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Quantum Consulting</w:t>
              <w:br/>
            </w:r>
            <w:r>
              <w:t>87303 Cynthia Village</w:t>
              <w:br/>
            </w:r>
            <w:r>
              <w:t>Markview, MO 22619</w:t>
              <w:br/>
            </w:r>
            <w:r>
              <w:t>USA</w:t>
              <w:br/>
            </w:r>
            <w:r>
              <w:br/>
            </w:r>
            <w:r>
              <w:t>Phone: 992.378.4658</w:t>
              <w:br/>
            </w:r>
            <w:r>
              <w:t>Email: billing@quantumconsulting.com</w:t>
              <w:br/>
            </w:r>
            <w:r>
              <w:t>EIN: 39-6481895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INV-82517</w:t>
              <w:br/>
            </w:r>
            <w:r>
              <w:rPr>
                <w:b/>
              </w:rPr>
              <w:t xml:space="preserve">Date: </w:t>
            </w:r>
            <w:r>
              <w:t>August 24, 2025</w:t>
              <w:br/>
            </w:r>
            <w:r>
              <w:rPr>
                <w:b/>
              </w:rPr>
              <w:t xml:space="preserve">Due Date: </w:t>
            </w:r>
            <w:r>
              <w:t>September 23, 2025</w:t>
              <w:br/>
            </w:r>
            <w:r>
              <w:rPr>
                <w:b/>
              </w:rPr>
              <w:br/>
              <w:t xml:space="preserve">PO Number: </w:t>
            </w:r>
            <w:r>
              <w:t>Purchase Order #272204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Glenn, Stanley and Edwards</w:t>
        <w:br/>
      </w:r>
      <w:r>
        <w:t>25119 Sharp Ford Suite 841</w:t>
        <w:br/>
      </w:r>
      <w:r>
        <w:t>Travismouth, PA 28455</w:t>
        <w:br/>
      </w:r>
      <w:r>
        <w:t>USA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Security Assessment</w:t>
            </w:r>
          </w:p>
        </w:tc>
        <w:tc>
          <w:tcPr>
            <w:tcW w:type="dxa" w:w="2016"/>
          </w:tcPr>
          <w:p>
            <w:r>
              <w:t>82.70</w:t>
            </w:r>
          </w:p>
        </w:tc>
        <w:tc>
          <w:tcPr>
            <w:tcW w:type="dxa" w:w="2016"/>
          </w:tcPr>
          <w:p>
            <w:r>
              <w:t>assessment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$18,152.61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$1,501,220.85</w:t>
            </w:r>
          </w:p>
        </w:tc>
      </w:tr>
      <w:tr>
        <w:tc>
          <w:tcPr>
            <w:tcW w:type="dxa" w:w="2016"/>
          </w:tcPr>
          <w:p>
            <w:r>
              <w:t>Senior Consultant</w:t>
            </w:r>
          </w:p>
        </w:tc>
        <w:tc>
          <w:tcPr>
            <w:tcW w:type="dxa" w:w="2016"/>
          </w:tcPr>
          <w:p>
            <w:r>
              <w:t>44.10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$221.79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$9,780.94</w:t>
            </w:r>
          </w:p>
        </w:tc>
      </w:tr>
      <w:tr>
        <w:tc>
          <w:tcPr>
            <w:tcW w:type="dxa" w:w="2016"/>
          </w:tcPr>
          <w:p>
            <w:r>
              <w:t>Security Assessment</w:t>
            </w:r>
          </w:p>
        </w:tc>
        <w:tc>
          <w:tcPr>
            <w:tcW w:type="dxa" w:w="2016"/>
          </w:tcPr>
          <w:p>
            <w:r>
              <w:t>90.95</w:t>
            </w:r>
          </w:p>
        </w:tc>
        <w:tc>
          <w:tcPr>
            <w:tcW w:type="dxa" w:w="2016"/>
          </w:tcPr>
          <w:p>
            <w:r>
              <w:t>assessment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$17,251.69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$1,569,041.21</w:t>
            </w:r>
          </w:p>
        </w:tc>
      </w:tr>
      <w:tr>
        <w:tc>
          <w:tcPr>
            <w:tcW w:type="dxa" w:w="2016"/>
          </w:tcPr>
          <w:p>
            <w:r>
              <w:t>Project Management</w:t>
            </w:r>
          </w:p>
        </w:tc>
        <w:tc>
          <w:tcPr>
            <w:tcW w:type="dxa" w:w="2016"/>
          </w:tcPr>
          <w:p>
            <w:r>
              <w:t>57.28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$148.80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$8,523.26</w:t>
            </w:r>
          </w:p>
        </w:tc>
      </w:tr>
      <w:tr>
        <w:tc>
          <w:tcPr>
            <w:tcW w:type="dxa" w:w="2016"/>
          </w:tcPr>
          <w:p>
            <w:r>
              <w:t>Security Assessment</w:t>
            </w:r>
          </w:p>
        </w:tc>
        <w:tc>
          <w:tcPr>
            <w:tcW w:type="dxa" w:w="2016"/>
          </w:tcPr>
          <w:p>
            <w:r>
              <w:t>65.07</w:t>
            </w:r>
          </w:p>
        </w:tc>
        <w:tc>
          <w:tcPr>
            <w:tcW w:type="dxa" w:w="2016"/>
          </w:tcPr>
          <w:p>
            <w:r>
              <w:t>assessment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$22,820.45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$1,484,926.68</w:t>
            </w:r>
          </w:p>
        </w:tc>
      </w:tr>
      <w:tr>
        <w:tc>
          <w:tcPr>
            <w:tcW w:type="dxa" w:w="2016"/>
          </w:tcPr>
          <w:p>
            <w:r>
              <w:t>Systems Analyst</w:t>
            </w:r>
          </w:p>
        </w:tc>
        <w:tc>
          <w:tcPr>
            <w:tcW w:type="dxa" w:w="2016"/>
          </w:tcPr>
          <w:p>
            <w:r>
              <w:t>10.31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$154.38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$1,591.66</w:t>
            </w:r>
          </w:p>
        </w:tc>
      </w:tr>
      <w:tr>
        <w:tc>
          <w:tcPr>
            <w:tcW w:type="dxa" w:w="2016"/>
          </w:tcPr>
          <w:p>
            <w:r>
              <w:t>Project Management</w:t>
            </w:r>
          </w:p>
        </w:tc>
        <w:tc>
          <w:tcPr>
            <w:tcW w:type="dxa" w:w="2016"/>
          </w:tcPr>
          <w:p>
            <w:r>
              <w:t>46.12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$237.64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$10,959.96</w:t>
            </w:r>
          </w:p>
        </w:tc>
      </w:tr>
      <w:tr>
        <w:tc>
          <w:tcPr>
            <w:tcW w:type="dxa" w:w="2016"/>
          </w:tcPr>
          <w:p>
            <w:r>
              <w:t>Systems Analyst</w:t>
            </w:r>
          </w:p>
        </w:tc>
        <w:tc>
          <w:tcPr>
            <w:tcW w:type="dxa" w:w="2016"/>
          </w:tcPr>
          <w:p>
            <w:r>
              <w:t>74.29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$198.07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$14,714.62</w:t>
            </w:r>
          </w:p>
        </w:tc>
      </w:tr>
      <w:tr>
        <w:tc>
          <w:tcPr>
            <w:tcW w:type="dxa" w:w="2016"/>
          </w:tcPr>
          <w:p>
            <w:r>
              <w:t>After-Hours Support</w:t>
            </w:r>
          </w:p>
        </w:tc>
        <w:tc>
          <w:tcPr>
            <w:tcW w:type="dxa" w:w="2016"/>
          </w:tcPr>
          <w:p>
            <w:r>
              <w:t>76.71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$379.10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$29,080.76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$4,629,839.94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TX Sales Tax (8.20%):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$379,646.88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$5,009,486.82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/>
    <w:p>
      <w:r>
        <w:rPr>
          <w:b/>
        </w:rPr>
        <w:t>Notes:</w:t>
        <w:br/>
      </w:r>
      <w:r>
        <w:t>Project #PRJ-6345 - Hours for period ending 2025-08-24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