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INVOICE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FROM:</w:t>
              <w:br/>
            </w:r>
            <w:r>
              <w:t>Landmark AIA</w:t>
              <w:br/>
            </w:r>
            <w:r>
              <w:t>Holtgasse 7/5</w:t>
              <w:br/>
            </w:r>
            <w:r>
              <w:t>Garmisch-Partenkirchen,  29442</w:t>
              <w:br/>
            </w:r>
            <w:r>
              <w:t>+49(0)8453 04603</w:t>
              <w:br/>
            </w:r>
          </w:p>
        </w:tc>
        <w:tc>
          <w:tcPr>
            <w:tcW w:type="dxa" w:w="5040"/>
          </w:tcPr>
          <w:p>
            <w:r>
              <w:rPr>
                <w:b/>
              </w:rPr>
              <w:t>TO:</w:t>
              <w:br/>
            </w:r>
            <w:r>
              <w:t>Mans</w:t>
              <w:br/>
            </w:r>
            <w:r>
              <w:t>Rebecca-Butte-Straße 8747</w:t>
              <w:br/>
            </w:r>
            <w:r>
              <w:t>Kaiserslautern,  67860</w:t>
              <w:br/>
            </w:r>
          </w:p>
        </w:tc>
      </w:tr>
    </w:tbl>
    <w:p/>
    <w:p>
      <w:r>
        <w:t xml:space="preserve">Invoice #: INV-29112 | </w:t>
      </w:r>
      <w:r>
        <w:t xml:space="preserve">Date: 09/29/2025 | </w:t>
      </w:r>
      <w:r>
        <w:t xml:space="preserve">Due: 10/29/2025 | </w:t>
      </w:r>
      <w:r>
        <w:t>Terms: Net 30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3360"/>
          </w:tcPr>
          <w:p>
            <w:r>
              <w:rPr>
                <w:b/>
              </w:rPr>
              <w:t>Qty</w:t>
            </w:r>
          </w:p>
        </w:tc>
        <w:tc>
          <w:tcPr>
            <w:tcW w:type="dxa" w:w="3360"/>
          </w:tcPr>
          <w:p>
            <w:r>
              <w:rPr>
                <w:b/>
              </w:rPr>
              <w:t>Amount</w:t>
            </w:r>
          </w:p>
        </w:tc>
      </w:tr>
      <w:tr>
        <w:tc>
          <w:tcPr>
            <w:tcW w:type="dxa" w:w="3360"/>
          </w:tcPr>
          <w:p>
            <w:r>
              <w:t>Principal Architect @ $295.07/hour</w:t>
            </w:r>
          </w:p>
        </w:tc>
        <w:tc>
          <w:tcPr>
            <w:tcW w:type="dxa" w:w="3360"/>
          </w:tcPr>
          <w:p>
            <w:r>
              <w:t>54.57</w:t>
            </w:r>
          </w:p>
        </w:tc>
        <w:tc>
          <w:tcPr>
            <w:tcW w:type="dxa" w:w="3360"/>
          </w:tcPr>
          <w:p>
            <w:r>
              <w:t>$16,101.97</w:t>
            </w:r>
          </w:p>
        </w:tc>
      </w:tr>
      <w:tr>
        <w:tc>
          <w:tcPr>
            <w:tcW w:type="dxa" w:w="3360"/>
          </w:tcPr>
          <w:p>
            <w:r>
              <w:t>CAD Technician @ $94.46/hour</w:t>
            </w:r>
          </w:p>
        </w:tc>
        <w:tc>
          <w:tcPr>
            <w:tcW w:type="dxa" w:w="3360"/>
          </w:tcPr>
          <w:p>
            <w:r>
              <w:t>60.04</w:t>
            </w:r>
          </w:p>
        </w:tc>
        <w:tc>
          <w:tcPr>
            <w:tcW w:type="dxa" w:w="3360"/>
          </w:tcPr>
          <w:p>
            <w:r>
              <w:t>$5,671.38</w:t>
            </w:r>
          </w:p>
        </w:tc>
      </w:tr>
      <w:tr>
        <w:tc>
          <w:tcPr>
            <w:tcW w:type="dxa" w:w="3360"/>
          </w:tcPr>
          <w:p>
            <w:r>
              <w:t>Construction Documents @ $46.43/% of project</w:t>
            </w:r>
          </w:p>
        </w:tc>
        <w:tc>
          <w:tcPr>
            <w:tcW w:type="dxa" w:w="3360"/>
          </w:tcPr>
          <w:p>
            <w:r>
              <w:t>23.87</w:t>
            </w:r>
          </w:p>
        </w:tc>
        <w:tc>
          <w:tcPr>
            <w:tcW w:type="dxa" w:w="3360"/>
          </w:tcPr>
          <w:p>
            <w:r>
              <w:t>$1,108.28</w:t>
            </w:r>
          </w:p>
        </w:tc>
      </w:tr>
      <w:tr>
        <w:tc>
          <w:tcPr>
            <w:tcW w:type="dxa" w:w="3360"/>
          </w:tcPr>
          <w:p>
            <w:r>
              <w:t>Principal Architect @ $383.45/hour</w:t>
            </w:r>
          </w:p>
        </w:tc>
        <w:tc>
          <w:tcPr>
            <w:tcW w:type="dxa" w:w="3360"/>
          </w:tcPr>
          <w:p>
            <w:r>
              <w:t>62.74</w:t>
            </w:r>
          </w:p>
        </w:tc>
        <w:tc>
          <w:tcPr>
            <w:tcW w:type="dxa" w:w="3360"/>
          </w:tcPr>
          <w:p>
            <w:r>
              <w:t>$24,057.65</w:t>
            </w:r>
          </w:p>
        </w:tc>
      </w:tr>
      <w:tr>
        <w:tc>
          <w:tcPr>
            <w:tcW w:type="dxa" w:w="3360"/>
          </w:tcPr>
          <w:p>
            <w:r>
              <w:t>Schematic Design @ $21.60/% of project</w:t>
            </w:r>
          </w:p>
        </w:tc>
        <w:tc>
          <w:tcPr>
            <w:tcW w:type="dxa" w:w="3360"/>
          </w:tcPr>
          <w:p>
            <w:r>
              <w:t>73.18</w:t>
            </w:r>
          </w:p>
        </w:tc>
        <w:tc>
          <w:tcPr>
            <w:tcW w:type="dxa" w:w="3360"/>
          </w:tcPr>
          <w:p>
            <w:r>
              <w:t>$1,580.69</w:t>
            </w:r>
          </w:p>
        </w:tc>
      </w:tr>
      <w:tr>
        <w:tc>
          <w:tcPr>
            <w:tcW w:type="dxa" w:w="3360"/>
          </w:tcPr>
          <w:p>
            <w:r>
              <w:t>Project Architect @ $182.39/hour</w:t>
            </w:r>
          </w:p>
        </w:tc>
        <w:tc>
          <w:tcPr>
            <w:tcW w:type="dxa" w:w="3360"/>
          </w:tcPr>
          <w:p>
            <w:r>
              <w:t>80.00</w:t>
            </w:r>
          </w:p>
        </w:tc>
        <w:tc>
          <w:tcPr>
            <w:tcW w:type="dxa" w:w="3360"/>
          </w:tcPr>
          <w:p>
            <w:r>
              <w:t>$14,591.20</w:t>
            </w:r>
          </w:p>
        </w:tc>
      </w:tr>
    </w:tbl>
    <w:p/>
    <w:p>
      <w:pPr>
        <w:jc w:val="right"/>
      </w:pPr>
      <w:r>
        <w:t>Subtotal: $63,111.17</w:t>
        <w:br/>
      </w:r>
      <w:r>
        <w:t>VAT (21%): $13,253.35</w:t>
        <w:br/>
      </w:r>
      <w:r>
        <w:rPr>
          <w:b/>
          <w:sz w:val="24"/>
        </w:rPr>
        <w:t>TOTAL: $76,364.52</w:t>
      </w:r>
    </w:p>
    <w:p/>
    <w:p>
      <w:r>
        <w:t>Project: Project Alpha - Phase: Design Development - Invoice #INV-29112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