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Bright Studios</w:t>
              <w:br/>
            </w:r>
            <w:r>
              <w:t>Flat 46</w:t>
              <w:br/>
              <w:t>Kay mill</w:t>
              <w:br/>
            </w:r>
            <w:r>
              <w:t>Reeschester,  S3 5QE</w:t>
              <w:br/>
            </w:r>
            <w:r>
              <w:t>+44(0)113 496 0193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Rose, Reid and Ryan</w:t>
              <w:br/>
            </w:r>
            <w:r>
              <w:t>Studio 43t</w:t>
              <w:br/>
              <w:t>Kerry wall</w:t>
              <w:br/>
            </w:r>
            <w:r>
              <w:t>Pooleland,  CV2 3DF</w:t>
              <w:br/>
            </w:r>
          </w:p>
        </w:tc>
      </w:tr>
    </w:tbl>
    <w:p/>
    <w:p>
      <w:r>
        <w:t xml:space="preserve">Invoice #: INV-12039 | </w:t>
      </w:r>
      <w:r>
        <w:t xml:space="preserve">Date: 09/15/2025 | </w:t>
      </w:r>
      <w:r>
        <w:t xml:space="preserve">Due: 10/15/2025 | </w:t>
      </w:r>
      <w:r>
        <w:t>Terms: 50% Deposit, 50% on Completion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Analytics &amp; Reporting @ $956.38/month</w:t>
            </w:r>
          </w:p>
        </w:tc>
        <w:tc>
          <w:tcPr>
            <w:tcW w:type="dxa" w:w="3360"/>
          </w:tcPr>
          <w:p>
            <w:r>
              <w:t>14.42</w:t>
            </w:r>
          </w:p>
        </w:tc>
        <w:tc>
          <w:tcPr>
            <w:tcW w:type="dxa" w:w="3360"/>
          </w:tcPr>
          <w:p>
            <w:r>
              <w:t>$13,791.00</w:t>
            </w:r>
          </w:p>
        </w:tc>
      </w:tr>
      <w:tr>
        <w:tc>
          <w:tcPr>
            <w:tcW w:type="dxa" w:w="3360"/>
          </w:tcPr>
          <w:p>
            <w:r>
              <w:t>Analytics &amp; Reporting @ $1309.58/month</w:t>
            </w:r>
          </w:p>
        </w:tc>
        <w:tc>
          <w:tcPr>
            <w:tcW w:type="dxa" w:w="3360"/>
          </w:tcPr>
          <w:p>
            <w:r>
              <w:t>70.31</w:t>
            </w:r>
          </w:p>
        </w:tc>
        <w:tc>
          <w:tcPr>
            <w:tcW w:type="dxa" w:w="3360"/>
          </w:tcPr>
          <w:p>
            <w:r>
              <w:t>$92,076.57</w:t>
            </w:r>
          </w:p>
        </w:tc>
      </w:tr>
      <w:tr>
        <w:tc>
          <w:tcPr>
            <w:tcW w:type="dxa" w:w="3360"/>
          </w:tcPr>
          <w:p>
            <w:r>
              <w:t>Copywriting @ $122.48/hour</w:t>
            </w:r>
          </w:p>
        </w:tc>
        <w:tc>
          <w:tcPr>
            <w:tcW w:type="dxa" w:w="3360"/>
          </w:tcPr>
          <w:p>
            <w:r>
              <w:t>27.46</w:t>
            </w:r>
          </w:p>
        </w:tc>
        <w:tc>
          <w:tcPr>
            <w:tcW w:type="dxa" w:w="3360"/>
          </w:tcPr>
          <w:p>
            <w:r>
              <w:t>$3,363.30</w:t>
            </w:r>
          </w:p>
        </w:tc>
      </w:tr>
      <w:tr>
        <w:tc>
          <w:tcPr>
            <w:tcW w:type="dxa" w:w="3360"/>
          </w:tcPr>
          <w:p>
            <w:r>
              <w:t>Graphic Design @ $149.23/hour</w:t>
            </w:r>
          </w:p>
        </w:tc>
        <w:tc>
          <w:tcPr>
            <w:tcW w:type="dxa" w:w="3360"/>
          </w:tcPr>
          <w:p>
            <w:r>
              <w:t>4.79</w:t>
            </w:r>
          </w:p>
        </w:tc>
        <w:tc>
          <w:tcPr>
            <w:tcW w:type="dxa" w:w="3360"/>
          </w:tcPr>
          <w:p>
            <w:r>
              <w:t>$714.81</w:t>
            </w:r>
          </w:p>
        </w:tc>
      </w:tr>
      <w:tr>
        <w:tc>
          <w:tcPr>
            <w:tcW w:type="dxa" w:w="3360"/>
          </w:tcPr>
          <w:p>
            <w:r>
              <w:t>Creative Direction @ $197.47/hour</w:t>
            </w:r>
          </w:p>
        </w:tc>
        <w:tc>
          <w:tcPr>
            <w:tcW w:type="dxa" w:w="3360"/>
          </w:tcPr>
          <w:p>
            <w:r>
              <w:t>68.65</w:t>
            </w:r>
          </w:p>
        </w:tc>
        <w:tc>
          <w:tcPr>
            <w:tcW w:type="dxa" w:w="3360"/>
          </w:tcPr>
          <w:p>
            <w:r>
              <w:t>$13,556.32</w:t>
            </w:r>
          </w:p>
        </w:tc>
      </w:tr>
      <w:tr>
        <w:tc>
          <w:tcPr>
            <w:tcW w:type="dxa" w:w="3360"/>
          </w:tcPr>
          <w:p>
            <w:r>
              <w:t>Social Media Management @ $4103.60/month</w:t>
            </w:r>
          </w:p>
        </w:tc>
        <w:tc>
          <w:tcPr>
            <w:tcW w:type="dxa" w:w="3360"/>
          </w:tcPr>
          <w:p>
            <w:r>
              <w:t>6.30</w:t>
            </w:r>
          </w:p>
        </w:tc>
        <w:tc>
          <w:tcPr>
            <w:tcW w:type="dxa" w:w="3360"/>
          </w:tcPr>
          <w:p>
            <w:r>
              <w:t>$25,852.68</w:t>
            </w:r>
          </w:p>
        </w:tc>
      </w:tr>
      <w:tr>
        <w:tc>
          <w:tcPr>
            <w:tcW w:type="dxa" w:w="3360"/>
          </w:tcPr>
          <w:p>
            <w:r>
              <w:t>Graphic Design @ $100.69/hour</w:t>
            </w:r>
          </w:p>
        </w:tc>
        <w:tc>
          <w:tcPr>
            <w:tcW w:type="dxa" w:w="3360"/>
          </w:tcPr>
          <w:p>
            <w:r>
              <w:t>70.18</w:t>
            </w:r>
          </w:p>
        </w:tc>
        <w:tc>
          <w:tcPr>
            <w:tcW w:type="dxa" w:w="3360"/>
          </w:tcPr>
          <w:p>
            <w:r>
              <w:t>$7,066.42</w:t>
            </w:r>
          </w:p>
        </w:tc>
      </w:tr>
    </w:tbl>
    <w:p/>
    <w:p>
      <w:pPr>
        <w:jc w:val="right"/>
      </w:pPr>
      <w:r>
        <w:t>Subtotal: $156,421.10</w:t>
        <w:br/>
      </w:r>
      <w:r>
        <w:t>VAT (20%): $31,284.22</w:t>
        <w:br/>
      </w:r>
      <w:r>
        <w:rPr>
          <w:b/>
          <w:sz w:val="24"/>
        </w:rPr>
        <w:t>TOTAL: $187,705.32</w:t>
      </w:r>
    </w:p>
    <w:p/>
    <w:p>
      <w:r>
        <w:t>Media buy is net of agency commission. Detailed reporting available in client portal.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