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Elite Management</w:t>
              <w:br/>
            </w:r>
            <w:r>
              <w:t>223 Alan walk</w:t>
              <w:br/>
            </w:r>
            <w:r>
              <w:t>North Alexandra,  BA94 9DF</w:t>
              <w:br/>
            </w:r>
            <w:r>
              <w:t>United Kingdom</w:t>
              <w:br/>
            </w:r>
            <w:r>
              <w:br/>
            </w:r>
            <w:r>
              <w:t>Phone: +44(0)20 7496 0361</w:t>
              <w:br/>
            </w:r>
            <w:r>
              <w:t>Email: billing@elitemanagement.com</w:t>
              <w:br/>
            </w:r>
            <w:r>
              <w:t>Company No. 9013562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INV-53248</w:t>
              <w:br/>
            </w:r>
            <w:r>
              <w:rPr>
                <w:b/>
              </w:rPr>
              <w:t xml:space="preserve">Date: </w:t>
            </w:r>
            <w:r>
              <w:t>September 15, 2025</w:t>
              <w:br/>
            </w:r>
            <w:r>
              <w:rPr>
                <w:b/>
              </w:rPr>
              <w:t xml:space="preserve">Due Date: </w:t>
            </w:r>
            <w:r>
              <w:t>September 30, 2025</w:t>
              <w:br/>
            </w:r>
            <w:r>
              <w:rPr>
                <w:b/>
              </w:rPr>
              <w:br/>
              <w:t xml:space="preserve">PO Number: </w:t>
            </w:r>
            <w:r>
              <w:t>PO-336311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Bryant-Turner</w:t>
        <w:br/>
      </w:r>
      <w:r>
        <w:t>Flat 90i</w:t>
        <w:br/>
        <w:t>Jenna pike</w:t>
        <w:br/>
      </w:r>
      <w:r>
        <w:t>New Christineside,  G7 3UF</w:t>
        <w:br/>
      </w:r>
      <w:r>
        <w:t>United Kingdom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Maintenance Coordination</w:t>
            </w:r>
          </w:p>
        </w:tc>
        <w:tc>
          <w:tcPr>
            <w:tcW w:type="dxa" w:w="2016"/>
          </w:tcPr>
          <w:p>
            <w:r>
              <w:t>4.71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$82.24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$387.35</w:t>
            </w:r>
          </w:p>
        </w:tc>
      </w:tr>
      <w:tr>
        <w:tc>
          <w:tcPr>
            <w:tcW w:type="dxa" w:w="2016"/>
          </w:tcPr>
          <w:p>
            <w:r>
              <w:t>Eviction Processing</w:t>
            </w:r>
          </w:p>
        </w:tc>
        <w:tc>
          <w:tcPr>
            <w:tcW w:type="dxa" w:w="2016"/>
          </w:tcPr>
          <w:p>
            <w:r>
              <w:t>59.23</w:t>
            </w:r>
          </w:p>
        </w:tc>
        <w:tc>
          <w:tcPr>
            <w:tcW w:type="dxa" w:w="2016"/>
          </w:tcPr>
          <w:p>
            <w:r>
              <w:t>case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$1,872.68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$110,918.84</w:t>
            </w:r>
          </w:p>
        </w:tc>
      </w:tr>
      <w:tr>
        <w:tc>
          <w:tcPr>
            <w:tcW w:type="dxa" w:w="2016"/>
          </w:tcPr>
          <w:p>
            <w:r>
              <w:t>Maintenance Coordination</w:t>
            </w:r>
          </w:p>
        </w:tc>
        <w:tc>
          <w:tcPr>
            <w:tcW w:type="dxa" w:w="2016"/>
          </w:tcPr>
          <w:p>
            <w:r>
              <w:t>10.96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$76.88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$842.60</w:t>
            </w:r>
          </w:p>
        </w:tc>
      </w:tr>
      <w:tr>
        <w:tc>
          <w:tcPr>
            <w:tcW w:type="dxa" w:w="2016"/>
          </w:tcPr>
          <w:p>
            <w:r>
              <w:t>Maintenance Coordination</w:t>
            </w:r>
          </w:p>
        </w:tc>
        <w:tc>
          <w:tcPr>
            <w:tcW w:type="dxa" w:w="2016"/>
          </w:tcPr>
          <w:p>
            <w:r>
              <w:t>13.20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$85.28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$1,125.70</w:t>
            </w:r>
          </w:p>
        </w:tc>
      </w:tr>
      <w:tr>
        <w:tc>
          <w:tcPr>
            <w:tcW w:type="dxa" w:w="2016"/>
          </w:tcPr>
          <w:p>
            <w:r>
              <w:t>Property Inspection</w:t>
            </w:r>
          </w:p>
        </w:tc>
        <w:tc>
          <w:tcPr>
            <w:tcW w:type="dxa" w:w="2016"/>
          </w:tcPr>
          <w:p>
            <w:r>
              <w:t>81.13</w:t>
            </w:r>
          </w:p>
        </w:tc>
        <w:tc>
          <w:tcPr>
            <w:tcW w:type="dxa" w:w="2016"/>
          </w:tcPr>
          <w:p>
            <w:r>
              <w:t>inspection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$135.59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$11,000.42</w:t>
            </w:r>
          </w:p>
        </w:tc>
      </w:tr>
      <w:tr>
        <w:tc>
          <w:tcPr>
            <w:tcW w:type="dxa" w:w="2016"/>
          </w:tcPr>
          <w:p>
            <w:r>
              <w:t>Tenant Screening</w:t>
            </w:r>
          </w:p>
        </w:tc>
        <w:tc>
          <w:tcPr>
            <w:tcW w:type="dxa" w:w="2016"/>
          </w:tcPr>
          <w:p>
            <w:r>
              <w:t>94.25</w:t>
            </w:r>
          </w:p>
        </w:tc>
        <w:tc>
          <w:tcPr>
            <w:tcW w:type="dxa" w:w="2016"/>
          </w:tcPr>
          <w:p>
            <w:r>
              <w:t>application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$52.16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$4,916.08</w:t>
            </w:r>
          </w:p>
        </w:tc>
      </w:tr>
      <w:tr>
        <w:tc>
          <w:tcPr>
            <w:tcW w:type="dxa" w:w="2016"/>
          </w:tcPr>
          <w:p>
            <w:r>
              <w:t>Leasing Fee - New Tenant</w:t>
            </w:r>
          </w:p>
        </w:tc>
        <w:tc>
          <w:tcPr>
            <w:tcW w:type="dxa" w:w="2016"/>
          </w:tcPr>
          <w:p>
            <w:r>
              <w:t>98.78</w:t>
            </w:r>
          </w:p>
        </w:tc>
        <w:tc>
          <w:tcPr>
            <w:tcW w:type="dxa" w:w="2016"/>
          </w:tcPr>
          <w:p>
            <w:r>
              <w:t>% of annual rent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$57.17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$5,647.25</w:t>
            </w:r>
          </w:p>
        </w:tc>
      </w:tr>
      <w:tr>
        <w:tc>
          <w:tcPr>
            <w:tcW w:type="dxa" w:w="2016"/>
          </w:tcPr>
          <w:p>
            <w:r>
              <w:t>Tenant Screening</w:t>
            </w:r>
          </w:p>
        </w:tc>
        <w:tc>
          <w:tcPr>
            <w:tcW w:type="dxa" w:w="2016"/>
          </w:tcPr>
          <w:p>
            <w:r>
              <w:t>90.74</w:t>
            </w:r>
          </w:p>
        </w:tc>
        <w:tc>
          <w:tcPr>
            <w:tcW w:type="dxa" w:w="2016"/>
          </w:tcPr>
          <w:p>
            <w:r>
              <w:t>application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$5,792.84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$140,631.08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$28,126.22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$168,757.30</w:t>
            </w:r>
          </w:p>
        </w:tc>
      </w:tr>
    </w:tbl>
    <w:p/>
    <w:p>
      <w:r>
        <w:rPr>
          <w:b/>
        </w:rPr>
        <w:t xml:space="preserve">Payment Terms: </w:t>
      </w:r>
      <w:r>
        <w:t>Net 15</w:t>
      </w:r>
    </w:p>
    <w:p>
      <w:pPr>
        <w:pStyle w:val="IntenseQuote"/>
      </w:pPr>
      <w:r>
        <w:t>GB666784712</w:t>
      </w:r>
    </w:p>
    <w:p/>
    <w:p>
      <w:r>
        <w:rPr>
          <w:b/>
        </w:rPr>
        <w:t>Notes:</w:t>
        <w:br/>
      </w:r>
      <w:r>
        <w:t>Owner statement available in online portal. Login at portal.elite.com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