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Summit Associates</w:t>
              <w:br/>
            </w:r>
            <w:r>
              <w:t>54512 Ashley Crossing Suite 857</w:t>
              <w:br/>
            </w:r>
            <w:r>
              <w:t>Ashleyport, AB S6K 7A6</w:t>
              <w:br/>
            </w:r>
            <w:r>
              <w:t>883-726-7861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West-Smith</w:t>
              <w:br/>
            </w:r>
            <w:r>
              <w:t>599 Guerrero Trail Apt. 908</w:t>
              <w:br/>
            </w:r>
            <w:r>
              <w:t>New Anthony, AB P2S 3K7</w:t>
              <w:br/>
            </w:r>
          </w:p>
        </w:tc>
      </w:tr>
    </w:tbl>
    <w:p/>
    <w:p>
      <w:r>
        <w:t xml:space="preserve">Invoice #: INV-80861 | </w:t>
      </w:r>
      <w:r>
        <w:t xml:space="preserve">Date: 09/17/2025 | </w:t>
      </w:r>
      <w:r>
        <w:t xml:space="preserve">Due: 09/17/2025 | </w:t>
      </w:r>
      <w:r>
        <w:t>Terms: Due on Receipt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Laboratory Services @ $74.60/panel</w:t>
            </w:r>
          </w:p>
        </w:tc>
        <w:tc>
          <w:tcPr>
            <w:tcW w:type="dxa" w:w="3360"/>
          </w:tcPr>
          <w:p>
            <w:r>
              <w:t>50.57</w:t>
            </w:r>
          </w:p>
        </w:tc>
        <w:tc>
          <w:tcPr>
            <w:tcW w:type="dxa" w:w="3360"/>
          </w:tcPr>
          <w:p>
            <w:r>
              <w:t>$3,772.52</w:t>
            </w:r>
          </w:p>
        </w:tc>
      </w:tr>
      <w:tr>
        <w:tc>
          <w:tcPr>
            <w:tcW w:type="dxa" w:w="3360"/>
          </w:tcPr>
          <w:p>
            <w:r>
              <w:t>Physical Therapy @ $117.23/session</w:t>
            </w:r>
          </w:p>
        </w:tc>
        <w:tc>
          <w:tcPr>
            <w:tcW w:type="dxa" w:w="3360"/>
          </w:tcPr>
          <w:p>
            <w:r>
              <w:t>19.37</w:t>
            </w:r>
          </w:p>
        </w:tc>
        <w:tc>
          <w:tcPr>
            <w:tcW w:type="dxa" w:w="3360"/>
          </w:tcPr>
          <w:p>
            <w:r>
              <w:t>$2,270.75</w:t>
            </w:r>
          </w:p>
        </w:tc>
      </w:tr>
      <w:tr>
        <w:tc>
          <w:tcPr>
            <w:tcW w:type="dxa" w:w="3360"/>
          </w:tcPr>
          <w:p>
            <w:r>
              <w:t>Specialized Procedure @ $3353.89/procedure</w:t>
            </w:r>
          </w:p>
        </w:tc>
        <w:tc>
          <w:tcPr>
            <w:tcW w:type="dxa" w:w="3360"/>
          </w:tcPr>
          <w:p>
            <w:r>
              <w:t>94.16</w:t>
            </w:r>
          </w:p>
        </w:tc>
        <w:tc>
          <w:tcPr>
            <w:tcW w:type="dxa" w:w="3360"/>
          </w:tcPr>
          <w:p>
            <w:r>
              <w:t>$315,802.28</w:t>
            </w:r>
          </w:p>
        </w:tc>
      </w:tr>
      <w:tr>
        <w:tc>
          <w:tcPr>
            <w:tcW w:type="dxa" w:w="3360"/>
          </w:tcPr>
          <w:p>
            <w:r>
              <w:t>Diagnostic Imaging @ $351.35/procedure</w:t>
            </w:r>
          </w:p>
        </w:tc>
        <w:tc>
          <w:tcPr>
            <w:tcW w:type="dxa" w:w="3360"/>
          </w:tcPr>
          <w:p>
            <w:r>
              <w:t>41.00</w:t>
            </w:r>
          </w:p>
        </w:tc>
        <w:tc>
          <w:tcPr>
            <w:tcW w:type="dxa" w:w="3360"/>
          </w:tcPr>
          <w:p>
            <w:r>
              <w:t>$14,405.35</w:t>
            </w:r>
          </w:p>
        </w:tc>
      </w:tr>
    </w:tbl>
    <w:p/>
    <w:p>
      <w:pPr>
        <w:jc w:val="right"/>
      </w:pPr>
      <w:r>
        <w:t>Subtotal: $336,250.90</w:t>
        <w:br/>
      </w:r>
      <w:r>
        <w:t>HST (13%): $43,712.62</w:t>
        <w:br/>
      </w:r>
      <w:r>
        <w:rPr>
          <w:b/>
          <w:sz w:val="24"/>
        </w:rPr>
        <w:t>TOTAL: $379,963.52</w:t>
      </w:r>
    </w:p>
    <w:p/>
    <w:p>
      <w:r>
        <w:t>This is not a bill. Your insurance carrier may pay all or part of this amount.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