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Express Freight</w:t>
              <w:br/>
            </w:r>
            <w:r>
              <w:t>Flat 89 432 Juan Dell</w:t>
              <w:br/>
            </w:r>
            <w:r>
              <w:t>Smithstad, TAS 2983</w:t>
              <w:br/>
            </w:r>
            <w:r>
              <w:t>New Zealand</w:t>
              <w:br/>
            </w:r>
            <w:r>
              <w:br/>
            </w:r>
            <w:r>
              <w:t>Phone: +61.3.9971.9029</w:t>
              <w:br/>
            </w:r>
            <w:r>
              <w:t>Email: billing@expressfreight.com</w:t>
              <w:br/>
            </w:r>
            <w:r>
              <w:t>ABN: 36779938999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INV-57789</w:t>
              <w:br/>
            </w:r>
            <w:r>
              <w:rPr>
                <w:b/>
              </w:rPr>
              <w:t xml:space="preserve">Date: </w:t>
            </w:r>
            <w:r>
              <w:t>August 20, 2025</w:t>
              <w:br/>
            </w:r>
            <w:r>
              <w:rPr>
                <w:b/>
              </w:rPr>
              <w:t xml:space="preserve">Due Date: </w:t>
            </w:r>
            <w:r>
              <w:t>September 04, 2025</w:t>
              <w:br/>
            </w:r>
            <w:r>
              <w:rPr>
                <w:b/>
              </w:rPr>
              <w:br/>
              <w:t xml:space="preserve">PO Number: </w:t>
            </w:r>
            <w:r>
              <w:t>Purchase Order #918839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Little-Barnes</w:t>
        <w:br/>
      </w:r>
      <w:r>
        <w:t>2 Perry Distributor</w:t>
        <w:br/>
      </w:r>
      <w:r>
        <w:t>Thomasstad, WA 6153</w:t>
        <w:br/>
      </w:r>
      <w:r>
        <w:t>New Zealand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Fuel Surcharge</w:t>
            </w:r>
          </w:p>
        </w:tc>
        <w:tc>
          <w:tcPr>
            <w:tcW w:type="dxa" w:w="2016"/>
          </w:tcPr>
          <w:p>
            <w:r>
              <w:t>93.37</w:t>
            </w:r>
          </w:p>
        </w:tc>
        <w:tc>
          <w:tcPr>
            <w:tcW w:type="dxa" w:w="2016"/>
          </w:tcPr>
          <w:p>
            <w:r>
              <w:t>% of base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$18.35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$1,713.34</w:t>
            </w:r>
          </w:p>
        </w:tc>
      </w:tr>
      <w:tr>
        <w:tc>
          <w:tcPr>
            <w:tcW w:type="dxa" w:w="2016"/>
          </w:tcPr>
          <w:p>
            <w:r>
              <w:t>LTL Freight - Class 50</w:t>
            </w:r>
          </w:p>
        </w:tc>
        <w:tc>
          <w:tcPr>
            <w:tcW w:type="dxa" w:w="2016"/>
          </w:tcPr>
          <w:p>
            <w:r>
              <w:t>39.88</w:t>
            </w:r>
          </w:p>
        </w:tc>
        <w:tc>
          <w:tcPr>
            <w:tcW w:type="dxa" w:w="2016"/>
          </w:tcPr>
          <w:p>
            <w:r>
              <w:t>cwt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$18.71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$746.15</w:t>
            </w:r>
          </w:p>
        </w:tc>
      </w:tr>
      <w:tr>
        <w:tc>
          <w:tcPr>
            <w:tcW w:type="dxa" w:w="2016"/>
          </w:tcPr>
          <w:p>
            <w:r>
              <w:t>Residential Delivery</w:t>
            </w:r>
          </w:p>
        </w:tc>
        <w:tc>
          <w:tcPr>
            <w:tcW w:type="dxa" w:w="2016"/>
          </w:tcPr>
          <w:p>
            <w:r>
              <w:t>34.79</w:t>
            </w:r>
          </w:p>
        </w:tc>
        <w:tc>
          <w:tcPr>
            <w:tcW w:type="dxa" w:w="2016"/>
          </w:tcPr>
          <w:p>
            <w:r>
              <w:t>per stop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$62.66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$2,179.94</w:t>
            </w:r>
          </w:p>
        </w:tc>
      </w:tr>
      <w:tr>
        <w:tc>
          <w:tcPr>
            <w:tcW w:type="dxa" w:w="2016"/>
          </w:tcPr>
          <w:p>
            <w:r>
              <w:t>Fuel Surcharge</w:t>
            </w:r>
          </w:p>
        </w:tc>
        <w:tc>
          <w:tcPr>
            <w:tcW w:type="dxa" w:w="2016"/>
          </w:tcPr>
          <w:p>
            <w:r>
              <w:t>73.27</w:t>
            </w:r>
          </w:p>
        </w:tc>
        <w:tc>
          <w:tcPr>
            <w:tcW w:type="dxa" w:w="2016"/>
          </w:tcPr>
          <w:p>
            <w:r>
              <w:t>% of base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$13.26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$971.56</w:t>
            </w:r>
          </w:p>
        </w:tc>
      </w:tr>
      <w:tr>
        <w:tc>
          <w:tcPr>
            <w:tcW w:type="dxa" w:w="2016"/>
          </w:tcPr>
          <w:p>
            <w:r>
              <w:t>LTL Freight - Class 85</w:t>
            </w:r>
          </w:p>
        </w:tc>
        <w:tc>
          <w:tcPr>
            <w:tcW w:type="dxa" w:w="2016"/>
          </w:tcPr>
          <w:p>
            <w:r>
              <w:t>93.93</w:t>
            </w:r>
          </w:p>
        </w:tc>
        <w:tc>
          <w:tcPr>
            <w:tcW w:type="dxa" w:w="2016"/>
          </w:tcPr>
          <w:p>
            <w:r>
              <w:t>cwt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$53.12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$4,989.56</w:t>
            </w:r>
          </w:p>
        </w:tc>
      </w:tr>
      <w:tr>
        <w:tc>
          <w:tcPr>
            <w:tcW w:type="dxa" w:w="2016"/>
          </w:tcPr>
          <w:p>
            <w:r>
              <w:t>LTL Freight - Class 85</w:t>
            </w:r>
          </w:p>
        </w:tc>
        <w:tc>
          <w:tcPr>
            <w:tcW w:type="dxa" w:w="2016"/>
          </w:tcPr>
          <w:p>
            <w:r>
              <w:t>43.43</w:t>
            </w:r>
          </w:p>
        </w:tc>
        <w:tc>
          <w:tcPr>
            <w:tcW w:type="dxa" w:w="2016"/>
          </w:tcPr>
          <w:p>
            <w:r>
              <w:t>cwt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$61.47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$2,669.64</w:t>
            </w:r>
          </w:p>
        </w:tc>
      </w:tr>
      <w:tr>
        <w:tc>
          <w:tcPr>
            <w:tcW w:type="dxa" w:w="2016"/>
          </w:tcPr>
          <w:p>
            <w:r>
              <w:t>Liftgate Service</w:t>
            </w:r>
          </w:p>
        </w:tc>
        <w:tc>
          <w:tcPr>
            <w:tcW w:type="dxa" w:w="2016"/>
          </w:tcPr>
          <w:p>
            <w:r>
              <w:t>33.66</w:t>
            </w:r>
          </w:p>
        </w:tc>
        <w:tc>
          <w:tcPr>
            <w:tcW w:type="dxa" w:w="2016"/>
          </w:tcPr>
          <w:p>
            <w:r>
              <w:t>per stop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$115.72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$3,895.14</w:t>
            </w:r>
          </w:p>
        </w:tc>
      </w:tr>
      <w:tr>
        <w:tc>
          <w:tcPr>
            <w:tcW w:type="dxa" w:w="2016"/>
          </w:tcPr>
          <w:p>
            <w:r>
              <w:t>Pallet Exchange</w:t>
            </w:r>
          </w:p>
        </w:tc>
        <w:tc>
          <w:tcPr>
            <w:tcW w:type="dxa" w:w="2016"/>
          </w:tcPr>
          <w:p>
            <w:r>
              <w:t>7.69</w:t>
            </w:r>
          </w:p>
        </w:tc>
        <w:tc>
          <w:tcPr>
            <w:tcW w:type="dxa" w:w="2016"/>
          </w:tcPr>
          <w:p>
            <w:r>
              <w:t>pallet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$18.56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$142.73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$17,308.06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GST (15%):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$2,596.21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$19,904.27</w:t>
            </w:r>
          </w:p>
        </w:tc>
      </w:tr>
    </w:tbl>
    <w:p/>
    <w:p>
      <w:r>
        <w:rPr>
          <w:b/>
        </w:rPr>
        <w:t xml:space="preserve">Payment Terms: </w:t>
      </w:r>
      <w:r>
        <w:t>Net 15</w:t>
      </w:r>
    </w:p>
    <w:p>
      <w:pPr>
        <w:pStyle w:val="IntenseQuote"/>
      </w:pPr>
      <w:r>
        <w:t>GST 973597879</w:t>
      </w:r>
    </w:p>
    <w:p/>
    <w:p>
      <w:r>
        <w:rPr>
          <w:b/>
        </w:rPr>
        <w:t>Notes:</w:t>
        <w:br/>
      </w:r>
      <w:r>
        <w:t>Questions about this shipment? Call 1-800-express or email freight@express.com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