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Tasteful Culinary</w:t>
        <w:br/>
      </w:r>
      <w:r>
        <w:t>65/697 Deborah Estate</w:t>
        <w:br/>
      </w:r>
      <w:r>
        <w:t>North Jeremyborough, NSW 2607</w:t>
        <w:br/>
      </w:r>
      <w:r>
        <w:t>0473 148 653 | billing@tastefulculinary.com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INV-79598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September 14,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October 14,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50% Deposit, Balance Due Day of Event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Watson-Martinez</w:t>
        <w:br/>
      </w:r>
      <w:r>
        <w:t>8 Tyler Centreway</w:t>
        <w:br/>
      </w:r>
      <w:r>
        <w:t>Garystad, NSW 6984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Service Staff (hour)</w:t>
            </w:r>
          </w:p>
        </w:tc>
        <w:tc>
          <w:tcPr>
            <w:tcW w:type="dxa" w:w="2340"/>
          </w:tcPr>
          <w:p>
            <w:r>
              <w:t>25.09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$30.50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$765.24</w:t>
            </w:r>
          </w:p>
        </w:tc>
      </w:tr>
      <w:tr>
        <w:tc>
          <w:tcPr>
            <w:tcW w:type="dxa" w:w="2340"/>
          </w:tcPr>
          <w:p>
            <w:r>
              <w:t>Dinner Service - Plated (per person)</w:t>
            </w:r>
          </w:p>
        </w:tc>
        <w:tc>
          <w:tcPr>
            <w:tcW w:type="dxa" w:w="2340"/>
          </w:tcPr>
          <w:p>
            <w:r>
              <w:t>1.93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$87.77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$169.40</w:t>
            </w:r>
          </w:p>
        </w:tc>
      </w:tr>
      <w:tr>
        <w:tc>
          <w:tcPr>
            <w:tcW w:type="dxa" w:w="2340"/>
          </w:tcPr>
          <w:p>
            <w:r>
              <w:t>Bar Service (hour)</w:t>
            </w:r>
          </w:p>
        </w:tc>
        <w:tc>
          <w:tcPr>
            <w:tcW w:type="dxa" w:w="2340"/>
          </w:tcPr>
          <w:p>
            <w:r>
              <w:t>85.60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$338.91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$29,010.70</w:t>
            </w:r>
          </w:p>
        </w:tc>
      </w:tr>
      <w:tr>
        <w:tc>
          <w:tcPr>
            <w:tcW w:type="dxa" w:w="2340"/>
          </w:tcPr>
          <w:p>
            <w:r>
              <w:t>Equipment Rental (event)</w:t>
            </w:r>
          </w:p>
        </w:tc>
        <w:tc>
          <w:tcPr>
            <w:tcW w:type="dxa" w:w="2340"/>
          </w:tcPr>
          <w:p>
            <w:r>
              <w:t>25.64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$520.43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$13,343.83</w:t>
            </w:r>
          </w:p>
        </w:tc>
      </w:tr>
      <w:tr>
        <w:tc>
          <w:tcPr>
            <w:tcW w:type="dxa" w:w="2340"/>
          </w:tcPr>
          <w:p>
            <w:r>
              <w:t>Breakfast Buffet (per person)</w:t>
            </w:r>
          </w:p>
        </w:tc>
        <w:tc>
          <w:tcPr>
            <w:tcW w:type="dxa" w:w="2340"/>
          </w:tcPr>
          <w:p>
            <w:r>
              <w:t>33.84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$28.56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$966.47</w:t>
            </w:r>
          </w:p>
        </w:tc>
      </w:tr>
      <w:tr>
        <w:tc>
          <w:tcPr>
            <w:tcW w:type="dxa" w:w="2340"/>
          </w:tcPr>
          <w:p>
            <w:r>
              <w:t>Breakfast Buffet (per person)</w:t>
            </w:r>
          </w:p>
        </w:tc>
        <w:tc>
          <w:tcPr>
            <w:tcW w:type="dxa" w:w="2340"/>
          </w:tcPr>
          <w:p>
            <w:r>
              <w:t>99.11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$22.95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$2,274.57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$46,530.21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GST (10%):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$4,653.02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$51,183.23</w:t>
            </w:r>
          </w:p>
        </w:tc>
      </w:tr>
    </w:tbl>
    <w:p/>
    <w:p>
      <w:pPr>
        <w:pStyle w:val="IntenseQuote"/>
      </w:pPr>
      <w:r>
        <w:t>Gratuity (18%) and service charge included. Sales tax additional.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