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Wilson LLP</w:t>
              <w:br/>
            </w:r>
            <w:r>
              <w:t>78017 Robert Station Suite 874</w:t>
              <w:br/>
            </w:r>
            <w:r>
              <w:t>Port Rachel, IN 33957</w:t>
              <w:br/>
            </w:r>
            <w:r>
              <w:t>(789)995-8961x5452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Hunter-Flowers</w:t>
              <w:br/>
            </w:r>
            <w:r>
              <w:t>086 Angel Hollow</w:t>
              <w:br/>
            </w:r>
            <w:r>
              <w:t>Lake Frankton, MS 28801</w:t>
              <w:br/>
            </w:r>
          </w:p>
        </w:tc>
      </w:tr>
    </w:tbl>
    <w:p/>
    <w:p>
      <w:r>
        <w:t xml:space="preserve">Invoice #: INV-90712 | </w:t>
      </w:r>
      <w:r>
        <w:t xml:space="preserve">Date: 09/15/2025 | </w:t>
      </w:r>
      <w:r>
        <w:t xml:space="preserve">Due: 09/15/2025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Expert Witness Consultation @ $497.15/hour</w:t>
            </w:r>
          </w:p>
        </w:tc>
        <w:tc>
          <w:tcPr>
            <w:tcW w:type="dxa" w:w="3360"/>
          </w:tcPr>
          <w:p>
            <w:r>
              <w:t>81.00</w:t>
            </w:r>
          </w:p>
        </w:tc>
        <w:tc>
          <w:tcPr>
            <w:tcW w:type="dxa" w:w="3360"/>
          </w:tcPr>
          <w:p>
            <w:r>
              <w:t>$40,269.15</w:t>
            </w:r>
          </w:p>
        </w:tc>
      </w:tr>
      <w:tr>
        <w:tc>
          <w:tcPr>
            <w:tcW w:type="dxa" w:w="3360"/>
          </w:tcPr>
          <w:p>
            <w:r>
              <w:t>Associate Legal Services @ $329.57/hour</w:t>
            </w:r>
          </w:p>
        </w:tc>
        <w:tc>
          <w:tcPr>
            <w:tcW w:type="dxa" w:w="3360"/>
          </w:tcPr>
          <w:p>
            <w:r>
              <w:t>26.65</w:t>
            </w:r>
          </w:p>
        </w:tc>
        <w:tc>
          <w:tcPr>
            <w:tcW w:type="dxa" w:w="3360"/>
          </w:tcPr>
          <w:p>
            <w:r>
              <w:t>$8,783.04</w:t>
            </w:r>
          </w:p>
        </w:tc>
      </w:tr>
      <w:tr>
        <w:tc>
          <w:tcPr>
            <w:tcW w:type="dxa" w:w="3360"/>
          </w:tcPr>
          <w:p>
            <w:r>
              <w:t>Associate Legal Services @ $375.03/hour</w:t>
            </w:r>
          </w:p>
        </w:tc>
        <w:tc>
          <w:tcPr>
            <w:tcW w:type="dxa" w:w="3360"/>
          </w:tcPr>
          <w:p>
            <w:r>
              <w:t>79.34</w:t>
            </w:r>
          </w:p>
        </w:tc>
        <w:tc>
          <w:tcPr>
            <w:tcW w:type="dxa" w:w="3360"/>
          </w:tcPr>
          <w:p>
            <w:r>
              <w:t>$29,754.88</w:t>
            </w:r>
          </w:p>
        </w:tc>
      </w:tr>
      <w:tr>
        <w:tc>
          <w:tcPr>
            <w:tcW w:type="dxa" w:w="3360"/>
          </w:tcPr>
          <w:p>
            <w:r>
              <w:t>Paralegal Services @ $168.00/hour</w:t>
            </w:r>
          </w:p>
        </w:tc>
        <w:tc>
          <w:tcPr>
            <w:tcW w:type="dxa" w:w="3360"/>
          </w:tcPr>
          <w:p>
            <w:r>
              <w:t>49.64</w:t>
            </w:r>
          </w:p>
        </w:tc>
        <w:tc>
          <w:tcPr>
            <w:tcW w:type="dxa" w:w="3360"/>
          </w:tcPr>
          <w:p>
            <w:r>
              <w:t>$8,339.52</w:t>
            </w:r>
          </w:p>
        </w:tc>
      </w:tr>
      <w:tr>
        <w:tc>
          <w:tcPr>
            <w:tcW w:type="dxa" w:w="3360"/>
          </w:tcPr>
          <w:p>
            <w:r>
              <w:t>Court Filing Fees @ $232.85/filing</w:t>
            </w:r>
          </w:p>
        </w:tc>
        <w:tc>
          <w:tcPr>
            <w:tcW w:type="dxa" w:w="3360"/>
          </w:tcPr>
          <w:p>
            <w:r>
              <w:t>70.87</w:t>
            </w:r>
          </w:p>
        </w:tc>
        <w:tc>
          <w:tcPr>
            <w:tcW w:type="dxa" w:w="3360"/>
          </w:tcPr>
          <w:p>
            <w:r>
              <w:t>$16,502.08</w:t>
            </w:r>
          </w:p>
        </w:tc>
      </w:tr>
      <w:tr>
        <w:tc>
          <w:tcPr>
            <w:tcW w:type="dxa" w:w="3360"/>
          </w:tcPr>
          <w:p>
            <w:r>
              <w:t>Paralegal Services @ $169.30/hour</w:t>
            </w:r>
          </w:p>
        </w:tc>
        <w:tc>
          <w:tcPr>
            <w:tcW w:type="dxa" w:w="3360"/>
          </w:tcPr>
          <w:p>
            <w:r>
              <w:t>46.49</w:t>
            </w:r>
          </w:p>
        </w:tc>
        <w:tc>
          <w:tcPr>
            <w:tcW w:type="dxa" w:w="3360"/>
          </w:tcPr>
          <w:p>
            <w:r>
              <w:t>$7,870.76</w:t>
            </w:r>
          </w:p>
        </w:tc>
      </w:tr>
      <w:tr>
        <w:tc>
          <w:tcPr>
            <w:tcW w:type="dxa" w:w="3360"/>
          </w:tcPr>
          <w:p>
            <w:r>
              <w:t>Associate Legal Services @ $377.26/hour</w:t>
            </w:r>
          </w:p>
        </w:tc>
        <w:tc>
          <w:tcPr>
            <w:tcW w:type="dxa" w:w="3360"/>
          </w:tcPr>
          <w:p>
            <w:r>
              <w:t>44.80</w:t>
            </w:r>
          </w:p>
        </w:tc>
        <w:tc>
          <w:tcPr>
            <w:tcW w:type="dxa" w:w="3360"/>
          </w:tcPr>
          <w:p>
            <w:r>
              <w:t>$16,901.25</w:t>
            </w:r>
          </w:p>
        </w:tc>
      </w:tr>
      <w:tr>
        <w:tc>
          <w:tcPr>
            <w:tcW w:type="dxa" w:w="3360"/>
          </w:tcPr>
          <w:p>
            <w:r>
              <w:t>Legal Research @ $215.31/hour</w:t>
            </w:r>
          </w:p>
        </w:tc>
        <w:tc>
          <w:tcPr>
            <w:tcW w:type="dxa" w:w="3360"/>
          </w:tcPr>
          <w:p>
            <w:r>
              <w:t>82.66</w:t>
            </w:r>
          </w:p>
        </w:tc>
        <w:tc>
          <w:tcPr>
            <w:tcW w:type="dxa" w:w="3360"/>
          </w:tcPr>
          <w:p>
            <w:r>
              <w:t>$17,797.52</w:t>
            </w:r>
          </w:p>
        </w:tc>
      </w:tr>
      <w:tr>
        <w:tc>
          <w:tcPr>
            <w:tcW w:type="dxa" w:w="3360"/>
          </w:tcPr>
          <w:p>
            <w:r>
              <w:t>Expert Witness Consultation @ $309.77/hour</w:t>
            </w:r>
          </w:p>
        </w:tc>
        <w:tc>
          <w:tcPr>
            <w:tcW w:type="dxa" w:w="3360"/>
          </w:tcPr>
          <w:p>
            <w:r>
              <w:t>16.30</w:t>
            </w:r>
          </w:p>
        </w:tc>
        <w:tc>
          <w:tcPr>
            <w:tcW w:type="dxa" w:w="3360"/>
          </w:tcPr>
          <w:p>
            <w:r>
              <w:t>$5,049.25</w:t>
            </w:r>
          </w:p>
        </w:tc>
      </w:tr>
    </w:tbl>
    <w:p/>
    <w:p>
      <w:pPr>
        <w:jc w:val="right"/>
      </w:pPr>
      <w:r>
        <w:t>Subtotal: $151,267.45</w:t>
        <w:br/>
      </w:r>
      <w:r>
        <w:t>IL Sales Tax (8.82%): $13,341.79</w:t>
        <w:br/>
      </w:r>
      <w:r>
        <w:rPr>
          <w:b/>
          <w:sz w:val="24"/>
        </w:rPr>
        <w:t>TOTAL: $164,609.24</w:t>
      </w:r>
    </w:p>
    <w:p/>
    <w:p>
      <w:r>
        <w:t>Matter: M-2268. Retain this invoice for your records.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