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6699"/>
          <w:sz w:val="48"/>
        </w:rPr>
        <w:t>Invoice</w:t>
      </w:r>
    </w:p>
    <w:p>
      <w:pPr>
        <w:jc w:val="center"/>
      </w:pPr>
      <w:r>
        <w:rPr>
          <w:b/>
          <w:sz w:val="24"/>
        </w:rPr>
        <w:t>Apex Development</w:t>
        <w:br/>
      </w:r>
      <w:r>
        <w:t>7146 Patrick Valleys</w:t>
        <w:br/>
      </w:r>
      <w:r>
        <w:t>New Destiny, MD 67468</w:t>
        <w:br/>
      </w:r>
      <w:r>
        <w:t>452.882.2097x3917 | billing@apexdevelopment.com</w:t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Invoice Number:</w:t>
            </w:r>
          </w:p>
        </w:tc>
        <w:tc>
          <w:tcPr>
            <w:tcW w:type="dxa" w:w="4680"/>
          </w:tcPr>
          <w:p>
            <w:r>
              <w:t>INV-94489</w:t>
            </w:r>
          </w:p>
        </w:tc>
      </w:tr>
      <w:tr>
        <w:tc>
          <w:tcPr>
            <w:tcW w:type="dxa" w:w="4680"/>
          </w:tcPr>
          <w:p>
            <w:r>
              <w:t>Invoice Date:</w:t>
            </w:r>
          </w:p>
        </w:tc>
        <w:tc>
          <w:tcPr>
            <w:tcW w:type="dxa" w:w="4680"/>
          </w:tcPr>
          <w:p>
            <w:r>
              <w:t>November 13, 2025</w:t>
            </w:r>
          </w:p>
        </w:tc>
      </w:tr>
      <w:tr>
        <w:tc>
          <w:tcPr>
            <w:tcW w:type="dxa" w:w="4680"/>
          </w:tcPr>
          <w:p>
            <w:r>
              <w:t>Payment Due:</w:t>
            </w:r>
          </w:p>
        </w:tc>
        <w:tc>
          <w:tcPr>
            <w:tcW w:type="dxa" w:w="4680"/>
          </w:tcPr>
          <w:p>
            <w:r>
              <w:t>December 13, 2025</w:t>
            </w:r>
          </w:p>
        </w:tc>
      </w:tr>
      <w:tr>
        <w:tc>
          <w:tcPr>
            <w:tcW w:type="dxa" w:w="4680"/>
          </w:tcPr>
          <w:p>
            <w:r>
              <w:t>Payment Terms:</w:t>
            </w:r>
          </w:p>
        </w:tc>
        <w:tc>
          <w:tcPr>
            <w:tcW w:type="dxa" w:w="4680"/>
          </w:tcPr>
          <w:p>
            <w:r>
              <w:t>Net 30</w:t>
            </w:r>
          </w:p>
        </w:tc>
      </w:tr>
    </w:tbl>
    <w:p/>
    <w:p>
      <w:r>
        <w:rPr>
          <w:b/>
          <w:sz w:val="22"/>
        </w:rPr>
        <w:t>Bill To:</w:t>
      </w:r>
    </w:p>
    <w:p>
      <w:r>
        <w:rPr>
          <w:b/>
        </w:rPr>
        <w:t>Warren-Hopkins</w:t>
        <w:br/>
      </w:r>
      <w:r>
        <w:t>182 Daniel Center Apt. 862</w:t>
        <w:br/>
      </w:r>
      <w:r>
        <w:t>Port Jennifer, SD 06539</w:t>
        <w:br/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Rate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Amount</w:t>
            </w:r>
          </w:p>
        </w:tc>
      </w:tr>
      <w:tr>
        <w:tc>
          <w:tcPr>
            <w:tcW w:type="dxa" w:w="2340"/>
          </w:tcPr>
          <w:p>
            <w:r>
              <w:t>General Labor (hour)</w:t>
            </w:r>
          </w:p>
        </w:tc>
        <w:tc>
          <w:tcPr>
            <w:tcW w:type="dxa" w:w="2340"/>
          </w:tcPr>
          <w:p>
            <w:r>
              <w:t>88.70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$54.93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$4,872.29</w:t>
            </w:r>
          </w:p>
        </w:tc>
      </w:tr>
      <w:tr>
        <w:tc>
          <w:tcPr>
            <w:tcW w:type="dxa" w:w="2340"/>
          </w:tcPr>
          <w:p>
            <w:r>
              <w:t>Permits and Fees (lump sum)</w:t>
            </w:r>
          </w:p>
        </w:tc>
        <w:tc>
          <w:tcPr>
            <w:tcW w:type="dxa" w:w="2340"/>
          </w:tcPr>
          <w:p>
            <w:r>
              <w:t>27.74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$4,113.49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$114,108.21</w:t>
            </w:r>
          </w:p>
        </w:tc>
      </w:tr>
      <w:tr>
        <w:tc>
          <w:tcPr>
            <w:tcW w:type="dxa" w:w="2340"/>
          </w:tcPr>
          <w:p>
            <w:r>
              <w:t>Materials - Concrete (cu yd)</w:t>
            </w:r>
          </w:p>
        </w:tc>
        <w:tc>
          <w:tcPr>
            <w:tcW w:type="dxa" w:w="2340"/>
          </w:tcPr>
          <w:p>
            <w:r>
              <w:t>23.46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$172.43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$4,045.21</w:t>
            </w:r>
          </w:p>
        </w:tc>
      </w:tr>
      <w:tr>
        <w:tc>
          <w:tcPr>
            <w:tcW w:type="dxa" w:w="2340"/>
          </w:tcPr>
          <w:p>
            <w:r>
              <w:t>Equipment Rental (day)</w:t>
            </w:r>
          </w:p>
        </w:tc>
        <w:tc>
          <w:tcPr>
            <w:tcW w:type="dxa" w:w="2340"/>
          </w:tcPr>
          <w:p>
            <w:r>
              <w:t>73.34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$714.15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$52,375.76</w:t>
            </w:r>
          </w:p>
        </w:tc>
      </w:tr>
      <w:tr>
        <w:tc>
          <w:tcPr>
            <w:tcW w:type="dxa" w:w="2340"/>
          </w:tcPr>
          <w:p>
            <w:r>
              <w:t>Materials - Concrete (cu yd)</w:t>
            </w:r>
          </w:p>
        </w:tc>
        <w:tc>
          <w:tcPr>
            <w:tcW w:type="dxa" w:w="2340"/>
          </w:tcPr>
          <w:p>
            <w:r>
              <w:t>72.80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$151.84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$11,053.95</w:t>
            </w:r>
          </w:p>
        </w:tc>
      </w:tr>
      <w:tr>
        <w:tc>
          <w:tcPr>
            <w:tcW w:type="dxa" w:w="2340"/>
          </w:tcPr>
          <w:p>
            <w:r>
              <w:t>Equipment Rental (day)</w:t>
            </w:r>
          </w:p>
        </w:tc>
        <w:tc>
          <w:tcPr>
            <w:tcW w:type="dxa" w:w="2340"/>
          </w:tcPr>
          <w:p>
            <w:r>
              <w:t>11.02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$799.72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$8,812.91</w:t>
            </w:r>
          </w:p>
        </w:tc>
      </w:tr>
      <w:tr>
        <w:tc>
          <w:tcPr>
            <w:tcW w:type="dxa" w:w="2340"/>
          </w:tcPr>
          <w:p>
            <w:r>
              <w:t>Materials - Lumber (board ft)</w:t>
            </w:r>
          </w:p>
        </w:tc>
        <w:tc>
          <w:tcPr>
            <w:tcW w:type="dxa" w:w="2340"/>
          </w:tcPr>
          <w:p>
            <w:r>
              <w:t>94.05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$4.48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$421.34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$195,689.67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t>NY Sales Tax (8.52%):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$16,672.76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$212,362.43</w:t>
            </w:r>
          </w:p>
        </w:tc>
      </w:tr>
    </w:tbl>
    <w:p/>
    <w:p>
      <w:pPr>
        <w:pStyle w:val="IntenseQuote"/>
      </w:pPr>
      <w:r>
        <w:t>Change orders require written approval. Contact PM@apex.com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