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Johnson Law Offices</w:t>
              <w:br/>
            </w:r>
            <w:r>
              <w:t>829 Diaz Parkways</w:t>
              <w:br/>
            </w:r>
            <w:r>
              <w:t>Port Annahaven, IA 29252</w:t>
              <w:br/>
            </w:r>
            <w:r>
              <w:t>(491)497-0832x5645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Franco-Thomas</w:t>
              <w:br/>
            </w:r>
            <w:r>
              <w:t>3560 Laura Crest</w:t>
              <w:br/>
            </w:r>
            <w:r>
              <w:t>Lake Mary, DC 63510</w:t>
              <w:br/>
            </w:r>
          </w:p>
        </w:tc>
      </w:tr>
    </w:tbl>
    <w:p/>
    <w:p>
      <w:r>
        <w:t xml:space="preserve">Invoice #: INV-89510 | </w:t>
      </w:r>
      <w:r>
        <w:t xml:space="preserve">Date: 11/15/2025 | </w:t>
      </w:r>
      <w:r>
        <w:t xml:space="preserve">Due: 11/15/2025 | </w:t>
      </w:r>
      <w:r>
        <w:t>Terms: Due on Receipt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Legal Research @ $166.17/hour</w:t>
            </w:r>
          </w:p>
        </w:tc>
        <w:tc>
          <w:tcPr>
            <w:tcW w:type="dxa" w:w="3360"/>
          </w:tcPr>
          <w:p>
            <w:r>
              <w:t>2.03</w:t>
            </w:r>
          </w:p>
        </w:tc>
        <w:tc>
          <w:tcPr>
            <w:tcW w:type="dxa" w:w="3360"/>
          </w:tcPr>
          <w:p>
            <w:r>
              <w:t>$337.33</w:t>
            </w:r>
          </w:p>
        </w:tc>
      </w:tr>
      <w:tr>
        <w:tc>
          <w:tcPr>
            <w:tcW w:type="dxa" w:w="3360"/>
          </w:tcPr>
          <w:p>
            <w:r>
              <w:t>Legal Research @ $264.25/hour</w:t>
            </w:r>
          </w:p>
        </w:tc>
        <w:tc>
          <w:tcPr>
            <w:tcW w:type="dxa" w:w="3360"/>
          </w:tcPr>
          <w:p>
            <w:r>
              <w:t>26.62</w:t>
            </w:r>
          </w:p>
        </w:tc>
        <w:tc>
          <w:tcPr>
            <w:tcW w:type="dxa" w:w="3360"/>
          </w:tcPr>
          <w:p>
            <w:r>
              <w:t>$7,034.34</w:t>
            </w:r>
          </w:p>
        </w:tc>
      </w:tr>
      <w:tr>
        <w:tc>
          <w:tcPr>
            <w:tcW w:type="dxa" w:w="3360"/>
          </w:tcPr>
          <w:p>
            <w:r>
              <w:t>Paralegal Services @ $153.75/hour</w:t>
            </w:r>
          </w:p>
        </w:tc>
        <w:tc>
          <w:tcPr>
            <w:tcW w:type="dxa" w:w="3360"/>
          </w:tcPr>
          <w:p>
            <w:r>
              <w:t>75.42</w:t>
            </w:r>
          </w:p>
        </w:tc>
        <w:tc>
          <w:tcPr>
            <w:tcW w:type="dxa" w:w="3360"/>
          </w:tcPr>
          <w:p>
            <w:r>
              <w:t>$11,595.82</w:t>
            </w:r>
          </w:p>
        </w:tc>
      </w:tr>
      <w:tr>
        <w:tc>
          <w:tcPr>
            <w:tcW w:type="dxa" w:w="3360"/>
          </w:tcPr>
          <w:p>
            <w:r>
              <w:t>Court Filing Fees @ $65.20/filing</w:t>
            </w:r>
          </w:p>
        </w:tc>
        <w:tc>
          <w:tcPr>
            <w:tcW w:type="dxa" w:w="3360"/>
          </w:tcPr>
          <w:p>
            <w:r>
              <w:t>41.72</w:t>
            </w:r>
          </w:p>
        </w:tc>
        <w:tc>
          <w:tcPr>
            <w:tcW w:type="dxa" w:w="3360"/>
          </w:tcPr>
          <w:p>
            <w:r>
              <w:t>$2,720.14</w:t>
            </w:r>
          </w:p>
        </w:tc>
      </w:tr>
      <w:tr>
        <w:tc>
          <w:tcPr>
            <w:tcW w:type="dxa" w:w="3360"/>
          </w:tcPr>
          <w:p>
            <w:r>
              <w:t>Legal Research @ $241.54/hour</w:t>
            </w:r>
          </w:p>
        </w:tc>
        <w:tc>
          <w:tcPr>
            <w:tcW w:type="dxa" w:w="3360"/>
          </w:tcPr>
          <w:p>
            <w:r>
              <w:t>84.06</w:t>
            </w:r>
          </w:p>
        </w:tc>
        <w:tc>
          <w:tcPr>
            <w:tcW w:type="dxa" w:w="3360"/>
          </w:tcPr>
          <w:p>
            <w:r>
              <w:t>$20,303.85</w:t>
            </w:r>
          </w:p>
        </w:tc>
      </w:tr>
      <w:tr>
        <w:tc>
          <w:tcPr>
            <w:tcW w:type="dxa" w:w="3360"/>
          </w:tcPr>
          <w:p>
            <w:r>
              <w:t>Partner Legal Services @ $617.46/hour</w:t>
            </w:r>
          </w:p>
        </w:tc>
        <w:tc>
          <w:tcPr>
            <w:tcW w:type="dxa" w:w="3360"/>
          </w:tcPr>
          <w:p>
            <w:r>
              <w:t>58.69</w:t>
            </w:r>
          </w:p>
        </w:tc>
        <w:tc>
          <w:tcPr>
            <w:tcW w:type="dxa" w:w="3360"/>
          </w:tcPr>
          <w:p>
            <w:r>
              <w:t>$36,238.73</w:t>
            </w:r>
          </w:p>
        </w:tc>
      </w:tr>
      <w:tr>
        <w:tc>
          <w:tcPr>
            <w:tcW w:type="dxa" w:w="3360"/>
          </w:tcPr>
          <w:p>
            <w:r>
              <w:t>Expert Witness Consultation @ $316.85/hour</w:t>
            </w:r>
          </w:p>
        </w:tc>
        <w:tc>
          <w:tcPr>
            <w:tcW w:type="dxa" w:w="3360"/>
          </w:tcPr>
          <w:p>
            <w:r>
              <w:t>89.33</w:t>
            </w:r>
          </w:p>
        </w:tc>
        <w:tc>
          <w:tcPr>
            <w:tcW w:type="dxa" w:w="3360"/>
          </w:tcPr>
          <w:p>
            <w:r>
              <w:t>$28,304.21</w:t>
            </w:r>
          </w:p>
        </w:tc>
      </w:tr>
      <w:tr>
        <w:tc>
          <w:tcPr>
            <w:tcW w:type="dxa" w:w="3360"/>
          </w:tcPr>
          <w:p>
            <w:r>
              <w:t>Partner Legal Services @ $648.97/hour</w:t>
            </w:r>
          </w:p>
        </w:tc>
        <w:tc>
          <w:tcPr>
            <w:tcW w:type="dxa" w:w="3360"/>
          </w:tcPr>
          <w:p>
            <w:r>
              <w:t>18.08</w:t>
            </w:r>
          </w:p>
        </w:tc>
        <w:tc>
          <w:tcPr>
            <w:tcW w:type="dxa" w:w="3360"/>
          </w:tcPr>
          <w:p>
            <w:r>
              <w:t>$11,733.38</w:t>
            </w:r>
          </w:p>
        </w:tc>
      </w:tr>
      <w:tr>
        <w:tc>
          <w:tcPr>
            <w:tcW w:type="dxa" w:w="3360"/>
          </w:tcPr>
          <w:p>
            <w:r>
              <w:t>Paralegal Services @ $141.51/hour</w:t>
            </w:r>
          </w:p>
        </w:tc>
        <w:tc>
          <w:tcPr>
            <w:tcW w:type="dxa" w:w="3360"/>
          </w:tcPr>
          <w:p>
            <w:r>
              <w:t>63.18</w:t>
            </w:r>
          </w:p>
        </w:tc>
        <w:tc>
          <w:tcPr>
            <w:tcW w:type="dxa" w:w="3360"/>
          </w:tcPr>
          <w:p>
            <w:r>
              <w:t>$8,940.60</w:t>
            </w:r>
          </w:p>
        </w:tc>
      </w:tr>
    </w:tbl>
    <w:p/>
    <w:p>
      <w:pPr>
        <w:jc w:val="right"/>
      </w:pPr>
      <w:r>
        <w:t>Subtotal: $127,208.40</w:t>
        <w:br/>
      </w:r>
      <w:r>
        <w:t>TX Sales Tax (8.20%): $10,431.09</w:t>
        <w:br/>
      </w:r>
      <w:r>
        <w:rPr>
          <w:b/>
          <w:sz w:val="24"/>
        </w:rPr>
        <w:t>TOTAL: $137,639.49</w:t>
      </w:r>
    </w:p>
    <w:p/>
    <w:p>
      <w:r>
        <w:t>Detailed time entries available upon request. Questions? Contact billing@johnson.com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