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Express Shipping</w:t>
              <w:br/>
            </w:r>
            <w:r>
              <w:t>Mühlestr. 2/8</w:t>
              <w:br/>
            </w:r>
            <w:r>
              <w:t>Rochlitz,  60251</w:t>
              <w:br/>
            </w:r>
            <w:r>
              <w:t>Italy</w:t>
              <w:br/>
            </w:r>
            <w:r>
              <w:br/>
            </w:r>
            <w:r>
              <w:t>Phone: (01057) 60032</w:t>
              <w:br/>
            </w:r>
            <w:r>
              <w:t>Email: billing@expressshipping.com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INV-76842</w:t>
              <w:br/>
            </w:r>
            <w:r>
              <w:rPr>
                <w:b/>
              </w:rPr>
              <w:t xml:space="preserve">Date: </w:t>
            </w:r>
            <w:r>
              <w:t>September 26, 2025</w:t>
              <w:br/>
            </w:r>
            <w:r>
              <w:rPr>
                <w:b/>
              </w:rPr>
              <w:t xml:space="preserve">Due Date: </w:t>
            </w:r>
            <w:r>
              <w:t>October 11, 2025</w:t>
              <w:br/>
            </w:r>
            <w:r>
              <w:rPr>
                <w:b/>
              </w:rPr>
              <w:br/>
              <w:t xml:space="preserve">PO Number: </w:t>
            </w:r>
            <w:r>
              <w:t>PO-601284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Gotthard Junken AG</w:t>
        <w:br/>
      </w:r>
      <w:r>
        <w:t>Lilli-Klapp-Platz 82</w:t>
        <w:br/>
      </w:r>
      <w:r>
        <w:t>Eggenfelden,  33287</w:t>
        <w:br/>
      </w:r>
      <w:r>
        <w:t>Germany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Residential Delivery</w:t>
            </w:r>
          </w:p>
        </w:tc>
        <w:tc>
          <w:tcPr>
            <w:tcW w:type="dxa" w:w="2016"/>
          </w:tcPr>
          <w:p>
            <w:r>
              <w:t>35.03</w:t>
            </w:r>
          </w:p>
        </w:tc>
        <w:tc>
          <w:tcPr>
            <w:tcW w:type="dxa" w:w="2016"/>
          </w:tcPr>
          <w:p>
            <w:r>
              <w:t>per stop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$59.64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$2,089.19</w:t>
            </w:r>
          </w:p>
        </w:tc>
      </w:tr>
      <w:tr>
        <w:tc>
          <w:tcPr>
            <w:tcW w:type="dxa" w:w="2016"/>
          </w:tcPr>
          <w:p>
            <w:r>
              <w:t>LTL Freight - Class 85</w:t>
            </w:r>
          </w:p>
        </w:tc>
        <w:tc>
          <w:tcPr>
            <w:tcW w:type="dxa" w:w="2016"/>
          </w:tcPr>
          <w:p>
            <w:r>
              <w:t>71.67</w:t>
            </w:r>
          </w:p>
        </w:tc>
        <w:tc>
          <w:tcPr>
            <w:tcW w:type="dxa" w:w="2016"/>
          </w:tcPr>
          <w:p>
            <w:r>
              <w:t>cwt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$44.31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$3,175.70</w:t>
            </w:r>
          </w:p>
        </w:tc>
      </w:tr>
      <w:tr>
        <w:tc>
          <w:tcPr>
            <w:tcW w:type="dxa" w:w="2016"/>
          </w:tcPr>
          <w:p>
            <w:r>
              <w:t>Pallet Exchange</w:t>
            </w:r>
          </w:p>
        </w:tc>
        <w:tc>
          <w:tcPr>
            <w:tcW w:type="dxa" w:w="2016"/>
          </w:tcPr>
          <w:p>
            <w:r>
              <w:t>57.68</w:t>
            </w:r>
          </w:p>
        </w:tc>
        <w:tc>
          <w:tcPr>
            <w:tcW w:type="dxa" w:w="2016"/>
          </w:tcPr>
          <w:p>
            <w:r>
              <w:t>pallet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$20.35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$1,173.79</w:t>
            </w:r>
          </w:p>
        </w:tc>
      </w:tr>
      <w:tr>
        <w:tc>
          <w:tcPr>
            <w:tcW w:type="dxa" w:w="2016"/>
          </w:tcPr>
          <w:p>
            <w:r>
              <w:t>Liftgate Service</w:t>
            </w:r>
          </w:p>
        </w:tc>
        <w:tc>
          <w:tcPr>
            <w:tcW w:type="dxa" w:w="2016"/>
          </w:tcPr>
          <w:p>
            <w:r>
              <w:t>97.37</w:t>
            </w:r>
          </w:p>
        </w:tc>
        <w:tc>
          <w:tcPr>
            <w:tcW w:type="dxa" w:w="2016"/>
          </w:tcPr>
          <w:p>
            <w:r>
              <w:t>per stop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$76.62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$7,460.49</w:t>
            </w:r>
          </w:p>
        </w:tc>
      </w:tr>
      <w:tr>
        <w:tc>
          <w:tcPr>
            <w:tcW w:type="dxa" w:w="2016"/>
          </w:tcPr>
          <w:p>
            <w:r>
              <w:t>Residential Delivery</w:t>
            </w:r>
          </w:p>
        </w:tc>
        <w:tc>
          <w:tcPr>
            <w:tcW w:type="dxa" w:w="2016"/>
          </w:tcPr>
          <w:p>
            <w:r>
              <w:t>37.31</w:t>
            </w:r>
          </w:p>
        </w:tc>
        <w:tc>
          <w:tcPr>
            <w:tcW w:type="dxa" w:w="2016"/>
          </w:tcPr>
          <w:p>
            <w:r>
              <w:t>per stop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$50.17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$1,871.84</w:t>
            </w:r>
          </w:p>
        </w:tc>
      </w:tr>
      <w:tr>
        <w:tc>
          <w:tcPr>
            <w:tcW w:type="dxa" w:w="2016"/>
          </w:tcPr>
          <w:p>
            <w:r>
              <w:t>LTL Freight - Class 85</w:t>
            </w:r>
          </w:p>
        </w:tc>
        <w:tc>
          <w:tcPr>
            <w:tcW w:type="dxa" w:w="2016"/>
          </w:tcPr>
          <w:p>
            <w:r>
              <w:t>82.37</w:t>
            </w:r>
          </w:p>
        </w:tc>
        <w:tc>
          <w:tcPr>
            <w:tcW w:type="dxa" w:w="2016"/>
          </w:tcPr>
          <w:p>
            <w:r>
              <w:t>cwt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$60.94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$5,019.63</w:t>
            </w:r>
          </w:p>
        </w:tc>
      </w:tr>
      <w:tr>
        <w:tc>
          <w:tcPr>
            <w:tcW w:type="dxa" w:w="2016"/>
          </w:tcPr>
          <w:p>
            <w:r>
              <w:t>Inside Delivery</w:t>
            </w:r>
          </w:p>
        </w:tc>
        <w:tc>
          <w:tcPr>
            <w:tcW w:type="dxa" w:w="2016"/>
          </w:tcPr>
          <w:p>
            <w:r>
              <w:t>19.03</w:t>
            </w:r>
          </w:p>
        </w:tc>
        <w:tc>
          <w:tcPr>
            <w:tcW w:type="dxa" w:w="2016"/>
          </w:tcPr>
          <w:p>
            <w:r>
              <w:t>per stop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$95.10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$1,809.75</w:t>
            </w:r>
          </w:p>
        </w:tc>
      </w:tr>
      <w:tr>
        <w:tc>
          <w:tcPr>
            <w:tcW w:type="dxa" w:w="2016"/>
          </w:tcPr>
          <w:p>
            <w:r>
              <w:t>Liftgate Service</w:t>
            </w:r>
          </w:p>
        </w:tc>
        <w:tc>
          <w:tcPr>
            <w:tcW w:type="dxa" w:w="2016"/>
          </w:tcPr>
          <w:p>
            <w:r>
              <w:t>52.92</w:t>
            </w:r>
          </w:p>
        </w:tc>
        <w:tc>
          <w:tcPr>
            <w:tcW w:type="dxa" w:w="2016"/>
          </w:tcPr>
          <w:p>
            <w:r>
              <w:t>per stop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$79.90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$4,228.31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$26,828.70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VAT (19%):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$5,097.45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$31,926.15</w:t>
            </w:r>
          </w:p>
        </w:tc>
      </w:tr>
    </w:tbl>
    <w:p/>
    <w:p>
      <w:r>
        <w:rPr>
          <w:b/>
        </w:rPr>
        <w:t xml:space="preserve">Payment Terms: </w:t>
      </w:r>
      <w:r>
        <w:t>Net 15</w:t>
      </w:r>
    </w:p>
    <w:p>
      <w:pPr>
        <w:pStyle w:val="IntenseQuote"/>
      </w:pPr>
      <w:r>
        <w:t>DE247196735</w:t>
      </w:r>
    </w:p>
    <w:p/>
    <w:p>
      <w:r>
        <w:rPr>
          <w:b/>
        </w:rPr>
        <w:t>Notes:</w:t>
        <w:br/>
      </w:r>
      <w:r>
        <w:t>BOL #BOL-643183 - Shipment delivered on 2025-09-26. POD available online.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