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INVOICE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FROM:</w:t>
              <w:br/>
            </w:r>
            <w:r>
              <w:t>Premier Real Estate</w:t>
              <w:br/>
            </w:r>
            <w:r>
              <w:t>195 Emily crest</w:t>
              <w:br/>
            </w:r>
            <w:r>
              <w:t>East Ashleymouth,  L0 5HQ</w:t>
              <w:br/>
            </w:r>
            <w:r>
              <w:t>(0131)4960498</w:t>
              <w:br/>
            </w:r>
          </w:p>
        </w:tc>
        <w:tc>
          <w:tcPr>
            <w:tcW w:type="dxa" w:w="5040"/>
          </w:tcPr>
          <w:p>
            <w:r>
              <w:rPr>
                <w:b/>
              </w:rPr>
              <w:t>TO:</w:t>
              <w:br/>
            </w:r>
            <w:r>
              <w:t>Gilbert and Sons</w:t>
              <w:br/>
            </w:r>
            <w:r>
              <w:t>19 Pritchard stream</w:t>
              <w:br/>
            </w:r>
            <w:r>
              <w:t>East Hughfort,  G5 9LD</w:t>
              <w:br/>
            </w:r>
          </w:p>
        </w:tc>
      </w:tr>
    </w:tbl>
    <w:p/>
    <w:p>
      <w:r>
        <w:t xml:space="preserve">Invoice #: INV-50983 | </w:t>
      </w:r>
      <w:r>
        <w:t xml:space="preserve">Date: 09/14/2025 | </w:t>
      </w:r>
      <w:r>
        <w:t xml:space="preserve">Due: 09/29/2025 | </w:t>
      </w:r>
      <w:r>
        <w:t>Terms: Net 15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Qty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3360"/>
          </w:tcPr>
          <w:p>
            <w:r>
              <w:t>Maintenance Coordination @ $73.29/hour</w:t>
            </w:r>
          </w:p>
        </w:tc>
        <w:tc>
          <w:tcPr>
            <w:tcW w:type="dxa" w:w="3360"/>
          </w:tcPr>
          <w:p>
            <w:r>
              <w:t>91.31</w:t>
            </w:r>
          </w:p>
        </w:tc>
        <w:tc>
          <w:tcPr>
            <w:tcW w:type="dxa" w:w="3360"/>
          </w:tcPr>
          <w:p>
            <w:r>
              <w:t>$6,692.11</w:t>
            </w:r>
          </w:p>
        </w:tc>
      </w:tr>
      <w:tr>
        <w:tc>
          <w:tcPr>
            <w:tcW w:type="dxa" w:w="3360"/>
          </w:tcPr>
          <w:p>
            <w:r>
              <w:t>Maintenance Coordination @ $60.03/hour</w:t>
            </w:r>
          </w:p>
        </w:tc>
        <w:tc>
          <w:tcPr>
            <w:tcW w:type="dxa" w:w="3360"/>
          </w:tcPr>
          <w:p>
            <w:r>
              <w:t>78.93</w:t>
            </w:r>
          </w:p>
        </w:tc>
        <w:tc>
          <w:tcPr>
            <w:tcW w:type="dxa" w:w="3360"/>
          </w:tcPr>
          <w:p>
            <w:r>
              <w:t>$4,738.17</w:t>
            </w:r>
          </w:p>
        </w:tc>
      </w:tr>
      <w:tr>
        <w:tc>
          <w:tcPr>
            <w:tcW w:type="dxa" w:w="3360"/>
          </w:tcPr>
          <w:p>
            <w:r>
              <w:t>Property Management Fee @ $9.25/% of rent</w:t>
            </w:r>
          </w:p>
        </w:tc>
        <w:tc>
          <w:tcPr>
            <w:tcW w:type="dxa" w:w="3360"/>
          </w:tcPr>
          <w:p>
            <w:r>
              <w:t>19.49</w:t>
            </w:r>
          </w:p>
        </w:tc>
        <w:tc>
          <w:tcPr>
            <w:tcW w:type="dxa" w:w="3360"/>
          </w:tcPr>
          <w:p>
            <w:r>
              <w:t>$180.28</w:t>
            </w:r>
          </w:p>
        </w:tc>
      </w:tr>
      <w:tr>
        <w:tc>
          <w:tcPr>
            <w:tcW w:type="dxa" w:w="3360"/>
          </w:tcPr>
          <w:p>
            <w:r>
              <w:t>Maintenance Coordination @ $72.08/hour</w:t>
            </w:r>
          </w:p>
        </w:tc>
        <w:tc>
          <w:tcPr>
            <w:tcW w:type="dxa" w:w="3360"/>
          </w:tcPr>
          <w:p>
            <w:r>
              <w:t>77.32</w:t>
            </w:r>
          </w:p>
        </w:tc>
        <w:tc>
          <w:tcPr>
            <w:tcW w:type="dxa" w:w="3360"/>
          </w:tcPr>
          <w:p>
            <w:r>
              <w:t>$5,573.23</w:t>
            </w:r>
          </w:p>
        </w:tc>
      </w:tr>
      <w:tr>
        <w:tc>
          <w:tcPr>
            <w:tcW w:type="dxa" w:w="3360"/>
          </w:tcPr>
          <w:p>
            <w:r>
              <w:t>Property Management Fee @ $8.60/% of rent</w:t>
            </w:r>
          </w:p>
        </w:tc>
        <w:tc>
          <w:tcPr>
            <w:tcW w:type="dxa" w:w="3360"/>
          </w:tcPr>
          <w:p>
            <w:r>
              <w:t>42.12</w:t>
            </w:r>
          </w:p>
        </w:tc>
        <w:tc>
          <w:tcPr>
            <w:tcW w:type="dxa" w:w="3360"/>
          </w:tcPr>
          <w:p>
            <w:r>
              <w:t>$362.23</w:t>
            </w:r>
          </w:p>
        </w:tc>
      </w:tr>
      <w:tr>
        <w:tc>
          <w:tcPr>
            <w:tcW w:type="dxa" w:w="3360"/>
          </w:tcPr>
          <w:p>
            <w:r>
              <w:t>Leasing Fee - New Tenant @ $59.10/% of annual rent</w:t>
            </w:r>
          </w:p>
        </w:tc>
        <w:tc>
          <w:tcPr>
            <w:tcW w:type="dxa" w:w="3360"/>
          </w:tcPr>
          <w:p>
            <w:r>
              <w:t>54.46</w:t>
            </w:r>
          </w:p>
        </w:tc>
        <w:tc>
          <w:tcPr>
            <w:tcW w:type="dxa" w:w="3360"/>
          </w:tcPr>
          <w:p>
            <w:r>
              <w:t>$3,218.59</w:t>
            </w:r>
          </w:p>
        </w:tc>
      </w:tr>
      <w:tr>
        <w:tc>
          <w:tcPr>
            <w:tcW w:type="dxa" w:w="3360"/>
          </w:tcPr>
          <w:p>
            <w:r>
              <w:t>Leasing Fee - New Tenant @ $67.67/% of annual rent</w:t>
            </w:r>
          </w:p>
        </w:tc>
        <w:tc>
          <w:tcPr>
            <w:tcW w:type="dxa" w:w="3360"/>
          </w:tcPr>
          <w:p>
            <w:r>
              <w:t>69.02</w:t>
            </w:r>
          </w:p>
        </w:tc>
        <w:tc>
          <w:tcPr>
            <w:tcW w:type="dxa" w:w="3360"/>
          </w:tcPr>
          <w:p>
            <w:r>
              <w:t>$4,670.58</w:t>
            </w:r>
          </w:p>
        </w:tc>
      </w:tr>
    </w:tbl>
    <w:p/>
    <w:p>
      <w:pPr>
        <w:jc w:val="right"/>
      </w:pPr>
      <w:r>
        <w:t>Subtotal: $25,435.19</w:t>
        <w:br/>
      </w:r>
      <w:r>
        <w:t>VAT (20%): $5,087.04</w:t>
        <w:br/>
      </w:r>
      <w:r>
        <w:rPr>
          <w:b/>
          <w:sz w:val="24"/>
        </w:rPr>
        <w:t>TOTAL: $30,522.23</w:t>
      </w:r>
    </w:p>
    <w:p/>
    <w:p>
      <w:r>
        <w:t>Property: 75 Blackburn burgs - Period: 2025-09-14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