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Creative Graphics</w:t>
              <w:br/>
            </w:r>
            <w:r>
              <w:t>Conradiallee 7795</w:t>
              <w:br/>
            </w:r>
            <w:r>
              <w:t>Gardelegen,  86998</w:t>
              <w:br/>
            </w:r>
            <w:r>
              <w:t>France</w:t>
              <w:br/>
            </w:r>
            <w:r>
              <w:br/>
            </w:r>
            <w:r>
              <w:t>Phone: +49 (0) 7832 413031</w:t>
              <w:br/>
            </w:r>
            <w:r>
              <w:t>Email: billing@creativegraphics.com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INV-34503</w:t>
              <w:br/>
            </w:r>
            <w:r>
              <w:rPr>
                <w:b/>
              </w:rPr>
              <w:t xml:space="preserve">Date: </w:t>
            </w:r>
            <w:r>
              <w:t>October 08, 2025</w:t>
              <w:br/>
            </w:r>
            <w:r>
              <w:rPr>
                <w:b/>
              </w:rPr>
              <w:t xml:space="preserve">Due Date: </w:t>
            </w:r>
            <w:r>
              <w:t>November 07, 2025</w:t>
              <w:br/>
            </w:r>
            <w:r>
              <w:rPr>
                <w:b/>
              </w:rPr>
              <w:br/>
              <w:t xml:space="preserve">PO Number: </w:t>
            </w:r>
            <w:r>
              <w:t>PO-324332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Ring Schleich AG &amp; Co. KGaA</w:t>
        <w:br/>
      </w:r>
      <w:r>
        <w:t>Herlinde-Heintze-Straße 6</w:t>
        <w:br/>
      </w:r>
      <w:r>
        <w:t>Oranienburg,  05154</w:t>
        <w:br/>
      </w:r>
      <w:r>
        <w:t>Spain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Brochures - Tri-fold</w:t>
            </w:r>
          </w:p>
        </w:tc>
        <w:tc>
          <w:tcPr>
            <w:tcW w:type="dxa" w:w="2016"/>
          </w:tcPr>
          <w:p>
            <w:r>
              <w:t>5.34</w:t>
            </w:r>
          </w:p>
        </w:tc>
        <w:tc>
          <w:tcPr>
            <w:tcW w:type="dxa" w:w="2016"/>
          </w:tcPr>
          <w:p>
            <w:r>
              <w:t>per 1000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$680.85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$3,635.74</w:t>
            </w:r>
          </w:p>
        </w:tc>
      </w:tr>
      <w:tr>
        <w:tc>
          <w:tcPr>
            <w:tcW w:type="dxa" w:w="2016"/>
          </w:tcPr>
          <w:p>
            <w:r>
              <w:t>Rush Production</w:t>
            </w:r>
          </w:p>
        </w:tc>
        <w:tc>
          <w:tcPr>
            <w:tcW w:type="dxa" w:w="2016"/>
          </w:tcPr>
          <w:p>
            <w:r>
              <w:t>21.45</w:t>
            </w:r>
          </w:p>
        </w:tc>
        <w:tc>
          <w:tcPr>
            <w:tcW w:type="dxa" w:w="2016"/>
          </w:tcPr>
          <w:p>
            <w:r>
              <w:t>% surcharge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$43.07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$923.85</w:t>
            </w:r>
          </w:p>
        </w:tc>
      </w:tr>
      <w:tr>
        <w:tc>
          <w:tcPr>
            <w:tcW w:type="dxa" w:w="2016"/>
          </w:tcPr>
          <w:p>
            <w:r>
              <w:t>Brochures - Tri-fold</w:t>
            </w:r>
          </w:p>
        </w:tc>
        <w:tc>
          <w:tcPr>
            <w:tcW w:type="dxa" w:w="2016"/>
          </w:tcPr>
          <w:p>
            <w:r>
              <w:t>44.69</w:t>
            </w:r>
          </w:p>
        </w:tc>
        <w:tc>
          <w:tcPr>
            <w:tcW w:type="dxa" w:w="2016"/>
          </w:tcPr>
          <w:p>
            <w:r>
              <w:t>per 1000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$284.99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$12,736.20</w:t>
            </w:r>
          </w:p>
        </w:tc>
      </w:tr>
      <w:tr>
        <w:tc>
          <w:tcPr>
            <w:tcW w:type="dxa" w:w="2016"/>
          </w:tcPr>
          <w:p>
            <w:r>
              <w:t>Rush Production</w:t>
            </w:r>
          </w:p>
        </w:tc>
        <w:tc>
          <w:tcPr>
            <w:tcW w:type="dxa" w:w="2016"/>
          </w:tcPr>
          <w:p>
            <w:r>
              <w:t>17.61</w:t>
            </w:r>
          </w:p>
        </w:tc>
        <w:tc>
          <w:tcPr>
            <w:tcW w:type="dxa" w:w="2016"/>
          </w:tcPr>
          <w:p>
            <w:r>
              <w:t>% surcharge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$49.24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$867.12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$18,162.91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(21%):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$3,814.21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$21,977.12</w:t>
            </w:r>
          </w:p>
        </w:tc>
      </w:tr>
    </w:tbl>
    <w:p/>
    <w:p>
      <w:r>
        <w:rPr>
          <w:b/>
        </w:rPr>
        <w:t xml:space="preserve">Payment Terms: </w:t>
      </w:r>
      <w:r>
        <w:t>50% Deposit, 50% on Completion</w:t>
      </w:r>
    </w:p>
    <w:p>
      <w:pPr>
        <w:pStyle w:val="IntenseQuote"/>
      </w:pPr>
      <w:r>
        <w:t>NL956217797B92</w:t>
      </w:r>
    </w:p>
    <w:p/>
    <w:p>
      <w:r>
        <w:rPr>
          <w:b/>
        </w:rPr>
        <w:t>Notes:</w:t>
        <w:br/>
      </w:r>
      <w:r>
        <w:t>Job #JOB-92809 - Proof approved 2025-10-08 - Ship date: 2025-10-08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