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Thompson Legal Group</w:t>
        <w:br/>
      </w:r>
      <w:r>
        <w:t>Flat 5</w:t>
        <w:br/>
        <w:t>Christopher row</w:t>
        <w:br/>
      </w:r>
      <w:r>
        <w:t>Ashleyhaven,  RM3M 0QY</w:t>
        <w:br/>
      </w:r>
      <w:r>
        <w:t>+44(0)909 879 0698 | billing@thompsonlegalgroup.com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INV-63409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11,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11,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Due on Receipt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Khan-Rhodes</w:t>
        <w:br/>
      </w:r>
      <w:r>
        <w:t>Studio 57</w:t>
        <w:br/>
        <w:t>Graeme stravenue</w:t>
        <w:br/>
      </w:r>
      <w:r>
        <w:t>South Grahambury,  TS1A 5SU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Legal Research (hour)</w:t>
            </w:r>
          </w:p>
        </w:tc>
        <w:tc>
          <w:tcPr>
            <w:tcW w:type="dxa" w:w="2340"/>
          </w:tcPr>
          <w:p>
            <w:r>
              <w:t>24.78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$150.04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$3,717.99</w:t>
            </w:r>
          </w:p>
        </w:tc>
      </w:tr>
      <w:tr>
        <w:tc>
          <w:tcPr>
            <w:tcW w:type="dxa" w:w="2340"/>
          </w:tcPr>
          <w:p>
            <w:r>
              <w:t>Paralegal Services (hour)</w:t>
            </w:r>
          </w:p>
        </w:tc>
        <w:tc>
          <w:tcPr>
            <w:tcW w:type="dxa" w:w="2340"/>
          </w:tcPr>
          <w:p>
            <w:r>
              <w:t>94.10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$133.96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$12,605.64</w:t>
            </w:r>
          </w:p>
        </w:tc>
      </w:tr>
      <w:tr>
        <w:tc>
          <w:tcPr>
            <w:tcW w:type="dxa" w:w="2340"/>
          </w:tcPr>
          <w:p>
            <w:r>
              <w:t>Partner Legal Services (hour)</w:t>
            </w:r>
          </w:p>
        </w:tc>
        <w:tc>
          <w:tcPr>
            <w:tcW w:type="dxa" w:w="2340"/>
          </w:tcPr>
          <w:p>
            <w:r>
              <w:t>60.08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$659.51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$39,623.36</w:t>
            </w:r>
          </w:p>
        </w:tc>
      </w:tr>
      <w:tr>
        <w:tc>
          <w:tcPr>
            <w:tcW w:type="dxa" w:w="2340"/>
          </w:tcPr>
          <w:p>
            <w:r>
              <w:t>Associate Legal Services (hour)</w:t>
            </w:r>
          </w:p>
        </w:tc>
        <w:tc>
          <w:tcPr>
            <w:tcW w:type="dxa" w:w="2340"/>
          </w:tcPr>
          <w:p>
            <w:r>
              <w:t>74.58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$289.80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$21,613.28</w:t>
            </w:r>
          </w:p>
        </w:tc>
      </w:tr>
      <w:tr>
        <w:tc>
          <w:tcPr>
            <w:tcW w:type="dxa" w:w="2340"/>
          </w:tcPr>
          <w:p>
            <w:r>
              <w:t>Paralegal Services (hour)</w:t>
            </w:r>
          </w:p>
        </w:tc>
        <w:tc>
          <w:tcPr>
            <w:tcW w:type="dxa" w:w="2340"/>
          </w:tcPr>
          <w:p>
            <w:r>
              <w:t>65.42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$141.68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$9,268.71</w:t>
            </w:r>
          </w:p>
        </w:tc>
      </w:tr>
      <w:tr>
        <w:tc>
          <w:tcPr>
            <w:tcW w:type="dxa" w:w="2340"/>
          </w:tcPr>
          <w:p>
            <w:r>
              <w:t>Court Filing Fees (filing)</w:t>
            </w:r>
          </w:p>
        </w:tc>
        <w:tc>
          <w:tcPr>
            <w:tcW w:type="dxa" w:w="2340"/>
          </w:tcPr>
          <w:p>
            <w:r>
              <w:t>52.33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$286.98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$15,017.66</w:t>
            </w:r>
          </w:p>
        </w:tc>
      </w:tr>
      <w:tr>
        <w:tc>
          <w:tcPr>
            <w:tcW w:type="dxa" w:w="2340"/>
          </w:tcPr>
          <w:p>
            <w:r>
              <w:t>Legal Research (hour)</w:t>
            </w:r>
          </w:p>
        </w:tc>
        <w:tc>
          <w:tcPr>
            <w:tcW w:type="dxa" w:w="2340"/>
          </w:tcPr>
          <w:p>
            <w:r>
              <w:t>90.26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$159.71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$14,415.42</w:t>
            </w:r>
          </w:p>
        </w:tc>
      </w:tr>
      <w:tr>
        <w:tc>
          <w:tcPr>
            <w:tcW w:type="dxa" w:w="2340"/>
          </w:tcPr>
          <w:p>
            <w:r>
              <w:t>Paralegal Services (hour)</w:t>
            </w:r>
          </w:p>
        </w:tc>
        <w:tc>
          <w:tcPr>
            <w:tcW w:type="dxa" w:w="2340"/>
          </w:tcPr>
          <w:p>
            <w:r>
              <w:t>15.87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$195.90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$3,108.93</w:t>
            </w:r>
          </w:p>
        </w:tc>
      </w:tr>
      <w:tr>
        <w:tc>
          <w:tcPr>
            <w:tcW w:type="dxa" w:w="2340"/>
          </w:tcPr>
          <w:p>
            <w:r>
              <w:t>Court Filing Fees (filing)</w:t>
            </w:r>
          </w:p>
        </w:tc>
        <w:tc>
          <w:tcPr>
            <w:tcW w:type="dxa" w:w="2340"/>
          </w:tcPr>
          <w:p>
            <w:r>
              <w:t>21.94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$346.53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$7,602.87</w:t>
            </w:r>
          </w:p>
        </w:tc>
      </w:tr>
      <w:tr>
        <w:tc>
          <w:tcPr>
            <w:tcW w:type="dxa" w:w="2340"/>
          </w:tcPr>
          <w:p>
            <w:r>
              <w:t>Associate Legal Services (hour)</w:t>
            </w:r>
          </w:p>
        </w:tc>
        <w:tc>
          <w:tcPr>
            <w:tcW w:type="dxa" w:w="2340"/>
          </w:tcPr>
          <w:p>
            <w:r>
              <w:t>24.74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$409.38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$10,128.06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$137,101.92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$27,420.38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$164,522.30</w:t>
            </w:r>
          </w:p>
        </w:tc>
      </w:tr>
    </w:tbl>
    <w:p/>
    <w:p>
      <w:pPr>
        <w:pStyle w:val="IntenseQuote"/>
      </w:pPr>
      <w:r>
        <w:t>Detailed time entries available upon request. Questions? Contact billing@thompson.com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