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Global Logistics</w:t>
              <w:br/>
            </w:r>
            <w:r>
              <w:t>202/387 Joshua Tarn</w:t>
              <w:br/>
            </w:r>
            <w:r>
              <w:t>Belltown, WA 2994</w:t>
              <w:br/>
            </w:r>
            <w:r>
              <w:t>+61 420 123 920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Evans Ltd</w:t>
              <w:br/>
            </w:r>
            <w:r>
              <w:t>1 Thomas Gully</w:t>
              <w:br/>
            </w:r>
            <w:r>
              <w:t>New Danielfort, NSW 2938</w:t>
              <w:br/>
            </w:r>
          </w:p>
        </w:tc>
      </w:tr>
    </w:tbl>
    <w:p/>
    <w:p>
      <w:r>
        <w:t xml:space="preserve">Invoice #: INV-67687 | </w:t>
      </w:r>
      <w:r>
        <w:t xml:space="preserve">Date: 11/07/2025 | </w:t>
      </w:r>
      <w:r>
        <w:t xml:space="preserve">Due: 11/22/2025 | </w:t>
      </w:r>
      <w:r>
        <w:t>Terms: Net 15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Residential Delivery @ $75.46/per stop</w:t>
            </w:r>
          </w:p>
        </w:tc>
        <w:tc>
          <w:tcPr>
            <w:tcW w:type="dxa" w:w="3360"/>
          </w:tcPr>
          <w:p>
            <w:r>
              <w:t>87.57</w:t>
            </w:r>
          </w:p>
        </w:tc>
        <w:tc>
          <w:tcPr>
            <w:tcW w:type="dxa" w:w="3360"/>
          </w:tcPr>
          <w:p>
            <w:r>
              <w:t>$6,608.03</w:t>
            </w:r>
          </w:p>
        </w:tc>
      </w:tr>
      <w:tr>
        <w:tc>
          <w:tcPr>
            <w:tcW w:type="dxa" w:w="3360"/>
          </w:tcPr>
          <w:p>
            <w:r>
              <w:t>Pallet Exchange @ $22.14/pallet</w:t>
            </w:r>
          </w:p>
        </w:tc>
        <w:tc>
          <w:tcPr>
            <w:tcW w:type="dxa" w:w="3360"/>
          </w:tcPr>
          <w:p>
            <w:r>
              <w:t>71.80</w:t>
            </w:r>
          </w:p>
        </w:tc>
        <w:tc>
          <w:tcPr>
            <w:tcW w:type="dxa" w:w="3360"/>
          </w:tcPr>
          <w:p>
            <w:r>
              <w:t>$1,589.65</w:t>
            </w:r>
          </w:p>
        </w:tc>
      </w:tr>
      <w:tr>
        <w:tc>
          <w:tcPr>
            <w:tcW w:type="dxa" w:w="3360"/>
          </w:tcPr>
          <w:p>
            <w:r>
              <w:t>Residential Delivery @ $61.82/per stop</w:t>
            </w:r>
          </w:p>
        </w:tc>
        <w:tc>
          <w:tcPr>
            <w:tcW w:type="dxa" w:w="3360"/>
          </w:tcPr>
          <w:p>
            <w:r>
              <w:t>11.61</w:t>
            </w:r>
          </w:p>
        </w:tc>
        <w:tc>
          <w:tcPr>
            <w:tcW w:type="dxa" w:w="3360"/>
          </w:tcPr>
          <w:p>
            <w:r>
              <w:t>$717.73</w:t>
            </w:r>
          </w:p>
        </w:tc>
      </w:tr>
      <w:tr>
        <w:tc>
          <w:tcPr>
            <w:tcW w:type="dxa" w:w="3360"/>
          </w:tcPr>
          <w:p>
            <w:r>
              <w:t>Liftgate Service @ $126.34/per stop</w:t>
            </w:r>
          </w:p>
        </w:tc>
        <w:tc>
          <w:tcPr>
            <w:tcW w:type="dxa" w:w="3360"/>
          </w:tcPr>
          <w:p>
            <w:r>
              <w:t>87.57</w:t>
            </w:r>
          </w:p>
        </w:tc>
        <w:tc>
          <w:tcPr>
            <w:tcW w:type="dxa" w:w="3360"/>
          </w:tcPr>
          <w:p>
            <w:r>
              <w:t>$11,063.59</w:t>
            </w:r>
          </w:p>
        </w:tc>
      </w:tr>
      <w:tr>
        <w:tc>
          <w:tcPr>
            <w:tcW w:type="dxa" w:w="3360"/>
          </w:tcPr>
          <w:p>
            <w:r>
              <w:t>LTL Freight - Class 85 @ $34.48/cwt</w:t>
            </w:r>
          </w:p>
        </w:tc>
        <w:tc>
          <w:tcPr>
            <w:tcW w:type="dxa" w:w="3360"/>
          </w:tcPr>
          <w:p>
            <w:r>
              <w:t>23.51</w:t>
            </w:r>
          </w:p>
        </w:tc>
        <w:tc>
          <w:tcPr>
            <w:tcW w:type="dxa" w:w="3360"/>
          </w:tcPr>
          <w:p>
            <w:r>
              <w:t>$810.62</w:t>
            </w:r>
          </w:p>
        </w:tc>
      </w:tr>
      <w:tr>
        <w:tc>
          <w:tcPr>
            <w:tcW w:type="dxa" w:w="3360"/>
          </w:tcPr>
          <w:p>
            <w:r>
              <w:t>LTL Freight - Class 50 @ $43.66/cwt</w:t>
            </w:r>
          </w:p>
        </w:tc>
        <w:tc>
          <w:tcPr>
            <w:tcW w:type="dxa" w:w="3360"/>
          </w:tcPr>
          <w:p>
            <w:r>
              <w:t>7.18</w:t>
            </w:r>
          </w:p>
        </w:tc>
        <w:tc>
          <w:tcPr>
            <w:tcW w:type="dxa" w:w="3360"/>
          </w:tcPr>
          <w:p>
            <w:r>
              <w:t>$313.48</w:t>
            </w:r>
          </w:p>
        </w:tc>
      </w:tr>
      <w:tr>
        <w:tc>
          <w:tcPr>
            <w:tcW w:type="dxa" w:w="3360"/>
          </w:tcPr>
          <w:p>
            <w:r>
              <w:t>Fuel Surcharge @ $26.01/% of base</w:t>
            </w:r>
          </w:p>
        </w:tc>
        <w:tc>
          <w:tcPr>
            <w:tcW w:type="dxa" w:w="3360"/>
          </w:tcPr>
          <w:p>
            <w:r>
              <w:t>48.30</w:t>
            </w:r>
          </w:p>
        </w:tc>
        <w:tc>
          <w:tcPr>
            <w:tcW w:type="dxa" w:w="3360"/>
          </w:tcPr>
          <w:p>
            <w:r>
              <w:t>$1,256.28</w:t>
            </w:r>
          </w:p>
        </w:tc>
      </w:tr>
      <w:tr>
        <w:tc>
          <w:tcPr>
            <w:tcW w:type="dxa" w:w="3360"/>
          </w:tcPr>
          <w:p>
            <w:r>
              <w:t>Liftgate Service @ $86.66/per stop</w:t>
            </w:r>
          </w:p>
        </w:tc>
        <w:tc>
          <w:tcPr>
            <w:tcW w:type="dxa" w:w="3360"/>
          </w:tcPr>
          <w:p>
            <w:r>
              <w:t>71.05</w:t>
            </w:r>
          </w:p>
        </w:tc>
        <w:tc>
          <w:tcPr>
            <w:tcW w:type="dxa" w:w="3360"/>
          </w:tcPr>
          <w:p>
            <w:r>
              <w:t>$6,157.19</w:t>
            </w:r>
          </w:p>
        </w:tc>
      </w:tr>
      <w:tr>
        <w:tc>
          <w:tcPr>
            <w:tcW w:type="dxa" w:w="3360"/>
          </w:tcPr>
          <w:p>
            <w:r>
              <w:t>LTL Freight - Class 85 @ $47.69/cwt</w:t>
            </w:r>
          </w:p>
        </w:tc>
        <w:tc>
          <w:tcPr>
            <w:tcW w:type="dxa" w:w="3360"/>
          </w:tcPr>
          <w:p>
            <w:r>
              <w:t>6.62</w:t>
            </w:r>
          </w:p>
        </w:tc>
        <w:tc>
          <w:tcPr>
            <w:tcW w:type="dxa" w:w="3360"/>
          </w:tcPr>
          <w:p>
            <w:r>
              <w:t>$315.71</w:t>
            </w:r>
          </w:p>
        </w:tc>
      </w:tr>
      <w:tr>
        <w:tc>
          <w:tcPr>
            <w:tcW w:type="dxa" w:w="3360"/>
          </w:tcPr>
          <w:p>
            <w:r>
              <w:t>Inside Delivery @ $60.26/per stop</w:t>
            </w:r>
          </w:p>
        </w:tc>
        <w:tc>
          <w:tcPr>
            <w:tcW w:type="dxa" w:w="3360"/>
          </w:tcPr>
          <w:p>
            <w:r>
              <w:t>23.05</w:t>
            </w:r>
          </w:p>
        </w:tc>
        <w:tc>
          <w:tcPr>
            <w:tcW w:type="dxa" w:w="3360"/>
          </w:tcPr>
          <w:p>
            <w:r>
              <w:t>$1,388.99</w:t>
            </w:r>
          </w:p>
        </w:tc>
      </w:tr>
    </w:tbl>
    <w:p/>
    <w:p>
      <w:pPr>
        <w:jc w:val="right"/>
      </w:pPr>
      <w:r>
        <w:t>Subtotal: $30,221.27</w:t>
        <w:br/>
      </w:r>
      <w:r>
        <w:t>GST (9%): $2,719.91</w:t>
        <w:br/>
      </w:r>
      <w:r>
        <w:rPr>
          <w:b/>
          <w:sz w:val="24"/>
        </w:rPr>
        <w:t>TOTAL: $32,941.18</w:t>
      </w:r>
    </w:p>
    <w:p/>
    <w:p>
      <w:r>
        <w:t>BOL #BOL-199159 - Shipment delivered on 2025-11-07. POD available online.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