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Emory</w:t>
      </w:r>
      <w:r>
        <w:t xml:space="preserve"> </w:t>
      </w:r>
      <w:r>
        <w:t xml:space="preserve">Covid-19</w:t>
      </w:r>
      <w:r>
        <w:t xml:space="preserve"> </w:t>
      </w:r>
      <w:r>
        <w:t xml:space="preserve">Case</w:t>
      </w:r>
      <w:r>
        <w:t xml:space="preserve"> </w:t>
      </w:r>
      <w:r>
        <w:t xml:space="preserve">Study</w:t>
      </w:r>
      <w:r>
        <w:t xml:space="preserve"> </w:t>
      </w:r>
      <w:r>
        <w:t xml:space="preserve">Script</w:t>
      </w:r>
    </w:p>
    <w:p>
      <w:pPr>
        <w:pStyle w:val="Author"/>
      </w:pPr>
      <w:r>
        <w:t xml:space="preserve">EpiRHandbook</w:t>
      </w:r>
      <w:r>
        <w:t xml:space="preserve"> </w:t>
      </w:r>
      <w:r>
        <w:t xml:space="preserve">Team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August</w:t>
      </w:r>
      <w:r>
        <w:t xml:space="preserve"> </w:t>
      </w:r>
      <w:r>
        <w:t xml:space="preserve">2021</w:t>
      </w:r>
    </w:p>
    <w:bookmarkStart w:id="23" w:name="introduction-to-this-case-study-script"/>
    <w:p>
      <w:pPr>
        <w:pStyle w:val="Heading1"/>
      </w:pPr>
      <w:r>
        <w:t xml:space="preserve">Introduction to this case study script</w:t>
      </w:r>
    </w:p>
    <w:p>
      <w:pPr>
        <w:pStyle w:val="FirstParagraph"/>
      </w:pPr>
      <w:r>
        <w:t xml:space="preserve">This is a an example R-markdown script which demonstrates how to create an</w:t>
      </w:r>
      <w:r>
        <w:t xml:space="preserve"> </w:t>
      </w:r>
      <w:r>
        <w:t xml:space="preserve">automated outbreak situation report for COVID-19 in Fulton county, USA.</w:t>
      </w:r>
    </w:p>
    <w:p>
      <w:pPr>
        <w:numPr>
          <w:ilvl w:val="0"/>
          <w:numId w:val="1001"/>
        </w:numPr>
        <w:pStyle w:val="Compact"/>
      </w:pPr>
      <w:r>
        <w:t xml:space="preserve">We demonstrate how to import, clean and analyse your data.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Analysis is organised by time, place and person.</w:t>
      </w:r>
    </w:p>
    <w:p>
      <w:pPr>
        <w:numPr>
          <w:ilvl w:val="1"/>
          <w:numId w:val="1002"/>
        </w:numPr>
        <w:pStyle w:val="Compact"/>
      </w:pPr>
      <w:r>
        <w:t xml:space="preserve">For the purpose of the case study we separate this by descriptive analysis</w:t>
      </w:r>
      <w:r>
        <w:t xml:space="preserve"> </w:t>
      </w:r>
      <w:r>
        <w:t xml:space="preserve">and visualisation (normally this would be mixed together of course)</w:t>
      </w:r>
    </w:p>
    <w:p>
      <w:pPr>
        <w:numPr>
          <w:ilvl w:val="2"/>
          <w:numId w:val="1003"/>
        </w:numPr>
        <w:pStyle w:val="Compact"/>
      </w:pPr>
      <w:r>
        <w:t xml:space="preserve">The visualisation section is organised in to place, time and person.</w:t>
      </w:r>
      <w:r>
        <w:t xml:space="preserve"> </w:t>
      </w:r>
      <w:r>
        <w:t xml:space="preserve">This is to simplify flow for didactic delivery.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Analysis is loosely based off the monthly</w:t>
      </w:r>
      <w:r>
        <w:t xml:space="preserve"> </w:t>
      </w:r>
      <w:hyperlink r:id="rId20">
        <w:r>
          <w:rPr>
            <w:rStyle w:val="Hyperlink"/>
          </w:rPr>
          <w:t xml:space="preserve">epidemiology reports</w:t>
        </w:r>
      </w:hyperlink>
      <w:r>
        <w:t xml:space="preserve"> </w:t>
      </w:r>
      <w:r>
        <w:t xml:space="preserve">for Fulton county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Text within &lt;! &gt; will not show in your final document.</w:t>
      </w:r>
    </w:p>
    <w:p>
      <w:pPr>
        <w:numPr>
          <w:ilvl w:val="1"/>
          <w:numId w:val="1004"/>
        </w:numPr>
        <w:pStyle w:val="Compact"/>
      </w:pPr>
      <w:r>
        <w:t xml:space="preserve">The other parts such as slashes (///), dashes (-) and tildes (~) are just aesthetic</w:t>
      </w:r>
    </w:p>
    <w:p>
      <w:pPr>
        <w:numPr>
          <w:ilvl w:val="1"/>
          <w:numId w:val="1004"/>
        </w:numPr>
        <w:pStyle w:val="Compact"/>
      </w:pPr>
      <w:r>
        <w:t xml:space="preserve">These comments are used to explain the code chunks.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We refer to functions in curly brackets, e.g. {dplyr} and functions end in brackets, e.g. count()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This comment will not show up when you knit the document.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You can delete them if you want.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Feedback &amp; suggestions are welcome at the</w:t>
      </w:r>
      <w:r>
        <w:t xml:space="preserve"> </w:t>
      </w:r>
      <w:hyperlink r:id="rId21">
        <w:r>
          <w:rPr>
            <w:rStyle w:val="Hyperlink"/>
          </w:rPr>
          <w:t xml:space="preserve">GitHub issues page</w:t>
        </w:r>
      </w:hyperlink>
    </w:p>
    <w:p>
      <w:pPr>
        <w:numPr>
          <w:ilvl w:val="1"/>
          <w:numId w:val="1005"/>
        </w:numPr>
        <w:pStyle w:val="Compact"/>
      </w:pPr>
      <w:r>
        <w:t xml:space="preserve">Alternatively email us at:</w:t>
      </w:r>
      <w:r>
        <w:t xml:space="preserve"> </w:t>
      </w:r>
      <w:hyperlink r:id="rId22">
        <w:r>
          <w:rPr>
            <w:rStyle w:val="Hyperlink"/>
          </w:rPr>
          <w:t xml:space="preserve">epirhandbook@gmail.com</w:t>
        </w:r>
      </w:hyperlink>
    </w:p>
    <w:p>
      <w:r>
        <w:br w:type="page"/>
      </w:r>
    </w:p>
    <w:p>
      <w:pPr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TOC \o "1-3" \h \z \u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</w:p>
``````{=openxml}
    <w:p>
      <w:pPr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TOC \h \z \t "Table Caption;1"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</w:p>
``````{=openxml}
    <w:p>
      <w:pPr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TOC \h \z \t "Image Caption;1"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</w:p>
    <w:p>
      <w:r>
        <w:br w:type="page"/>
      </w:r>
    </w:p>
    <w:bookmarkEnd w:id="23"/>
    <w:bookmarkStart w:id="29" w:name="descriptive-analysis"/>
    <w:p>
      <w:pPr>
        <w:pStyle w:val="Heading1"/>
      </w:pPr>
      <w:r>
        <w:t xml:space="preserve">Descriptive analysis</w:t>
      </w:r>
    </w:p>
    <w:p>
      <w:pPr>
        <w:pStyle w:val="FirstParagraph"/>
      </w:pPr>
      <w:r>
        <w:t xml:space="preserve">This section will be analysing data by time place and person to produce descriptive</w:t>
      </w:r>
      <w:r>
        <w:t xml:space="preserve"> </w:t>
      </w:r>
      <w:r>
        <w:t xml:space="preserve">tables.</w:t>
      </w:r>
    </w:p>
    <w:bookmarkStart w:id="24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006"/>
        </w:numPr>
        <w:pStyle w:val="Compact"/>
      </w:pPr>
      <w:r>
        <w:t xml:space="preserve">As of June 23 2021, Fulton County has</w:t>
      </w:r>
      <w:r>
        <w:t xml:space="preserve"> </w:t>
      </w:r>
      <w:r>
        <w:t xml:space="preserve">recorded 81757 confirmed cases of COVID-19.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As of June 23 2021, Fulton County has</w:t>
      </w:r>
      <w:r>
        <w:t xml:space="preserve"> </w:t>
      </w:r>
      <w:r>
        <w:t xml:space="preserve">recorded 1701 (2.1%) deaths.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Among all confirmed cases of COVID-19 in Fulton County, 5277 (6.5%)</w:t>
      </w:r>
      <w:r>
        <w:t xml:space="preserve"> </w:t>
      </w:r>
      <w:r>
        <w:t xml:space="preserve">required hospitalization.</w:t>
      </w:r>
    </w:p>
    <w:p>
      <w:r>
        <w:br w:type="page"/>
      </w:r>
    </w:p>
    <w:bookmarkEnd w:id="24"/>
    <w:bookmarkStart w:id="25" w:name="time"/>
    <w:p>
      <w:pPr>
        <w:pStyle w:val="Heading2"/>
      </w:pPr>
      <w:r>
        <w:t xml:space="preserve">Time</w:t>
      </w:r>
    </w:p>
    <w:p>
      <w:pPr>
        <w:pStyle w:val="TableCaption"/>
      </w:pPr>
      <w:r>
        <w:rPr/>
        <w:t xml:space="preserve">Table </w:t>
      </w:r>
      <w:bookmarkStart w:id="558011d1-817c-4e31-a8ee-06d42d87c78d" w:name="timetab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58011d1-817c-4e31-a8ee-06d42d87c78d"/>
      <w:r>
        <w:rPr/>
        <w:t xml:space="preserve">: </w:t>
      </w:r>
      <w:r>
        <w:t xml:space="preserve">COVID-19 case counts by calendar week in Fulton County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927"/>
        <w:gridCol w:w="1364"/>
        <w:gridCol w:w="1572"/>
      </w:tblGrid>
      <w:tr>
        <w:trPr>
          <w:cantSplit/>
          <w:trHeight w:val="617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Calendar Week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Cases (n)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Percent (%)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2020-01-01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2020-01-29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2020-02-05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2020-02-12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2020-02-19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2020-02-26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0.1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2020-03-04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0.1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2020-03-11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2020-03-18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2020-03-25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2020-04-01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2020-04-08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2020-04-22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0.6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2020-04-29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0.6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2020-05-06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0.6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2020-05-13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2020-05-20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0.6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2020-05-27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0.7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2020-06-03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0.9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2020-06-10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1.2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1,365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1.7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2020-06-24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2.0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2020-07-01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2.3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2020-07-08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2.5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2020-07-15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2,207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2.7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2020-07-22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2.8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2020-07-29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2,190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2.7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2020-08-05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1,943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2.4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2020-08-12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1,705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2.1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1,353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1.7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2020-08-26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1,226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1.5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2020-09-02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1.2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2020-09-09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2020-09-16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0.9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2020-09-23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0.9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2020-09-30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0.9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2020-10-07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2020-10-14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2020-10-21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1.1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2020-10-28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2020-11-04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1.5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2020-11-11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1,401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1.7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2020-11-18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2.2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2020-11-25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2.3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2020-12-02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2,266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2.8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2020-12-09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2,578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3.2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2020-12-16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3.5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2020-12-23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3,021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3.7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2020-12-30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3,317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4.1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2021-01-06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3,180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3.9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2021-01-13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2,989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3.7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2021-01-20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3.3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2021-01-27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2,549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3.1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2.7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2021-02-10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2.3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2021-02-17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1.9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2021-02-24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1.6</w:t>
            </w:r>
          </w:p>
        </w:tc>
      </w:tr>
      <w:tr>
        <w:trPr>
          <w:cantSplit/>
          <w:trHeight w:val="60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2021-03-03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1.4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2021-03-10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1.1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2021-03-17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1.1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2021-03-24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2021-03-31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2021-04-07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0.9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2021-04-14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2021-04-21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0.7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2021-04-28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0.7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2021-05-05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0.7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2021-05-12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2021-05-19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2021-05-26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2021-06-02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2021-06-09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2021-06-16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</w:t>
            </w:r>
          </w:p>
        </w:tc>
      </w:tr>
      <w:tr>
        <w:trPr>
          <w:cantSplit/>
          <w:trHeight w:val="5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2021-06-23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60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81,757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100.0</w:t>
            </w:r>
          </w:p>
        </w:tc>
      </w:tr>
    </w:tbl>
    <w:p>
      <w:pPr>
        <w:pStyle w:val="BodyText"/>
      </w:pPr>
      <w:r>
        <w:t xml:space="preserve">As you can see from above in Table</w:t>
      </w:r>
      <w:r>
        <w:t xml:space="preserve"> </w:t>
      </w:r>
      <w:hyperlink w:anchor="timetab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timetab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 can see clear trends in reporting patterns - cases increase in waves and peak in December 2020.</w:t>
      </w:r>
    </w:p>
    <w:p>
      <w:r>
        <w:br w:type="page"/>
      </w:r>
    </w:p>
    <w:bookmarkEnd w:id="25"/>
    <w:bookmarkStart w:id="26" w:name="place"/>
    <w:p>
      <w:pPr>
        <w:pStyle w:val="Heading2"/>
      </w:pPr>
      <w:r>
        <w:t xml:space="preserve">Place</w:t>
      </w:r>
    </w:p>
    <w:p>
      <w:pPr>
        <w:pStyle w:val="TableCaption"/>
      </w:pPr>
      <w:r>
        <w:rPr/>
        <w:t xml:space="preserve">Table </w:t>
      </w:r>
      <w:bookmarkStart w:id="75ab76cf-9200-4ce1-80b3-471ce6023aa8" w:name="ziptab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5ab76cf-9200-4ce1-80b3-471ce6023aa8"/>
      <w:r>
        <w:rPr/>
        <w:t xml:space="preserve">: </w:t>
      </w:r>
      <w:r>
        <w:t xml:space="preserve">COVID-19 new case counts by ZIP-code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Recent 14-day reporting period</w:t>
              <w:br/>
              <w:t xml:space="preserve">06/10-06/23</w:t>
            </w:r>
          </w:p>
        </w:tc>
        <w:tc>
          <w:tcPr>
            <w:gridSpan w:val="2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Previous 14-day reporting period</w:t>
              <w:br/>
              <w:t xml:space="preserve">05/27-06/09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Change between reporting periods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b</w:t>
            </w:r>
          </w:p>
        </w:tc>
      </w:t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Zip Code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Incidence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Incidence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%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b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2.6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-41.7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2.5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-25.0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3.3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33.3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4.1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-62.1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3.3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-40.0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2.8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-53.8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Inf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1.9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-80.0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30114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30122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30123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30135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7.3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-69.0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3.9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-66.7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8.2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-41.2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8.2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-50.0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4.1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-33.3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2.6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-75.0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3.2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4.5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-66.7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2.9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-37.5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3.6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-30.0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8.3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-64.3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5.1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-50.0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7.2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-71.4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7.2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-47.1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4.3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-13.3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7.3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-57.1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5.4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-54.5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1.5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-70.0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10.8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-40.0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3.7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-55.6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4.9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-70.6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6.0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-20.0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6.0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-20.0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6.6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-62.5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47.6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110.2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-25.0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3.2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-36.4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7.4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-56.0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7.2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-22.5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1.6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-50.0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4.3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-42.9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4.3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30388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30458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30506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30776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31107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-100.0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31126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31139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31156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31707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Unknown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-100.0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268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2.4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491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4.5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-45.4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Incidence calculated as cases per 10,000 population by zip code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These reflect the percentage increase or decrease of new diagnoses </w:t>
              <w:br/>
              <w:t xml:space="preserve">                                between the 14 days preceding the past 7 days and the 14 days</w:t>
              <w:br/>
              <w:t xml:space="preserve">                                preceding that.</w:t>
            </w:r>
          </w:p>
        </w:tc>
      </w:tr>
    </w:tbl>
    <w:p>
      <w:pPr>
        <w:sectPr>
          <w:type w:val="continuous"/>
          <w:cols/>
          <w:pgSz xmlns:w="http://schemas.openxmlformats.org/wordprocessingml/2006/main" w:h="16848" w:w="11952" w:orient="portrait"/>
          <w:pgMar xmlns:w="http://schemas.openxmlformats.org/wordprocessingml/2006/main" w:header="720" w:bottom="1800" w:top="1800" w:right="720" w:left="720" w:footer="720" w:gutter="720"/>
        </w:sectPr>
      </w:pPr>
    </w:p>
    <w:bookmarkEnd w:id="26"/>
    <w:bookmarkStart w:id="28" w:name="person"/>
    <w:p>
      <w:pPr>
        <w:pStyle w:val="Heading2"/>
      </w:pPr>
      <w:r>
        <w:t xml:space="preserve">Person</w:t>
      </w:r>
    </w:p>
    <w:p>
      <w:pPr>
        <w:pStyle w:val="TableCaption"/>
      </w:pPr>
      <w:r>
        <w:rPr/>
        <w:t xml:space="preserve">Table </w:t>
      </w:r>
      <w:bookmarkStart w:id="0c2fdef6-f9ce-438d-8ab6-a5e316ab5f94" w:name="demogtab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c2fdef6-f9ce-438d-8ab6-a5e316ab5f94"/>
      <w:r>
        <w:rPr/>
        <w:t xml:space="preserve">: </w:t>
      </w:r>
      <w:r>
        <w:t xml:space="preserve">Cumulative and recent confirmed COVID-19 case and death counts by gender, age, and race/ethnicity in Fulton County, Georgia. Past 28 day period refers to May 27-June 23,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Total Confirmed Cases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% of Total Cases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Confirmed Cases past 28 days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% of Confirmed Cases past 28 days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Total Confirmed Deaths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% of Total Deaths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Confirmed Deaths past 28 days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% of Confirmed Deaths past 28 days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81,757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816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1,334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43,112</w:t>
            </w:r>
          </w:p>
        </w:tc>
        <w:tc>
          <w:tcPr>
            <w:tcBorders>
              <w:top w:val="single" w:sz="8" w:space="0" w:color="666666"/>
            </w:tcBorders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52.7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453</w:t>
            </w:r>
          </w:p>
        </w:tc>
        <w:tc>
          <w:tcPr>
            <w:tcBorders>
              <w:top w:val="single" w:sz="8" w:space="0" w:color="666666"/>
            </w:tcBorders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55.5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632</w:t>
            </w:r>
          </w:p>
        </w:tc>
        <w:tc>
          <w:tcPr>
            <w:tcBorders>
              <w:top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47.4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>
              <w:top w:val="single" w:sz="8" w:space="0" w:color="666666"/>
            </w:tcBorders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38,240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46.8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361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44.2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702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50.0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Unknown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405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0-9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2,814</w:t>
            </w:r>
          </w:p>
        </w:tc>
        <w:tc>
          <w:tcPr>
            <w:tcBorders>
              <w:top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3.4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5.0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top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top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7,680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92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20-29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18,042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169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30-39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16,166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19.8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175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21.4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40-49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12,522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132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16.2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50-59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11,344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106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109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25.0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60-69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6,846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52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242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18.1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25.0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70+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6,296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914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68.5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50.0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Unknown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47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0.1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0.1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Asian, NH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3,022</w:t>
            </w:r>
          </w:p>
        </w:tc>
        <w:tc>
          <w:tcPr>
            <w:tcBorders>
              <w:top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3.7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14</w:t>
            </w:r>
          </w:p>
        </w:tc>
        <w:tc>
          <w:tcPr>
            <w:tcBorders>
              <w:top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1.7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top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1.7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top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Black,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34,395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493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60.4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833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</w:t>
            </w:r>
          </w:p>
        </w:tc>
        <w:tc>
          <w:tcPr>
            <w:tcBorders/>
            <w:shd w:val="clear" w:color="auto" w:fill="FC8D5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83.3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White,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27,303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33.4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170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417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31.3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Hispanic, all races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8,600</w:t>
            </w:r>
          </w:p>
        </w:tc>
        <w:tc>
          <w:tcPr>
            <w:tcBorders/>
            <w:shd w:val="clear" w:color="auto" w:fill="FFFFB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10.5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49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55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Other,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2,912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8.3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Unknown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5,525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6.8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73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8.9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91CF6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</w:t>
            </w:r>
          </w:p>
        </w:tc>
      </w:tr>
      <w:tr>
        <w:trPr>
          <w:cantSplit/>
          <w:trHeight w:val="360" w:hRule="auto"/>
        </w:trPr>
        <w:tc>
          <w:tcPr>
            <w:gridSpan w:val="9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Unknown includes cases not yet interviewed</w:t>
            </w:r>
          </w:p>
        </w:tc>
      </w:tr>
      <w:tr>
        <w:trPr>
          <w:cantSplit/>
          <w:trHeight w:val="360" w:hRule="auto"/>
        </w:trPr>
        <w:tc>
          <w:tcPr>
            <w:gridSpan w:val="9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Deaths refer to all persons who had a positive PCR test result</w:t>
              <w:br/>
              <w:t xml:space="preserve">                                for Covid-19 and there is evidence that COVID-19 was the cause of</w:t>
              <w:br/>
              <w:t xml:space="preserve">                                death or a significant contributor to their death.</w:t>
            </w:r>
          </w:p>
        </w:tc>
      </w:tr>
    </w:tbl>
    <w:p>
      <w:pPr>
        <w:sectPr>
          <w:pgSz w:h="11906" w:w="16838" w:orient="landscape"/>
          <w:type w:val="oddPage"/>
          <w:cols/>
          <w:pgMar xmlns:w="http://schemas.openxmlformats.org/wordprocessingml/2006/main" w:header="720" w:bottom="1800" w:top="1800" w:right="720" w:left="720" w:footer="720" w:gutter="720"/>
        </w:sectPr>
      </w:pPr>
    </w:p>
    <w:bookmarkStart w:id="27" w:name="risk-factors-for-mortality"/>
    <w:p>
      <w:pPr>
        <w:pStyle w:val="Heading3"/>
      </w:pPr>
      <w:r>
        <w:t xml:space="preserve">Risk factors for mortality</w:t>
      </w:r>
    </w:p>
    <w:p>
      <w:pPr>
        <w:pStyle w:val="TableCaption"/>
      </w:pPr>
      <w:r>
        <w:rPr/>
        <w:t xml:space="preserve">Table </w:t>
      </w:r>
      <w:bookmarkStart w:id="e45d88eb-80ca-4e57-b220-b4ee52f9f8bd" w:name="statstab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45d88eb-80ca-4e57-b220-b4ee52f9f8bd"/>
      <w:r>
        <w:rPr/>
        <w:t xml:space="preserve">: </w:t>
      </w:r>
      <w:r>
        <w:t xml:space="preserve">Demographic characteristics and association with mortality among COVID-19 cases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462"/>
        <w:gridCol w:w="1903"/>
        <w:gridCol w:w="1731"/>
        <w:gridCol w:w="1132"/>
      </w:tblGrid>
      <w:tr>
        <w:trPr>
          <w:cantSplit/>
          <w:trHeight w:val="617" w:hRule="auto"/>
          <w:tblHeader/>
        </w:trPr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Dead</w:t>
              <w:br/>
              <w:t xml:space="preserve">(N=801)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Alive</w:t>
              <w:br/>
              <w:t xml:space="preserve">(N=88)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cantSplit/>
          <w:trHeight w:val="5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Gender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0.003</w:t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453 (57%)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 (40%)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348 (43%)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53 (60%)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Ethnicity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</w:t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Black,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547 (68%)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58 (66%)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White,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147 (18%)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27 (31%)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Hispanic, all races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76 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 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Asian,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 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 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Other,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 (1.4%)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 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Age (years)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55 (41, 66)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73 (64, 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cantSplit/>
          <w:trHeight w:val="617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Days in hospital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 (2, 6)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 (11, 25)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cantSplit/>
          <w:trHeight w:val="360" w:hRule="auto"/>
        </w:trPr>
        <w:tc>
          <w:tcPr>
            <w:gridSpan w:val="4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 (%) for categorical;</w:t>
              <w:br/>
              <w:t xml:space="preserve">median (IQR) for continuous</w:t>
            </w:r>
          </w:p>
        </w:tc>
      </w:tr>
      <w:tr>
        <w:trPr>
          <w:cantSplit/>
          <w:trHeight w:val="360" w:hRule="auto"/>
        </w:trPr>
        <w:tc>
          <w:tcPr>
            <w:gridSpan w:val="4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Pearson's Chi-squared test for dichotomous;</w:t>
              <w:br/>
              <w:t xml:space="preserve">Kruskal-Wallis rank sum test for continuous and categorical</w:t>
            </w:r>
          </w:p>
        </w:tc>
      </w:tr>
    </w:tbl>
    <w:p>
      <w:r>
        <w:br w:type="page"/>
      </w:r>
    </w:p>
    <w:p>
      <w:pPr>
        <w:pStyle w:val="TableCaption"/>
      </w:pPr>
      <w:r>
        <w:rPr/>
        <w:t xml:space="preserve">Table </w:t>
      </w:r>
      <w:bookmarkStart w:id="6bf41c18-6fe6-41b5-a363-df21923ce263" w:name="regrtab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bf41c18-6fe6-41b5-a363-df21923ce263"/>
      <w:r>
        <w:rPr/>
        <w:t xml:space="preserve">: </w:t>
      </w:r>
      <w:r>
        <w:t xml:space="preserve">Univariate regression investigating associations with mortality among COVID-19 cases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614" w:hRule="auto"/>
          <w:tblHeader/>
        </w:trPr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gridSpan w:val="2"/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Died</w:t>
            </w:r>
          </w:p>
        </w:tc>
        <w:tc>
          <w:tcPr>
            <w:gridSpan w:val="3"/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Univariate regression</w:t>
            </w:r>
          </w:p>
        </w:tc>
      </w:tr>
      <w:tr>
        <w:trPr>
          <w:cantSplit/>
          <w:trHeight w:val="612" w:hRule="auto"/>
          <w:tblHeader/>
        </w:trPr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No, N = 801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Yes, N = 88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000000"/>
              </w:rPr>
              <w:t xml:space="preserve">p-value</w:t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Age (years)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55 (41, 66)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73 (64, 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1.05, 1.09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cantSplit/>
          <w:trHeight w:val="5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Gender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453 (57%)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 (40%)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348 (43%)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53 (60%)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1.26, 3.11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0.003</w:t>
            </w:r>
          </w:p>
        </w:tc>
      </w:tr>
      <w:tr>
        <w:trPr>
          <w:cantSplit/>
          <w:trHeight w:val="6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Ethnicity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Black,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547 (68%)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58 (66%)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White,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147 (18%)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27 (31%)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1.05, 2.81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0.028</w:t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Hispanic, all races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76 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 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0.04, 0.82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0.056</w:t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Asian,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 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 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0.03, 2.33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Other, NH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 (1.4%)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 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&gt;0.9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Fever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434 (54%)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53 (60%)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367 (46%)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 (40%)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0.49, 1.22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Subjective fever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531 (66%)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63 (72%)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270 (34%)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25 (28%)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0.47, 1.25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cantSplit/>
          <w:trHeight w:val="61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Myalgia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409 (51%)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56 (64%)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392 (49%)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32 (36%)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0.37, 0.93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0.026</w:t>
            </w:r>
          </w:p>
        </w:tc>
      </w:tr>
      <w:tr>
        <w:trPr>
          <w:cantSplit/>
          <w:trHeight w:val="5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Loss taste/smell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502 (63%)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80 (91%)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299 (37%)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 (9.1%)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0.07, 0.33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cantSplit/>
          <w:trHeight w:val="5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Sore throat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604 (75%)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81 (92%)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197 (25%)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 (8.0%)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0.11, 0.54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Cough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308 (38%)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37 (42%)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493 (62%)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51 (58%)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0.55, 1.35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cantSplit/>
          <w:trHeight w:val="5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Headache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463 (58%)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77 (88%)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338 (42%)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 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0.10, 0.36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cantSplit/>
          <w:trHeight w:val="61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Hospitalized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23 (2.9%)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 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6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778 (97%)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85 (97%)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0.28, 3.58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</w:t>
            </w:r>
          </w:p>
        </w:tc>
      </w:tr>
      <w:tr>
        <w:trPr>
          <w:cantSplit/>
          <w:trHeight w:val="617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Days in hospital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 (2, 6)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 (11, 25)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1.14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1.11, 1.17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&lt;0.001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 (%) for categorical;</w:t>
              <w:br/>
              <w:t xml:space="preserve">median (IQR) for continuous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OR = Odds Ratio, CI = Confidence Interval</w:t>
            </w:r>
          </w:p>
        </w:tc>
      </w:tr>
    </w:tbl>
    <w:p>
      <w:pPr>
        <w:pStyle w:val="BodyText"/>
      </w:pPr>
      <w:r>
        <w:t xml:space="preserve">As seen in Table</w:t>
      </w:r>
      <w:r>
        <w:t xml:space="preserve"> </w:t>
      </w:r>
      <w:hyperlink w:anchor="regrtab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regrtab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, mortality was associated with being male</w:t>
      </w:r>
      <w:r>
        <w:t xml:space="preserve"> </w:t>
      </w:r>
      <w:r>
        <w:t xml:space="preserve">(OR 1.97; 95% CI 1.26, 3.11), being white (OR 1.73; 95% CI 1.05, 2.81)and longer</w:t>
      </w:r>
      <w:r>
        <w:t xml:space="preserve"> </w:t>
      </w:r>
      <w:r>
        <w:t xml:space="preserve">hospital stays (OR 1.14; 95% CI 1.11, 1.17).</w:t>
      </w:r>
    </w:p>
    <w:p>
      <w:r>
        <w:br w:type="page"/>
      </w:r>
    </w:p>
    <w:bookmarkEnd w:id="27"/>
    <w:bookmarkEnd w:id="28"/>
    <w:bookmarkEnd w:id="29"/>
    <w:bookmarkStart w:id="33" w:name="visualisation"/>
    <w:p>
      <w:pPr>
        <w:pStyle w:val="Heading1"/>
      </w:pPr>
      <w:r>
        <w:t xml:space="preserve">Visualisation</w:t>
      </w:r>
    </w:p>
    <w:bookmarkStart w:id="30" w:name="person-1"/>
    <w:p>
      <w:pPr>
        <w:pStyle w:val="Heading2"/>
      </w:pPr>
      <w:r>
        <w:t xml:space="preserve">Person</w:t>
      </w:r>
    </w:p>
    <w:p>
      <w:pPr>
        <w:pStyle w:val="FirstParagraph"/>
      </w:pPr>
      <w:r>
        <w:t xml:space="preserve">As we see below in Figure</w:t>
      </w:r>
      <w:r>
        <w:t xml:space="preserve"> </w:t>
      </w:r>
      <w:hyperlink w:anchor="agehospplot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agehospplot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there appears to be an</w:t>
      </w:r>
      <w:r>
        <w:t xml:space="preserve"> </w:t>
      </w:r>
      <w:r>
        <w:t xml:space="preserve">association between older age, length of hospital stay and mortality.</w:t>
      </w:r>
      <w:r>
        <w:t xml:space="preserve"> </w:t>
      </w:r>
      <w:r>
        <w:t xml:space="preserve">We saw this in Table</w:t>
      </w:r>
      <w:r>
        <w:t xml:space="preserve"> </w:t>
      </w:r>
      <w:hyperlink w:anchor="regrtab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regrtab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as well for the individual associations,</w:t>
      </w:r>
      <w:r>
        <w:t xml:space="preserve"> </w:t>
      </w:r>
      <w:r>
        <w:t xml:space="preserve">although we did not check for interaction and confounding.</w:t>
      </w:r>
    </w:p>
    <w:p>
      <w:pPr>
        <w:pStyle w:val="ImageCaption"/>
      </w:pPr>
      <w:r>
        <w:rPr/>
        <w:t xml:space="preserve">Figure </w:t>
      </w:r>
      <w:bookmarkStart w:id="6fa34029-2a74-486f-a3fe-0b7cdbcbbe44" w:name="agehospplot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fa34029-2a74-486f-a3fe-0b7cdbcbbe44"/>
      <w:r>
        <w:rPr/>
        <w:t xml:space="preserve">: </w:t>
      </w:r>
      <w:r>
        <w:t xml:space="preserve">Duration of admission among hospitalized COVID-19 patients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ImageCaption"/>
      </w:pPr>
      <w:r>
        <w:rPr/>
        <w:t xml:space="preserve">Figure </w:t>
      </w:r>
      <w:bookmarkStart w:id="f2f585df-ae77-44ba-8fd5-4adf1f996b7f" w:name="ethnicityplot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2f585df-ae77-44ba-8fd5-4adf1f996b7f"/>
      <w:r>
        <w:rPr/>
        <w:t xml:space="preserve">: </w:t>
      </w:r>
      <w:r>
        <w:t xml:space="preserve">COVID-19 cases by ethnicity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ImageCaption"/>
      </w:pPr>
      <w:r>
        <w:rPr/>
        <w:t xml:space="preserve">Figure </w:t>
      </w:r>
      <w:bookmarkStart w:id="6d423bb4-e76c-419b-8873-f80d0dafda24" w:name="agepyramid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d423bb4-e76c-419b-8873-f80d0dafda24"/>
      <w:r>
        <w:rPr/>
        <w:t xml:space="preserve">: </w:t>
      </w:r>
      <w:r>
        <w:t xml:space="preserve">Age and Gender of COVID-19 cases, Fulton County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0"/>
    <w:bookmarkStart w:id="31" w:name="time-1"/>
    <w:p>
      <w:pPr>
        <w:pStyle w:val="Heading2"/>
      </w:pPr>
      <w:r>
        <w:t xml:space="preserve">Time</w:t>
      </w:r>
    </w:p>
    <w:p>
      <w:pPr>
        <w:pStyle w:val="ImageCaption"/>
      </w:pPr>
      <w:r>
        <w:rPr/>
        <w:t xml:space="preserve">Figure </w:t>
      </w:r>
      <w:bookmarkStart w:id="a2edf055-6bb6-41ea-891c-d83d3b272c39" w:name="epicurv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2edf055-6bb6-41ea-891c-d83d3b272c39"/>
      <w:r>
        <w:rPr/>
        <w:t xml:space="preserve">: </w:t>
      </w:r>
      <w:r>
        <w:t xml:space="preserve">COVID-19 cases by week and race/ethnicity in Fulton County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1"/>
    <w:bookmarkStart w:id="32" w:name="place-1"/>
    <w:p>
      <w:pPr>
        <w:pStyle w:val="Heading2"/>
      </w:pPr>
      <w:r>
        <w:t xml:space="preserve">Place</w:t>
      </w:r>
    </w:p>
    <w:p>
      <w:pPr>
        <w:pStyle w:val="ImageCaption"/>
      </w:pPr>
      <w:r>
        <w:rPr/>
        <w:t xml:space="preserve">Figure </w:t>
      </w:r>
      <w:bookmarkStart w:id="4fc20c58-ce58-4a58-a090-c9011d30ee1e" w:name="pointma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fc20c58-ce58-4a58-a090-c9011d30ee1e"/>
      <w:r>
        <w:rPr/>
        <w:t xml:space="preserve">: </w:t>
      </w:r>
      <w:r>
        <w:t xml:space="preserve">New COVID-19 cases (06/10-06/23) by ethnicity in Fulton County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</w:p>
    <w:p>
      <w:pPr>
        <w:pStyle w:val="ImageCaption"/>
      </w:pPr>
      <w:r>
        <w:rPr/>
        <w:t xml:space="preserve">Figure </w:t>
      </w:r>
      <w:bookmarkStart w:id="64ae2158-66d8-4cf6-8908-5f4fd7757263" w:name="choroma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4ae2158-66d8-4cf6-8908-5f4fd7757263"/>
      <w:r>
        <w:rPr/>
        <w:t xml:space="preserve">: </w:t>
      </w:r>
      <w:r>
        <w:t xml:space="preserve">COVID-19 case incidence (per 100,000) by Zip Code (06/10-06/23) in Fulton County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</w:p>
    <w:p>
      <w:pPr>
        <w:pStyle w:val="ImageCaption"/>
      </w:pPr>
      <w:r>
        <w:rPr/>
        <w:t xml:space="preserve">Figure </w:t>
      </w:r>
      <w:bookmarkStart w:id="022c848b-3a6a-493d-8ae9-d06abec2ce80" w:name="bivarma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22c848b-3a6a-493d-8ae9-d06abec2ce80"/>
      <w:r>
        <w:rPr/>
        <w:t xml:space="preserve">: </w:t>
      </w:r>
      <w:r>
        <w:t xml:space="preserve">COVID-19 case incidence (per 100,000) by proportion of ethnic minority cases and Zip Code (06/10-06/23) in Fulton County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</w:p>
    <w:p>
      <w:pPr>
        <w:pStyle w:val="ImageCaption"/>
      </w:pPr>
      <w:r>
        <w:rPr/>
        <w:t xml:space="preserve">Figure </w:t>
      </w:r>
      <w:bookmarkStart w:id="4706c177-8459-4836-a60d-9d8168990630" w:name="bivarma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706c177-8459-4836-a60d-9d8168990630"/>
      <w:r>
        <w:rPr/>
        <w:t xml:space="preserve">: </w:t>
      </w:r>
      <w:r>
        <w:t xml:space="preserve">Density map - New COVID-19 cases (06/10-06/23) in Fulton County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64008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32"/>
    <w:bookmarkEnd w:id="33"/>
    <w:sectPr xmlns:w="http://schemas.openxmlformats.org/wordprocessingml/2006/main">
      <w:pgMar w:header="720" w:bottom="1800" w:top="180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13422824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76DF8" w:rsidRDefault="00676DF8" w:rsidP="00084E9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76DF8" w:rsidRDefault="00676DF8" w:rsidP="00676DF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9286168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084E93" w:rsidRDefault="00084E93" w:rsidP="00314E4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3410B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76DF8" w:rsidRDefault="00676DF8" w:rsidP="00676DF8">
    <w:pPr>
      <w:pStyle w:val="Footer"/>
      <w:ind w:right="360"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C657B3"/>
    <w:multiLevelType w:val="multilevel"/>
    <w:tmpl w:val="040C001D"/>
    <w:numStyleLink w:val="Defaultul"/>
  </w:abstractNum>
  <w:abstractNum w:abstractNumId="11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89B7C2A"/>
    <w:multiLevelType w:val="multilevel"/>
    <w:tmpl w:val="4B88F872"/>
    <w:numStyleLink w:val="Defaultol"/>
  </w:abstractNum>
  <w:abstractNum w:abstractNumId="17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8191783"/>
    <w:multiLevelType w:val="multilevel"/>
    <w:tmpl w:val="4B88F8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14"/>
  </w:num>
  <w:num w:numId="18">
    <w:abstractNumId w:val="24"/>
  </w:num>
  <w:num w:numId="19">
    <w:abstractNumId w:val="18"/>
  </w:num>
  <w:num w:numId="20">
    <w:abstractNumId w:val="23"/>
  </w:num>
  <w:num w:numId="21">
    <w:abstractNumId w:val="11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3A9C"/>
  </w:style>
  <w:style w:type="paragraph" w:styleId="Heading1">
    <w:name w:val="heading 1"/>
    <w:basedOn w:val="Normal"/>
    <w:next w:val="Normal"/>
    <w:link w:val="Heading1Char"/>
    <w:uiPriority w:val="9"/>
    <w:qFormat/>
    <w:rsid w:val="00DC3A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A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A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A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A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A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A9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A9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A9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13410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10B"/>
    <w:pPr>
      <w:numPr>
        <w:ilvl w:val="1"/>
      </w:numPr>
      <w:jc w:val="center"/>
    </w:pPr>
    <w:rPr>
      <w:color w:val="5A5A5A" w:themeColor="text1" w:themeTint="A5"/>
      <w:spacing w:val="15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semiHidden/>
    <w:unhideWhenUsed/>
    <w:qFormat/>
    <w:rsid w:val="00DC3A9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TableCaption">
    <w:name w:val="Table Caption"/>
    <w:basedOn w:val="Caption"/>
    <w:rsid w:val="002D6520"/>
    <w:pPr>
      <w:keepNext/>
    </w:pPr>
  </w:style>
  <w:style w:type="paragraph" w:customStyle="1" w:styleId="ImageCaption">
    <w:name w:val="Image Caption"/>
    <w:basedOn w:val="Caption"/>
    <w:rsid w:val="002D6520"/>
  </w:style>
  <w:style w:type="paragraph" w:customStyle="1" w:styleId="Figure">
    <w:name w:val="Figure"/>
    <w:basedOn w:val="Normal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aptionChar">
    <w:name w:val="Caption Char"/>
    <w:basedOn w:val="DefaultParagraphFont"/>
    <w:link w:val="Caption"/>
    <w:uiPriority w:val="35"/>
    <w:semiHidden/>
    <w:rPr>
      <w:i/>
      <w:iCs/>
      <w:color w:val="1F497D" w:themeColor="text2"/>
      <w:sz w:val="18"/>
      <w:szCs w:val="18"/>
    </w:rPr>
  </w:style>
  <w:style w:type="character" w:customStyle="1" w:styleId="VerbatimChar">
    <w:name w:val="Verbatim Char"/>
    <w:basedOn w:val="CaptionChar"/>
    <w:rsid w:val="009137D8"/>
    <w:rPr>
      <w:rFonts w:ascii="Consolas" w:hAnsi="Consolas"/>
      <w:b w:val="0"/>
      <w:bCs w:val="0"/>
      <w:i/>
      <w:iCs/>
      <w:smallCaps w:val="0"/>
      <w:color w:val="C00000"/>
      <w:spacing w:val="6"/>
      <w:sz w:val="22"/>
      <w:szCs w:val="18"/>
      <w:u w:val="none"/>
      <w:bdr w:val="none" w:sz="0" w:space="0" w:color="auto"/>
      <w:shd w:val="clear" w:color="auto" w:fill="F2F2F2" w:themeFill="background1" w:themeFillShade="F2"/>
      <w:lang w:val="en-GB"/>
    </w:rPr>
  </w:style>
  <w:style w:type="character" w:styleId="FootnoteReference">
    <w:name w:val="footnote reference"/>
    <w:basedOn w:val="CaptionChar"/>
    <w:rPr>
      <w:b w:val="0"/>
      <w:bCs w:val="0"/>
      <w:i/>
      <w:iCs/>
      <w:smallCaps w:val="0"/>
      <w:color w:val="595959" w:themeColor="text1" w:themeTint="A6"/>
      <w:spacing w:val="6"/>
      <w:sz w:val="18"/>
      <w:szCs w:val="18"/>
      <w:vertAlign w:val="superscript"/>
      <w:lang w:val="en-GB"/>
    </w:rPr>
  </w:style>
  <w:style w:type="character" w:styleId="Hyperlink">
    <w:name w:val="Hyperlink"/>
    <w:basedOn w:val="CaptionChar"/>
    <w:rsid w:val="002D6520"/>
    <w:rPr>
      <w:b w:val="0"/>
      <w:bCs w:val="0"/>
      <w:i/>
      <w:iCs/>
      <w:smallCaps w:val="0"/>
      <w:color w:val="0070C0"/>
      <w:spacing w:val="6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3A9C"/>
    <w:pPr>
      <w:outlineLvl w:val="9"/>
    </w:pPr>
  </w:style>
  <w:style w:type="character" w:customStyle="1" w:styleId="BodyTextChar">
    <w:name w:val="Body Text Char"/>
    <w:basedOn w:val="DefaultParagraphFont"/>
    <w:link w:val="BodyText"/>
    <w:rsid w:val="009137D8"/>
  </w:style>
  <w:style w:type="paragraph" w:styleId="ListParagraph">
    <w:name w:val="List Paragraph"/>
    <w:basedOn w:val="Normal"/>
    <w:uiPriority w:val="34"/>
    <w:qFormat/>
    <w:rsid w:val="008E597B"/>
    <w:pPr>
      <w:spacing w:line="240" w:lineRule="auto"/>
      <w:ind w:left="720"/>
      <w:contextualSpacing/>
    </w:pPr>
  </w:style>
  <w:style w:type="numbering" w:customStyle="1" w:styleId="Defaultul">
    <w:name w:val="Default ul"/>
    <w:basedOn w:val="NoList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NoList"/>
    <w:uiPriority w:val="99"/>
    <w:rsid w:val="005E0C3D"/>
    <w:pPr>
      <w:numPr>
        <w:numId w:val="23"/>
      </w:numPr>
    </w:pPr>
  </w:style>
  <w:style w:type="paragraph" w:styleId="Footer">
    <w:name w:val="footer"/>
    <w:basedOn w:val="Normal"/>
    <w:link w:val="FooterChar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rsid w:val="00676DF8"/>
  </w:style>
  <w:style w:type="character" w:styleId="PageNumber">
    <w:name w:val="page number"/>
    <w:basedOn w:val="DefaultParagraphFont"/>
    <w:semiHidden/>
    <w:unhideWhenUsed/>
    <w:rsid w:val="00676DF8"/>
  </w:style>
  <w:style w:type="paragraph" w:styleId="Header">
    <w:name w:val="header"/>
    <w:basedOn w:val="Normal"/>
    <w:link w:val="HeaderChar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F65B2"/>
  </w:style>
  <w:style w:type="character" w:customStyle="1" w:styleId="Heading1Char">
    <w:name w:val="Heading 1 Char"/>
    <w:basedOn w:val="DefaultParagraphFont"/>
    <w:link w:val="Heading1"/>
    <w:uiPriority w:val="9"/>
    <w:rsid w:val="00DC3A9C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A9C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A9C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A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A9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A9C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A9C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A9C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A9C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sid w:val="0013410B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13410B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DC3A9C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C3A9C"/>
    <w:rPr>
      <w:i/>
      <w:iCs/>
      <w:color w:val="auto"/>
    </w:rPr>
  </w:style>
  <w:style w:type="paragraph" w:styleId="NoSpacing">
    <w:name w:val="No Spacing"/>
    <w:uiPriority w:val="1"/>
    <w:qFormat/>
    <w:rsid w:val="00DC3A9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3A9C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A9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A9C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A9C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DC3A9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C3A9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C3A9C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C3A9C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DC3A9C"/>
    <w:rPr>
      <w:b/>
      <w:bCs/>
      <w:i/>
      <w:iCs/>
      <w:spacing w:val="5"/>
    </w:rPr>
  </w:style>
  <w:style w:type="character" w:customStyle="1" w:styleId="StyleVerbatimCharAccent1">
    <w:name w:val="Style Verbatim Char + Accent 1"/>
    <w:basedOn w:val="VerbatimChar"/>
    <w:rsid w:val="002D6520"/>
    <w:rPr>
      <w:rFonts w:ascii="Consolas" w:hAnsi="Consolas"/>
      <w:b w:val="0"/>
      <w:bCs w:val="0"/>
      <w:i/>
      <w:iCs/>
      <w:smallCaps w:val="0"/>
      <w:color w:val="4F81BD" w:themeColor="accent1"/>
      <w:spacing w:val="6"/>
      <w:sz w:val="22"/>
      <w:szCs w:val="18"/>
      <w:u w:val="none"/>
      <w:bdr w:val="none" w:sz="0" w:space="0" w:color="auto"/>
      <w:shd w:val="clear" w:color="auto" w:fill="F2F2F2" w:themeFill="background1" w:themeFillShade="F2"/>
      <w:lang w:val="en-GB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2.xml"/>
<Relationship Id="rId10" Type="http://schemas.openxmlformats.org/officeDocument/2006/relationships/footer" Target="footer1.xml"/>
<Relationship Id="rId21" Type="http://schemas.openxmlformats.org/officeDocument/2006/relationships/hyperlink" Target="https://github.com/appliedepi/emory_training/issues" TargetMode="External"/>
<Relationship Id="rId20" Type="http://schemas.openxmlformats.org/officeDocument/2006/relationships/hyperlink" Target="https://www.fultoncountyga.gov/covid-19/epidemiology-reports" TargetMode="External"/>
<Relationship Id="rId22" Type="http://schemas.openxmlformats.org/officeDocument/2006/relationships/hyperlink" Target="mailto:epiRhandbook@gmail.com" TargetMode="External"/>
<Relationship Id="rId23" Type="http://schemas.openxmlformats.org/officeDocument/2006/relationships/image" Target="media/filefac1f775c60.png"/>
<Relationship Id="rId24" Type="http://schemas.openxmlformats.org/officeDocument/2006/relationships/image" Target="media/filefac2e4f19d2.png"/>
<Relationship Id="rId25" Type="http://schemas.openxmlformats.org/officeDocument/2006/relationships/image" Target="media/filefac79063adf.png"/>
<Relationship Id="rId26" Type="http://schemas.openxmlformats.org/officeDocument/2006/relationships/image" Target="media/filefac3623d37.png"/>
<Relationship Id="rId27" Type="http://schemas.openxmlformats.org/officeDocument/2006/relationships/image" Target="media/filefac9e5692.png"/>
<Relationship Id="rId28" Type="http://schemas.openxmlformats.org/officeDocument/2006/relationships/image" Target="media/filefac1d939a2.png"/>
<Relationship Id="rId29" Type="http://schemas.openxmlformats.org/officeDocument/2006/relationships/image" Target="media/filefac8c4778.png"/>
<Relationship Id="rId30" Type="http://schemas.openxmlformats.org/officeDocument/2006/relationships/image" Target="media/filefacb053933.png"/>
</Relationships>

</file>

<file path=word/_rels/footnotes.xml.rels><?xml version="1.0" encoding="UTF-8" standalone="yes"?>

<Relationships  xmlns="http://schemas.openxmlformats.org/package/2006/relationships">
<Relationship Id="rId21" Type="http://schemas.openxmlformats.org/officeDocument/2006/relationships/hyperlink" Target="https://github.com/appliedepi/emory_training/issues" TargetMode="External"/>
<Relationship Id="rId20" Type="http://schemas.openxmlformats.org/officeDocument/2006/relationships/hyperlink" Target="https://www.fultoncountyga.gov/covid-19/epidemiology-reports" TargetMode="External"/>
<Relationship Id="rId22" Type="http://schemas.openxmlformats.org/officeDocument/2006/relationships/hyperlink" Target="mailto:epiRhandbook@gmail.com" TargetMode="External"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101</Words>
  <Characters>578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Title</vt:lpstr>
      <vt:lpstr>Title</vt:lpstr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Emory Covid-19 Case Study Script</dc:title>
  <dc:creator>EpiRHandbook Team</dc:creator>
  <cp:keywords/>
  <dcterms:created xsi:type="dcterms:W3CDTF">2021-08-08T19:56:14Z</dcterms:created>
  <dcterms:modified xsi:type="dcterms:W3CDTF">2021-08-08T15:56:15Z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13 August 2021</vt:lpwstr>
  </property>
  <property fmtid="{D5CDD505-2E9C-101B-9397-08002B2CF9AE}" pid="3" name="output">
    <vt:lpwstr/>
  </property>
  <property fmtid="{D5CDD505-2E9C-101B-9397-08002B2CF9AE}" pid="4" name="params">
    <vt:lpwstr/>
  </property>
</Properties>
</file>