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r>
    </w:p>
    <w:p>
      <w:pPr>
        <w:pStyle w:val="Ttulo1"/>
        <w:spacing w:before="280" w:after="280"/>
        <w:rPr>
          <w:rFonts w:eastAsia="Times New Roman"/>
          <w:color w:val="000000"/>
          <w:lang w:val="es-ES"/>
        </w:rPr>
      </w:pPr>
      <w:bookmarkStart w:id="0" w:name="__RefHeading___Toc31865_2034561403"/>
      <w:bookmarkEnd w:id="0"/>
      <w:r>
        <w:rPr>
          <w:rFonts w:eastAsia="Times New Roman"/>
          <w:color w:val="000000"/>
          <w:lang w:val="es-ES"/>
        </w:rPr>
        <w:t># Conceptos básicos de ggplot</w:t>
      </w:r>
    </w:p>
    <w:p>
      <w:pPr>
        <w:pStyle w:val="Normal"/>
        <w:spacing w:before="280" w:after="28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cariñosamente "ggplots". El "gg" en estos nombres refleja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pPr>
      <w:r>
        <w:rPr>
          <w:color w:val="000000"/>
          <w:lang w:val="es-ES"/>
        </w:rPr>
        <w:t xml:space="preserve">La sintaxis es significativamente diferente de </w:t>
      </w:r>
      <w:r>
        <w:rPr>
          <w:rStyle w:val="Strong"/>
          <w:color w:val="000000"/>
          <w:lang w:val="es-ES"/>
        </w:rPr>
        <w:t xml:space="preserve">la de </w:t>
      </w:r>
      <w:r>
        <w:rPr>
          <w:rStyle w:val="HTMLCode"/>
          <w:color w:val="000000"/>
          <w:lang w:val="es-ES"/>
        </w:rPr>
        <w:t>R</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de estos paquetes juntos sea muy eficaz.</w:t>
      </w:r>
    </w:p>
    <w:p>
      <w:pPr>
        <w:pStyle w:val="Normal"/>
        <w:spacing w:before="280" w:after="280"/>
        <w:rPr/>
      </w:pPr>
      <w:r>
        <w:rPr>
          <w:color w:val="000000"/>
          <w:lang w:val="es-ES"/>
        </w:rPr>
        <w:t xml:space="preserve">En esta página cubriremos los fundamentos del trazado con </w:t>
      </w:r>
      <w:r>
        <w:rPr>
          <w:rStyle w:val="Strong"/>
          <w:color w:val="000000"/>
          <w:lang w:val="es-ES"/>
        </w:rPr>
        <w:t>ggplot2</w:t>
      </w:r>
      <w:r>
        <w:rPr>
          <w:color w:val="000000"/>
          <w:lang w:val="es-ES"/>
        </w:rPr>
        <w:t xml:space="preserve">. Vea la página de </w:t>
      </w:r>
      <w:hyperlink w:anchor="ggplot-tips">
        <w:r>
          <w:rPr>
            <w:rStyle w:val="EnlacedeInternet"/>
            <w:lang w:val="es-ES"/>
          </w:rPr>
          <w:t xml:space="preserve">consejos de ggplot </w:t>
        </w:r>
      </w:hyperlink>
      <w:r>
        <w:rPr>
          <w:color w:val="000000"/>
          <w:lang w:val="es-ES"/>
        </w:rPr>
        <w:t>para sugerencias y técnicas avanzadas para hacer que sus gráficos se vean realmente bien.</w:t>
      </w:r>
    </w:p>
    <w:p>
      <w:pPr>
        <w:pStyle w:val="Normal"/>
        <w:spacing w:before="280" w:after="28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2">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3">
        <w:r>
          <w:rPr>
            <w:rStyle w:val="EnlacedeInternet"/>
            <w:lang w:val="es-ES"/>
          </w:rPr>
          <w:t xml:space="preserve">galería de gráficos de R </w:t>
        </w:r>
      </w:hyperlink>
      <w:r>
        <w:rPr>
          <w:color w:val="000000"/>
          <w:lang w:val="es-ES"/>
        </w:rPr>
        <w:t xml:space="preserve">y </w:t>
      </w:r>
      <w:hyperlink r:id="rId4">
        <w:r>
          <w:rPr>
            <w:rStyle w:val="EnlacedeInternet"/>
            <w:lang w:val="es-ES"/>
          </w:rPr>
          <w:t>Data-to-viz</w:t>
        </w:r>
      </w:hyperlink>
      <w:r>
        <w:rPr>
          <w:color w:val="000000"/>
          <w:lang w:val="es-ES"/>
        </w:rPr>
        <w:t>.</w:t>
      </w:r>
    </w:p>
    <w:p>
      <w:pPr>
        <w:pStyle w:val="Ttulo2"/>
        <w:spacing w:before="280" w:after="280"/>
        <w:rPr>
          <w:rFonts w:eastAsia="Times New Roman"/>
          <w:color w:val="000000"/>
          <w:lang w:val="es-ES"/>
        </w:rPr>
      </w:pPr>
      <w:bookmarkStart w:id="1" w:name="__RefHeading___Toc31867_2034561403"/>
      <w:bookmarkEnd w:id="1"/>
      <w:r>
        <w:rPr>
          <w:rFonts w:eastAsia="Times New Roman"/>
          <w:color w:val="000000"/>
          <w:lang w:val="es-ES"/>
        </w:rPr>
        <w:t>Preparación</w:t>
      </w:r>
    </w:p>
    <w:p>
      <w:pPr>
        <w:pStyle w:val="Ttulo3"/>
        <w:spacing w:before="280" w:after="280"/>
        <w:rPr>
          <w:rFonts w:eastAsia="Times New Roman"/>
          <w:color w:val="000000"/>
          <w:lang w:val="es-ES"/>
        </w:rPr>
      </w:pPr>
      <w:bookmarkStart w:id="2" w:name="__RefHeading___Toc33008_485595530"/>
      <w:bookmarkEnd w:id="2"/>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3" w:name="__RefHeading___Toc33010_485595530"/>
      <w:bookmarkEnd w:id="3"/>
      <w:r>
        <w:rPr>
          <w:rFonts w:eastAsia="Times New Roman"/>
          <w:color w:val="000000"/>
          <w:lang w:val="es-ES"/>
        </w:rPr>
        <w:t>Importar datos</w:t>
      </w:r>
    </w:p>
    <w:p>
      <w:pPr>
        <w:pStyle w:val="Normal"/>
        <w:spacing w:before="280" w:after="280"/>
        <w:rPr/>
      </w:pPr>
      <w:r>
        <w:rPr>
          <w:color w:val="000000"/>
          <w:lang w:val="es-ES"/>
        </w:rPr>
        <w:t xml:space="preserve">Importamos el conjunto de datos de casos de una epidemia de ébola simulada. Si quiere seguir el proceso, </w:t>
      </w:r>
      <w:hyperlink r:id="rId5">
        <w:r>
          <w:rPr>
            <w:rStyle w:val="EnlacedeInternet"/>
            <w:lang w:val="es-ES"/>
          </w:rPr>
          <w:t xml:space="preserve">clica para descargar linelist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y la hospitalización).</w:t>
      </w:r>
    </w:p>
    <w:p>
      <w:pPr>
        <w:pStyle w:val="Ttulo3"/>
        <w:spacing w:before="280" w:after="280"/>
        <w:rPr>
          <w:rFonts w:eastAsia="Times New Roman"/>
          <w:color w:val="000000"/>
          <w:lang w:val="es-ES"/>
        </w:rPr>
      </w:pPr>
      <w:bookmarkStart w:id="4" w:name="__RefHeading___Toc33012_485595530"/>
      <w:bookmarkEnd w:id="4"/>
      <w:r>
        <w:rPr>
          <w:rFonts w:eastAsia="Times New Roman"/>
          <w:color w:val="000000"/>
          <w:lang w:val="es-ES"/>
        </w:rPr>
        <w:t>Limpieza general</w:t>
      </w:r>
    </w:p>
    <w:p>
      <w:pPr>
        <w:pStyle w:val="Normal"/>
        <w:spacing w:before="280" w:after="280"/>
        <w:rPr/>
      </w:pPr>
      <w:r>
        <w:rPr>
          <w:color w:val="000000"/>
          <w:lang w:val="es-ES"/>
        </w:rPr>
        <w:t xml:space="preserve">Cuando se preparan los datos para trazarlos, lo mejor es hacer que los datos se adhieran a </w:t>
      </w:r>
      <w:hyperlink r:id="rId6">
        <w:r>
          <w:rPr>
            <w:rStyle w:val="EnlacedeInternet"/>
            <w:lang w:val="es-ES"/>
          </w:rPr>
          <w:t xml:space="preserve">los estándares de datos "ordenados" tanto como </w:t>
        </w:r>
      </w:hyperlink>
      <w:r>
        <w:rPr>
          <w:color w:val="000000"/>
          <w:lang w:val="es-ES"/>
        </w:rPr>
        <w:t xml:space="preserve">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lang w:val="es-ES"/>
        </w:rPr>
      </w:pPr>
      <w:r>
        <w:rPr>
          <w:color w:val="000000"/>
          <w:lang w:val="es-ES"/>
        </w:rPr>
        <w:t>Algunas formas sencillas de preparar nuestros datos para que sean mejores para el trazado pueden incluir la mejora del contenido de los datos para su visualización, lo que no equivale necesariamente a una mejor manipulación de los datos. Por ejemplo:</w:t>
      </w:r>
    </w:p>
    <w:p>
      <w:pPr>
        <w:pStyle w:val="Normal"/>
        <w:numPr>
          <w:ilvl w:val="0"/>
          <w:numId w:val="1"/>
        </w:numPr>
        <w:spacing w:before="280" w:after="0"/>
        <w:rPr/>
      </w:pPr>
      <w:r>
        <w:rPr>
          <w:rFonts w:eastAsia="Times New Roman"/>
          <w:color w:val="000000"/>
          <w:lang w:val="es-ES"/>
        </w:rPr>
        <w:t xml:space="preserve">Sustituir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1"/>
        </w:numPr>
        <w:spacing w:before="0" w:after="0"/>
        <w:rPr/>
      </w:pPr>
      <w:r>
        <w:rPr>
          <w:rFonts w:eastAsia="Times New Roman"/>
          <w:color w:val="000000"/>
          <w:lang w:val="es-ES"/>
        </w:rPr>
        <w:t xml:space="preserve">Considere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1"/>
        </w:numPr>
        <w:spacing w:before="0" w:after="280"/>
        <w:rPr/>
      </w:pPr>
      <w:r>
        <w:rPr>
          <w:rFonts w:eastAsia="Times New Roman"/>
          <w:color w:val="000000"/>
          <w:lang w:val="es-ES"/>
        </w:rPr>
        <w:t xml:space="preserve">Limpiar algunas columnas para que sus valores "amigables con los datos" con barra baja, etc., se cambien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lang w:val="es-ES"/>
        </w:rPr>
      </w:pPr>
      <w:r>
        <w:rPr>
          <w:color w:val="000000"/>
          <w:lang w:val="es-ES"/>
        </w:rPr>
        <w:t>He aquí algunos ejemplos de esto en acción:</w:t>
      </w:r>
    </w:p>
    <w:p>
      <w:pPr>
        <w:pStyle w:val="Ttulo3"/>
        <w:spacing w:before="280" w:after="280"/>
        <w:rPr>
          <w:rFonts w:eastAsia="Times New Roman"/>
          <w:color w:val="000000"/>
          <w:lang w:val="es-ES"/>
        </w:rPr>
      </w:pPr>
      <w:bookmarkStart w:id="5" w:name="__RefHeading___Toc33014_485595530"/>
      <w:bookmarkEnd w:id="5"/>
      <w:r>
        <w:rPr>
          <w:rFonts w:eastAsia="Times New Roman"/>
          <w:color w:val="000000"/>
          <w:lang w:val="es-ES"/>
        </w:rPr>
        <w:t>Pivotar más tiempo</w:t>
      </w:r>
    </w:p>
    <w:p>
      <w:pPr>
        <w:pStyle w:val="Normal"/>
        <w:spacing w:before="280" w:after="28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también queremos pivotar nuestros datos en formatos </w:t>
      </w:r>
      <w:r>
        <w:rPr>
          <w:rStyle w:val="Destacado"/>
          <w:color w:val="000000"/>
          <w:lang w:val="es-ES"/>
        </w:rPr>
        <w:t>más 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pPr>
      <w:r>
        <w:rPr>
          <w:color w:val="000000"/>
          <w:lang w:val="es-ES"/>
        </w:rPr>
        <w:t>Por ejemplo, digamos que queremos trazar datos que están en un formato "amplio",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 xml:space="preserve">datos_síntomas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lang w:val="es-ES"/>
        </w:rPr>
      </w:pPr>
      <w:r>
        <w:rPr>
          <w:color w:val="000000"/>
          <w:lang w:val="es-ES"/>
        </w:rPr>
        <w:t>Así es como se ven las primeras 50 filas de esta mini-lista - vea cómo están formateadas "a lo ancho" con cada síntoma como una columna:</w:t>
      </w:r>
    </w:p>
    <w:p>
      <w:pPr>
        <w:pStyle w:val="Normal"/>
        <w:spacing w:before="280" w:after="28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pPr>
      <w:r>
        <w:rPr>
          <w:color w:val="000000"/>
          <w:lang w:val="es-ES"/>
        </w:rPr>
        <w:t xml:space="preserve">Aquí están las primeras 50 filas. Observe que el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lang w:val="es-ES"/>
        </w:rPr>
      </w:pPr>
      <w:bookmarkStart w:id="6" w:name="__RefHeading___Toc31869_2034561403"/>
      <w:bookmarkEnd w:id="6"/>
      <w:r>
        <w:rPr>
          <w:rFonts w:eastAsia="Times New Roman"/>
          <w:color w:val="000000"/>
          <w:lang w:val="es-ES"/>
        </w:rPr>
        <w:t>Fundamentos de ggplot</w:t>
      </w:r>
    </w:p>
    <w:p>
      <w:pPr>
        <w:pStyle w:val="Normal"/>
        <w:spacing w:before="280" w:after="280"/>
        <w:rPr/>
      </w:pPr>
      <w:r>
        <w:rPr>
          <w:rStyle w:val="Strong"/>
          <w:color w:val="000000"/>
          <w:lang w:val="es-ES"/>
        </w:rPr>
        <w:t>"Gramática de los gráficos" - ggplot2</w:t>
      </w:r>
    </w:p>
    <w:p>
      <w:pPr>
        <w:pStyle w:val="Normal"/>
        <w:spacing w:before="280" w:after="28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lang w:val="es-ES"/>
        </w:rPr>
      </w:pPr>
      <w:r>
        <w:rPr>
          <w:color w:val="000000"/>
          <w:lang w:val="es-ES"/>
        </w:rPr>
        <w:t>Los objetos ggplot pueden ser muy complejos, pero el orden básico de las capas suele ser el siguiente:</w:t>
      </w:r>
    </w:p>
    <w:p>
      <w:pPr>
        <w:pStyle w:val="Normal"/>
        <w:numPr>
          <w:ilvl w:val="0"/>
          <w:numId w:val="2"/>
        </w:numPr>
        <w:spacing w:before="280" w:after="0"/>
        <w:rPr/>
      </w:pPr>
      <w:r>
        <w:rPr>
          <w:rFonts w:eastAsia="Times New Roman"/>
          <w:color w:val="000000"/>
          <w:lang w:val="es-ES"/>
        </w:rPr>
        <w:t xml:space="preserve">Comience con el comando </w:t>
      </w:r>
      <w:r>
        <w:rPr>
          <w:rStyle w:val="HTMLCode"/>
          <w:color w:val="000000"/>
          <w:lang w:val="es-ES"/>
        </w:rPr>
        <w:t xml:space="preserve">ggplot() </w:t>
      </w:r>
      <w:r>
        <w:rPr>
          <w:rFonts w:eastAsia="Times New Roman"/>
          <w:color w:val="000000"/>
          <w:lang w:val="es-ES"/>
        </w:rPr>
        <w:t xml:space="preserve">de la línea de base - esto "abre" el ggplot y permite que las funciones subsecuentes sean agregadas con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
        </w:numPr>
        <w:spacing w:before="0" w:after="0"/>
        <w:rPr/>
      </w:pPr>
      <w:r>
        <w:rPr>
          <w:rFonts w:eastAsia="Times New Roman"/>
          <w:color w:val="000000"/>
          <w:lang w:val="es-ES"/>
        </w:rPr>
        <w:t xml:space="preserve">Añadir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
        </w:numPr>
        <w:spacing w:before="0" w:after="280"/>
        <w:rPr>
          <w:rFonts w:eastAsia="Times New Roman"/>
          <w:color w:val="000000"/>
          <w:lang w:val="es-ES"/>
        </w:rPr>
      </w:pPr>
      <w:r>
        <w:rPr>
          <w:rFonts w:eastAsia="Times New Roman"/>
          <w:color w:val="000000"/>
          <w:lang w:val="es-ES"/>
        </w:rPr>
        <w:t>Añada elementos de diseño al gráfico, como etiquetas de ejes, título, fuentes, tamaños, esquemas de color, leyendas o rotación de ejes.</w:t>
      </w:r>
    </w:p>
    <w:p>
      <w:pPr>
        <w:pStyle w:val="Normal"/>
        <w:spacing w:before="280" w:after="280"/>
        <w:rPr>
          <w:color w:val="000000"/>
          <w:lang w:val="es-ES"/>
        </w:rPr>
      </w:pPr>
      <w:r>
        <w:rPr>
          <w:color w:val="000000"/>
          <w:lang w:val="es-ES"/>
        </w:rPr>
        <w:t>Un ejemplo sencillo de código esqueleto es el siguiente. Explicaremos cada componente en las secciones siguientes.</w:t>
      </w:r>
    </w:p>
    <w:p>
      <w:pPr>
        <w:pStyle w:val="Ttulo2"/>
        <w:spacing w:before="280" w:after="280"/>
        <w:rPr/>
      </w:pPr>
      <w:bookmarkStart w:id="7" w:name="__RefHeading___Toc31871_2034561403"/>
      <w:bookmarkEnd w:id="7"/>
      <w:r>
        <w:rPr>
          <w:rStyle w:val="HTMLCode"/>
          <w:color w:val="000000"/>
          <w:lang w:val="es-ES"/>
        </w:rPr>
        <w:t>ggplot()</w:t>
      </w:r>
    </w:p>
    <w:p>
      <w:pPr>
        <w:pStyle w:val="Normal"/>
        <w:spacing w:before="280" w:after="28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para el gráfico. Esto establece el conjunto de datos por defecto que se utilizará para las capas posteriores del gráfico.</w:t>
      </w:r>
    </w:p>
    <w:p>
      <w:pPr>
        <w:pStyle w:val="Normal"/>
        <w:spacing w:before="280" w:after="28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lang w:val="es-ES"/>
        </w:rPr>
      </w:pPr>
      <w:bookmarkStart w:id="8" w:name="__RefHeading___Toc31873_2034561403"/>
      <w:bookmarkEnd w:id="8"/>
      <w:r>
        <w:rPr>
          <w:rFonts w:eastAsia="Times New Roman"/>
          <w:color w:val="000000"/>
          <w:lang w:val="es-ES"/>
        </w:rPr>
        <w:t>Geoms</w:t>
      </w:r>
    </w:p>
    <w:p>
      <w:pPr>
        <w:pStyle w:val="Normal"/>
        <w:spacing w:before="280" w:after="280"/>
        <w:rPr>
          <w:color w:val="000000"/>
          <w:lang w:val="es-ES"/>
        </w:rPr>
      </w:pPr>
      <w:r>
        <w:rPr>
          <w:color w:val="000000"/>
          <w:lang w:val="es-ES"/>
        </w:rPr>
        <w:t>Un lienzo en blanco no es suficiente: necesitamos crear geometrías (formas) a partir de nuestros datos (por ejemplo, gráficos de barras, histogramas, gráficos de dispersión, gráficos de caja).</w:t>
      </w:r>
    </w:p>
    <w:p>
      <w:pPr>
        <w:pStyle w:val="Normal"/>
        <w:spacing w:before="280" w:after="28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en </w:t>
      </w:r>
      <w:r>
        <w:rPr>
          <w:rStyle w:val="Strong"/>
          <w:color w:val="000000"/>
          <w:lang w:val="es-ES"/>
        </w:rPr>
        <w:t xml:space="preserve">ggplot2 </w:t>
      </w:r>
      <w:r>
        <w:rPr>
          <w:color w:val="000000"/>
          <w:lang w:val="es-ES"/>
        </w:rPr>
        <w:t xml:space="preserve">y muchos otros creados por aficionados. Véalos en la </w:t>
      </w:r>
      <w:hyperlink r:id="rId7">
        <w:r>
          <w:rPr>
            <w:rStyle w:val="EnlacedeInternet"/>
            <w:lang w:val="es-ES"/>
          </w:rPr>
          <w:t>galería de ggplot2</w:t>
        </w:r>
      </w:hyperlink>
      <w:r>
        <w:rPr>
          <w:color w:val="000000"/>
          <w:lang w:val="es-ES"/>
        </w:rPr>
        <w:t>. Algunos geoms comunes se enumeran a continuación:</w:t>
      </w:r>
    </w:p>
    <w:p>
      <w:pPr>
        <w:pStyle w:val="Normal"/>
        <w:numPr>
          <w:ilvl w:val="0"/>
          <w:numId w:val="3"/>
        </w:numPr>
        <w:spacing w:before="280" w:after="0"/>
        <w:rPr/>
      </w:pPr>
      <w:r>
        <w:rPr>
          <w:rFonts w:eastAsia="Times New Roman"/>
          <w:color w:val="000000"/>
          <w:lang w:val="es-ES"/>
        </w:rPr>
        <w:t xml:space="preserve">Histogramas - </w:t>
      </w:r>
      <w:r>
        <w:rPr>
          <w:rStyle w:val="HTMLCode"/>
          <w:color w:val="000000"/>
          <w:lang w:val="es-ES"/>
        </w:rPr>
        <w:t>geom_histograma()</w:t>
      </w:r>
    </w:p>
    <w:p>
      <w:pPr>
        <w:pStyle w:val="Normal"/>
        <w:numPr>
          <w:ilvl w:val="0"/>
          <w:numId w:val="3"/>
        </w:numPr>
        <w:spacing w:before="0" w:after="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 xml:space="preserve">(véase </w:t>
      </w:r>
      <w:hyperlink w:anchor="ggplot_basics_bars">
        <w:r>
          <w:rPr>
            <w:rStyle w:val="EnlacedeInternet"/>
            <w:rFonts w:eastAsia="Times New Roman"/>
            <w:lang w:val="es-ES"/>
          </w:rPr>
          <w:t>la sección "Gráfico de barras"</w:t>
        </w:r>
      </w:hyperlink>
      <w:r>
        <w:rPr>
          <w:rFonts w:eastAsia="Times New Roman"/>
          <w:color w:val="000000"/>
          <w:lang w:val="es-ES"/>
        </w:rPr>
        <w:t>)</w:t>
      </w:r>
    </w:p>
    <w:p>
      <w:pPr>
        <w:pStyle w:val="Normal"/>
        <w:numPr>
          <w:ilvl w:val="0"/>
          <w:numId w:val="3"/>
        </w:numPr>
        <w:spacing w:before="0" w:after="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3"/>
        </w:numPr>
        <w:spacing w:before="0" w:after="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3"/>
        </w:numPr>
        <w:spacing w:before="0" w:after="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3"/>
        </w:numPr>
        <w:spacing w:before="0" w:after="28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pPr>
      <w:r>
        <w:rPr>
          <w:color w:val="000000"/>
          <w:lang w:val="es-ES"/>
        </w:rPr>
        <w:t xml:space="preserve">En un gráfico se pueden mostrar 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y se trazan secuencialmente de manera que los geoms posteriores se trazan encima de los anteriores.</w:t>
      </w:r>
    </w:p>
    <w:p>
      <w:pPr>
        <w:pStyle w:val="Ttulo2"/>
        <w:spacing w:before="280" w:after="280"/>
        <w:rPr>
          <w:rFonts w:eastAsia="Times New Roman"/>
          <w:color w:val="000000"/>
          <w:lang w:val="es-ES"/>
        </w:rPr>
      </w:pPr>
      <w:bookmarkStart w:id="9" w:name="__RefHeading___Toc31875_2034561403"/>
      <w:bookmarkEnd w:id="9"/>
      <w:r>
        <w:rPr>
          <w:rFonts w:eastAsia="Times New Roman"/>
          <w:color w:val="000000"/>
          <w:lang w:val="es-ES"/>
        </w:rPr>
        <w:t>Asignación de datos al gráfico</w:t>
      </w:r>
    </w:p>
    <w:p>
      <w:pPr>
        <w:pStyle w:val="Normal"/>
        <w:spacing w:before="280" w:after="280"/>
        <w:rPr/>
      </w:pPr>
      <w:r>
        <w:rPr>
          <w:color w:val="000000"/>
          <w:lang w:val="es-ES"/>
        </w:rPr>
        <w:t xml:space="preserve">A la mayoría de las funciones geom hay que decirles </w:t>
      </w:r>
      <w:r>
        <w:rPr>
          <w:rStyle w:val="Destacado"/>
          <w:color w:val="000000"/>
          <w:lang w:val="es-ES"/>
        </w:rPr>
        <w:t xml:space="preserve">qué utilizar </w:t>
      </w:r>
      <w:r>
        <w:rPr>
          <w:color w:val="000000"/>
          <w:lang w:val="es-ES"/>
        </w:rPr>
        <w:t xml:space="preserve">para crear sus formas, por lo que hay que indicarles cómo deben asignar las </w:t>
      </w:r>
      <w:r>
        <w:rPr>
          <w:rStyle w:val="Destacado"/>
          <w:color w:val="000000"/>
          <w:lang w:val="es-ES"/>
        </w:rPr>
        <w:t xml:space="preserve">columnas de los datos </w:t>
      </w:r>
      <w:r>
        <w:rPr>
          <w:color w:val="000000"/>
          <w:lang w:val="es-ES"/>
        </w:rPr>
        <w:t xml:space="preserve">a los 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pPr>
      <w:r>
        <w:rPr>
          <w:color w:val="000000"/>
          <w:lang w:val="es-ES"/>
        </w:rPr>
        <w:t xml:space="preserve">Este "mapeo" 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escribiría algo como </w:t>
      </w:r>
      <w:r>
        <w:rPr>
          <w:rStyle w:val="HTMLCode"/>
          <w:color w:val="000000"/>
          <w:lang w:val="es-ES"/>
        </w:rPr>
        <w:t>mapping = aes(x = col1, y = col2)</w:t>
      </w:r>
      <w:r>
        <w:rPr>
          <w:color w:val="000000"/>
          <w:lang w:val="es-ES"/>
        </w:rPr>
        <w:t>, como se muestra a continuación.</w:t>
      </w:r>
    </w:p>
    <w:p>
      <w:pPr>
        <w:pStyle w:val="Normal"/>
        <w:spacing w:before="280" w:after="280"/>
        <w:rPr/>
      </w:pPr>
      <w:r>
        <w:rPr>
          <w:color w:val="000000"/>
          <w:lang w:val="es-ES"/>
        </w:rPr>
        <w:t xml:space="preserve">A continuación, en el comando </w:t>
      </w:r>
      <w:r>
        <w:rPr>
          <w:rStyle w:val="HTMLCode"/>
          <w:color w:val="000000"/>
          <w:lang w:val="es-ES"/>
        </w:rPr>
        <w:t xml:space="preserve">ggplot() </w:t>
      </w:r>
      <w:r>
        <w:rPr>
          <w:color w:val="000000"/>
          <w:lang w:val="es-ES"/>
        </w:rPr>
        <w:t>los datos se establecen como linelist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 xml:space="preserve">edad se asigna </w:t>
      </w:r>
      <w:r>
        <w:rPr>
          <w:color w:val="000000"/>
          <w:lang w:val="es-ES"/>
        </w:rPr>
        <w:t xml:space="preserve">al eje x, y la columna </w:t>
      </w:r>
      <w:r>
        <w:rPr>
          <w:rStyle w:val="HTMLCode"/>
          <w:color w:val="000000"/>
          <w:lang w:val="es-ES"/>
        </w:rPr>
        <w:t xml:space="preserve">wt_kg se asigna </w:t>
      </w:r>
      <w:r>
        <w:rPr>
          <w:color w:val="000000"/>
          <w:lang w:val="es-ES"/>
        </w:rPr>
        <w:t>al eje y.</w:t>
      </w:r>
    </w:p>
    <w:p>
      <w:pPr>
        <w:pStyle w:val="Normal"/>
        <w:spacing w:before="280" w:after="280"/>
        <w:rPr/>
      </w:pPr>
      <w:r>
        <w:rPr>
          <w:color w:val="000000"/>
          <w:lang w:val="es-ES"/>
        </w:rPr>
        <w:t xml:space="preserve">Después de un </w:t>
      </w:r>
      <w:r>
        <w:rPr>
          <w:rStyle w:val="HTMLCode"/>
          <w:color w:val="000000"/>
          <w:lang w:val="es-ES"/>
        </w:rPr>
        <w:t>+</w:t>
      </w:r>
      <w:r>
        <w:rPr>
          <w:color w:val="000000"/>
          <w:lang w:val="es-ES"/>
        </w:rPr>
        <w:t xml:space="preserve">, los comandos de trazado continúan. Se crea una forma con la función "geom"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pPr>
      <w:r>
        <w:rPr>
          <w:color w:val="000000"/>
          <w:lang w:val="es-ES"/>
        </w:rPr>
        <w:t xml:space="preserve">Como otro ejemplo, los siguientes comandos utilizan los mismos datos, un mapeo ligeramente diferente y un geom diferente. La función </w:t>
      </w:r>
      <w:r>
        <w:rPr>
          <w:rStyle w:val="HTMLCode"/>
          <w:color w:val="000000"/>
          <w:lang w:val="es-ES"/>
        </w:rPr>
        <w:t xml:space="preserve">geom_histograma() </w:t>
      </w:r>
      <w:r>
        <w:rPr>
          <w:color w:val="000000"/>
          <w:lang w:val="es-ES"/>
        </w:rPr>
        <w:t>sólo requiere una columna mapeada en el eje x, ya que el eje y de las cuentas se genera automáticamente.</w:t>
      </w:r>
    </w:p>
    <w:p>
      <w:pPr>
        <w:pStyle w:val="Ttulo3"/>
        <w:spacing w:before="280" w:after="280"/>
        <w:rPr>
          <w:rFonts w:eastAsia="Times New Roman"/>
          <w:color w:val="000000"/>
          <w:lang w:val="es-ES"/>
        </w:rPr>
      </w:pPr>
      <w:bookmarkStart w:id="10" w:name="__RefHeading___Toc33016_485595530"/>
      <w:bookmarkEnd w:id="10"/>
      <w:r>
        <w:rPr>
          <w:rFonts w:eastAsia="Times New Roman"/>
          <w:color w:val="000000"/>
          <w:lang w:val="es-ES"/>
        </w:rPr>
        <w:t>Estética de la trama</w:t>
      </w:r>
    </w:p>
    <w:p>
      <w:pPr>
        <w:pStyle w:val="Normal"/>
        <w:spacing w:before="280" w:after="28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la pantalla circundante, tales como títulos, etiquetas de los ejes, el color de fondo, que se podría asociar con la palabra "estética" en Inglés común. En ggplot esos detalles se llaman "temas" y se ajustan dentro de un comando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pPr>
      <w:r>
        <w:rPr>
          <w:color w:val="000000"/>
          <w:lang w:val="es-ES"/>
        </w:rPr>
        <w:t xml:space="preserve">Por lo tanto, la </w:t>
      </w:r>
      <w:r>
        <w:rPr>
          <w:rStyle w:val="Destacado"/>
          <w:color w:val="000000"/>
          <w:lang w:val="es-ES"/>
        </w:rPr>
        <w:t>estética</w:t>
      </w:r>
      <w:r>
        <w:rPr>
          <w:color w:val="000000"/>
          <w:lang w:val="es-ES"/>
        </w:rPr>
        <w:t xml:space="preserve"> del objeto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4"/>
        </w:numPr>
        <w:spacing w:before="280" w:after="0"/>
        <w:rPr/>
      </w:pPr>
      <w:r>
        <w:rPr>
          <w:rStyle w:val="HTMLCode"/>
          <w:color w:val="000000"/>
          <w:lang w:val="es-ES"/>
        </w:rPr>
        <w:t xml:space="preserve">shape = </w:t>
      </w:r>
      <w:r>
        <w:rPr>
          <w:rFonts w:eastAsia="Times New Roman"/>
          <w:color w:val="000000"/>
          <w:lang w:val="es-ES"/>
        </w:rPr>
        <w:t xml:space="preserve">Mostrar un punto con </w:t>
      </w:r>
      <w:r>
        <w:rPr>
          <w:rStyle w:val="HTMLCode"/>
          <w:color w:val="000000"/>
          <w:lang w:val="es-ES"/>
        </w:rPr>
        <w:t xml:space="preserve">geom_point() </w:t>
      </w:r>
      <w:r>
        <w:rPr>
          <w:rFonts w:eastAsia="Times New Roman"/>
          <w:color w:val="000000"/>
          <w:lang w:val="es-ES"/>
        </w:rPr>
        <w:t>como punto, estrella, triángulo o cuadrado...</w:t>
      </w:r>
    </w:p>
    <w:p>
      <w:pPr>
        <w:pStyle w:val="Normal"/>
        <w:numPr>
          <w:ilvl w:val="0"/>
          <w:numId w:val="4"/>
        </w:numPr>
        <w:spacing w:before="0" w:after="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4"/>
        </w:numPr>
        <w:spacing w:before="0" w:after="0"/>
        <w:rPr/>
      </w:pPr>
      <w:r>
        <w:rPr>
          <w:rStyle w:val="HTMLCode"/>
          <w:color w:val="000000"/>
          <w:lang w:val="es-ES"/>
        </w:rPr>
        <w:t xml:space="preserve">color = </w:t>
      </w:r>
      <w:r>
        <w:rPr>
          <w:rFonts w:eastAsia="Times New Roman"/>
          <w:color w:val="000000"/>
          <w:lang w:val="es-ES"/>
        </w:rPr>
        <w:t xml:space="preserve">La línea exterior de una barra, boxplot, etc., o el color del punto si se utiliza </w:t>
      </w:r>
      <w:r>
        <w:rPr>
          <w:rStyle w:val="HTMLCode"/>
          <w:color w:val="000000"/>
          <w:lang w:val="es-ES"/>
        </w:rPr>
        <w:t>geom_point()</w:t>
      </w:r>
    </w:p>
    <w:p>
      <w:pPr>
        <w:pStyle w:val="Normal"/>
        <w:numPr>
          <w:ilvl w:val="0"/>
          <w:numId w:val="4"/>
        </w:numPr>
        <w:spacing w:before="0" w:after="0"/>
        <w:rPr/>
      </w:pPr>
      <w:r>
        <w:rPr>
          <w:rStyle w:val="HTMLCode"/>
          <w:color w:val="000000"/>
          <w:lang w:val="es-ES"/>
        </w:rPr>
        <w:t xml:space="preserve">size = </w:t>
      </w:r>
      <w:r>
        <w:rPr>
          <w:rFonts w:eastAsia="Times New Roman"/>
          <w:color w:val="000000"/>
          <w:lang w:val="es-ES"/>
        </w:rPr>
        <w:t>Tamaño (por ejemplo, grosor de línea, tamaño de punto)</w:t>
      </w:r>
    </w:p>
    <w:p>
      <w:pPr>
        <w:pStyle w:val="Normal"/>
        <w:numPr>
          <w:ilvl w:val="0"/>
          <w:numId w:val="4"/>
        </w:numPr>
        <w:spacing w:before="0" w:after="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4"/>
        </w:numPr>
        <w:spacing w:before="0" w:after="0"/>
        <w:rPr/>
      </w:pPr>
      <w:r>
        <w:rPr>
          <w:rStyle w:val="HTMLCode"/>
          <w:color w:val="000000"/>
          <w:lang w:val="es-ES"/>
        </w:rPr>
        <w:t xml:space="preserve">binwidth = </w:t>
      </w:r>
      <w:r>
        <w:rPr>
          <w:rFonts w:eastAsia="Times New Roman"/>
          <w:color w:val="000000"/>
          <w:lang w:val="es-ES"/>
        </w:rPr>
        <w:t>Ancho de los bins del histograma</w:t>
      </w:r>
    </w:p>
    <w:p>
      <w:pPr>
        <w:pStyle w:val="Normal"/>
        <w:numPr>
          <w:ilvl w:val="0"/>
          <w:numId w:val="4"/>
        </w:numPr>
        <w:spacing w:before="0" w:after="0"/>
        <w:rPr/>
      </w:pPr>
      <w:r>
        <w:rPr>
          <w:rStyle w:val="HTMLCode"/>
          <w:color w:val="000000"/>
          <w:lang w:val="es-ES"/>
        </w:rPr>
        <w:t xml:space="preserve">anchura = </w:t>
      </w:r>
      <w:r>
        <w:rPr>
          <w:rFonts w:eastAsia="Times New Roman"/>
          <w:color w:val="000000"/>
          <w:lang w:val="es-ES"/>
        </w:rPr>
        <w:t>Anchura de las columnas del "diagrama de barras"</w:t>
      </w:r>
    </w:p>
    <w:p>
      <w:pPr>
        <w:pStyle w:val="Normal"/>
        <w:numPr>
          <w:ilvl w:val="0"/>
          <w:numId w:val="4"/>
        </w:numPr>
        <w:spacing w:before="0" w:after="28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lang w:val="es-ES"/>
        </w:rPr>
      </w:pPr>
      <w:r>
        <w:rPr>
          <w:color w:val="000000"/>
          <w:lang w:val="es-ES"/>
        </w:rPr>
        <w:t>A esta estética de los objetos de la trama se le pueden asignar valores de dos maneras:</w:t>
      </w:r>
    </w:p>
    <w:p>
      <w:pPr>
        <w:pStyle w:val="Normal"/>
        <w:numPr>
          <w:ilvl w:val="0"/>
          <w:numId w:val="5"/>
        </w:numPr>
        <w:spacing w:before="280" w:after="0"/>
        <w:rPr/>
      </w:pPr>
      <w:r>
        <w:rPr>
          <w:rFonts w:eastAsia="Times New Roman"/>
          <w:color w:val="000000"/>
          <w:lang w:val="es-ES"/>
        </w:rPr>
        <w:t xml:space="preserve">Se asigna un valor estático (por ejemplo, </w:t>
      </w:r>
      <w:r>
        <w:rPr>
          <w:rStyle w:val="HTMLCode"/>
          <w:color w:val="000000"/>
          <w:lang w:val="es-ES"/>
        </w:rPr>
        <w:t>color = "azul"</w:t>
      </w:r>
      <w:r>
        <w:rPr>
          <w:rFonts w:eastAsia="Times New Roman"/>
          <w:color w:val="000000"/>
          <w:lang w:val="es-ES"/>
        </w:rPr>
        <w:t>) que se aplica a todas las observaciones trazadas</w:t>
      </w:r>
    </w:p>
    <w:p>
      <w:pPr>
        <w:pStyle w:val="Normal"/>
        <w:numPr>
          <w:ilvl w:val="0"/>
          <w:numId w:val="5"/>
        </w:numPr>
        <w:spacing w:before="0" w:after="28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lang w:val="es-ES"/>
        </w:rPr>
      </w:pPr>
      <w:bookmarkStart w:id="11" w:name="__RefHeading___Toc33018_485595530"/>
      <w:bookmarkEnd w:id="11"/>
      <w:r>
        <w:rPr>
          <w:rFonts w:eastAsia="Times New Roman"/>
          <w:color w:val="000000"/>
          <w:lang w:val="es-ES"/>
        </w:rPr>
        <w:t>Establecer un valor estático</w:t>
      </w:r>
    </w:p>
    <w:p>
      <w:pPr>
        <w:pStyle w:val="Normal"/>
        <w:spacing w:before="280" w:after="28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 xml:space="preserve">de cualquier sentencia </w:t>
      </w:r>
      <w:r>
        <w:rPr>
          <w:rStyle w:val="HTMLCode"/>
          <w:color w:val="000000"/>
          <w:lang w:val="es-ES"/>
        </w:rPr>
        <w:t>mapping = aes()</w:t>
      </w:r>
      <w:r>
        <w:rPr>
          <w:color w:val="000000"/>
          <w:lang w:val="es-ES"/>
        </w:rPr>
        <w:t xml:space="preserve">. Estas asignaciones podrían ser 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6"/>
        </w:numPr>
        <w:spacing w:before="280" w:after="0"/>
        <w:rPr/>
      </w:pPr>
      <w:r>
        <w:rPr>
          <w:rFonts w:eastAsia="Times New Roman"/>
          <w:color w:val="000000"/>
          <w:lang w:val="es-ES"/>
        </w:rPr>
        <w:t xml:space="preserve">En el primer ejemplo, el </w:t>
      </w:r>
      <w:r>
        <w:rPr>
          <w:rStyle w:val="HTMLCode"/>
          <w:color w:val="000000"/>
          <w:lang w:val="es-ES"/>
        </w:rPr>
        <w:t xml:space="preserve">mapeo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y peso en los datos. La estética del gráfico </w:t>
      </w:r>
      <w:r>
        <w:rPr>
          <w:rStyle w:val="HTMLCode"/>
          <w:color w:val="000000"/>
          <w:lang w:val="es-ES"/>
        </w:rPr>
        <w:t>color =</w:t>
      </w:r>
      <w:r>
        <w:rPr>
          <w:rFonts w:eastAsia="Times New Roman"/>
          <w:color w:val="000000"/>
          <w:lang w:val="es-ES"/>
        </w:rPr>
        <w:t xml:space="preserve">, </w:t>
      </w:r>
      <w:r>
        <w:rPr>
          <w:rStyle w:val="HTMLCode"/>
          <w:color w:val="000000"/>
          <w:lang w:val="es-ES"/>
        </w:rPr>
        <w:t>tamaño =</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se asignan a valores estáticos. Para mayor claridad, esto se hace en la función </w:t>
      </w:r>
      <w:r>
        <w:rPr>
          <w:rStyle w:val="HTMLCode"/>
          <w:color w:val="000000"/>
          <w:lang w:val="es-ES"/>
        </w:rPr>
        <w:t>geom_point()</w:t>
      </w:r>
      <w:r>
        <w:rPr>
          <w:rFonts w:eastAsia="Times New Roman"/>
          <w:color w:val="000000"/>
          <w:lang w:val="es-ES"/>
        </w:rPr>
        <w:t>, ya que se pueden añadir otros geoms después que tomarían valores diferentes para su estética de trazado.</w:t>
      </w:r>
    </w:p>
    <w:p>
      <w:pPr>
        <w:pStyle w:val="Normal"/>
        <w:numPr>
          <w:ilvl w:val="0"/>
          <w:numId w:val="6"/>
        </w:numPr>
        <w:spacing w:before="0" w:after="280"/>
        <w:rPr/>
      </w:pPr>
      <w:r>
        <w:rPr>
          <w:rFonts w:eastAsia="Times New Roman"/>
          <w:color w:val="000000"/>
          <w:lang w:val="es-ES"/>
        </w:rPr>
        <w:t xml:space="preserve">En el segundo ejemplo, el histograma requiere sólo el eje x mapeado a una columna. La </w:t>
      </w:r>
      <w:r>
        <w:rPr>
          <w:rStyle w:val="HTMLCode"/>
          <w:color w:val="000000"/>
          <w:lang w:val="es-ES"/>
        </w:rPr>
        <w:t xml:space="preserve">anchura del </w:t>
      </w:r>
      <w:r>
        <w:rPr>
          <w:rFonts w:eastAsia="Times New Roman"/>
          <w:color w:val="000000"/>
          <w:lang w:val="es-ES"/>
        </w:rPr>
        <w:t xml:space="preserve">histograma </w:t>
      </w:r>
      <w:r>
        <w:rPr>
          <w:rStyle w:val="HTMLCode"/>
          <w:color w:val="000000"/>
          <w:lang w:val="es-ES"/>
        </w:rPr>
        <w:t>=</w:t>
      </w:r>
      <w:r>
        <w:rPr>
          <w:rFonts w:eastAsia="Times New Roman"/>
          <w:color w:val="000000"/>
          <w:lang w:val="es-ES"/>
        </w:rPr>
        <w:t xml:space="preserve">, el </w:t>
      </w:r>
      <w:r>
        <w:rPr>
          <w:rStyle w:val="HTMLCode"/>
          <w:color w:val="000000"/>
          <w:lang w:val="es-ES"/>
        </w:rPr>
        <w:t>color =</w:t>
      </w:r>
      <w:r>
        <w:rPr>
          <w:rFonts w:eastAsia="Times New Roman"/>
          <w:color w:val="000000"/>
          <w:lang w:val="es-ES"/>
        </w:rPr>
        <w:t xml:space="preserve">, el </w:t>
      </w:r>
      <w:r>
        <w:rPr>
          <w:rStyle w:val="HTMLCode"/>
          <w:color w:val="000000"/>
          <w:lang w:val="es-ES"/>
        </w:rPr>
        <w:t xml:space="preserve">relleno = </w:t>
      </w:r>
      <w:r>
        <w:rPr>
          <w:rFonts w:eastAsia="Times New Roman"/>
          <w:color w:val="000000"/>
          <w:lang w:val="es-ES"/>
        </w:rPr>
        <w:t xml:space="preserve">(color interno), y </w:t>
      </w:r>
      <w:r>
        <w:rPr>
          <w:rStyle w:val="HTMLCode"/>
          <w:color w:val="000000"/>
          <w:lang w:val="es-ES"/>
        </w:rPr>
        <w:t xml:space="preserve">el alfa = </w:t>
      </w:r>
      <w:r>
        <w:rPr>
          <w:rFonts w:eastAsia="Times New Roman"/>
          <w:color w:val="000000"/>
          <w:lang w:val="es-ES"/>
        </w:rPr>
        <w:t>se establecen de nuevo dentro del geom a valores estáticos.</w:t>
      </w:r>
    </w:p>
    <w:p>
      <w:pPr>
        <w:pStyle w:val="Ttulo3"/>
        <w:spacing w:before="280" w:after="280"/>
        <w:rPr>
          <w:rFonts w:eastAsia="Times New Roman"/>
          <w:color w:val="000000"/>
          <w:lang w:val="es-ES"/>
        </w:rPr>
      </w:pPr>
      <w:bookmarkStart w:id="12" w:name="__RefHeading___Toc33020_485595530"/>
      <w:bookmarkEnd w:id="12"/>
      <w:r>
        <w:rPr>
          <w:rFonts w:eastAsia="Times New Roman"/>
          <w:color w:val="000000"/>
          <w:lang w:val="es-ES"/>
        </w:rPr>
        <w:t>Escalado a los valores de la columna</w:t>
      </w:r>
    </w:p>
    <w:p>
      <w:pPr>
        <w:pStyle w:val="Normal"/>
        <w:spacing w:before="280" w:after="280"/>
        <w:rPr/>
      </w:pPr>
      <w:r>
        <w:rPr>
          <w:color w:val="000000"/>
          <w:lang w:val="es-ES"/>
        </w:rPr>
        <w:t xml:space="preserve">La alternativa es escalar la estética del objeto de trazado por los valores de una columna. En este enfoque, la visualización de esta estética dependerá del valor de esa observación en esa columna de los datos. Si los valores de la columna son continuos, la escala de visualización (leyenda) para esa estética será continua. Si los valores de la columna son discretos, la leyenda mostrará cada valor y los datos trazados aparecerán como claramente "agrupados" (lea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pPr>
      <w:r>
        <w:rPr>
          <w:color w:val="000000"/>
          <w:lang w:val="es-ES"/>
        </w:rPr>
        <w:t xml:space="preserve">Para conseguirlo, se asigna esa estética de gráfico a un </w:t>
      </w:r>
      <w:r>
        <w:rPr>
          <w:rStyle w:val="Destacado"/>
          <w:color w:val="000000"/>
          <w:lang w:val="es-ES"/>
        </w:rPr>
        <w:t xml:space="preserve">nombre de columna </w:t>
      </w:r>
      <w:r>
        <w:rPr>
          <w:color w:val="000000"/>
          <w:lang w:val="es-ES"/>
        </w:rPr>
        <w:t xml:space="preserve">(sin comillas). Esto debe hacerse </w:t>
      </w:r>
      <w:r>
        <w:rPr>
          <w:rStyle w:val="Destacado"/>
          <w:color w:val="000000"/>
          <w:lang w:val="es-ES"/>
        </w:rPr>
        <w:t xml:space="preserve">dentro de una función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lang w:val="es-ES"/>
        </w:rPr>
      </w:pPr>
      <w:r>
        <w:rPr>
          <w:color w:val="000000"/>
          <w:lang w:val="es-ES"/>
        </w:rPr>
        <w:t>A continuación, dos ejemplos.</w:t>
      </w:r>
    </w:p>
    <w:p>
      <w:pPr>
        <w:pStyle w:val="Normal"/>
        <w:numPr>
          <w:ilvl w:val="0"/>
          <w:numId w:val="7"/>
        </w:numPr>
        <w:spacing w:before="280" w:after="0"/>
        <w:rPr/>
      </w:pPr>
      <w:r>
        <w:rPr>
          <w:rFonts w:eastAsia="Times New Roman"/>
          <w:color w:val="000000"/>
          <w:lang w:val="es-ES"/>
        </w:rPr>
        <w:t xml:space="preserve">En el primer ejemplo, el </w:t>
      </w:r>
      <w:r>
        <w:rPr>
          <w:rStyle w:val="HTMLCode"/>
          <w:color w:val="000000"/>
          <w:lang w:val="es-ES"/>
        </w:rPr>
        <w:t xml:space="preserve">color = </w:t>
      </w:r>
      <w:r>
        <w:rPr>
          <w:rFonts w:eastAsia="Times New Roman"/>
          <w:color w:val="000000"/>
          <w:lang w:val="es-ES"/>
        </w:rPr>
        <w:t xml:space="preserve">estético (de cada punto) está mapeado a la columna </w:t>
      </w:r>
      <w:r>
        <w:rPr>
          <w:rStyle w:val="HTMLCode"/>
          <w:color w:val="000000"/>
          <w:lang w:val="es-ES"/>
        </w:rPr>
        <w:t xml:space="preserve">edad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7"/>
        </w:numPr>
        <w:spacing w:before="0" w:after="280"/>
        <w:rPr/>
      </w:pPr>
      <w:r>
        <w:rPr>
          <w:rFonts w:eastAsia="Times New Roman"/>
          <w:color w:val="000000"/>
          <w:lang w:val="es-ES"/>
        </w:rPr>
        <w:t>En el segundo ejemplo, dos nuevas estéticas de trazado también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tamaño =</w:t>
      </w:r>
      <w:r>
        <w:rPr>
          <w:rFonts w:eastAsia="Times New Roman"/>
          <w:color w:val="000000"/>
          <w:lang w:val="es-ES"/>
        </w:rPr>
        <w:t xml:space="preserve">), mientras que las estéticas de trazado </w:t>
      </w:r>
      <w:r>
        <w:rPr>
          <w:rStyle w:val="HTMLCode"/>
          <w:color w:val="000000"/>
          <w:lang w:val="es-ES"/>
        </w:rPr>
        <w:t xml:space="preserve">forma = </w:t>
      </w:r>
      <w:r>
        <w:rPr>
          <w:rFonts w:eastAsia="Times New Roman"/>
          <w:color w:val="000000"/>
          <w:lang w:val="es-ES"/>
        </w:rPr>
        <w:t xml:space="preserve">y </w:t>
      </w:r>
      <w:r>
        <w:rPr>
          <w:rStyle w:val="HTMLCode"/>
          <w:color w:val="000000"/>
          <w:lang w:val="es-ES"/>
        </w:rPr>
        <w:t xml:space="preserve">alfa = </w:t>
      </w:r>
      <w:r>
        <w:rPr>
          <w:rFonts w:eastAsia="Times New Roman"/>
          <w:color w:val="000000"/>
          <w:lang w:val="es-ES"/>
        </w:rPr>
        <w:t xml:space="preserve">se asignan a valores estáticos fuera de cualquier función de </w:t>
      </w:r>
      <w:r>
        <w:rPr>
          <w:rStyle w:val="HTMLCode"/>
          <w:color w:val="000000"/>
          <w:lang w:val="es-ES"/>
        </w:rPr>
        <w:t>mapeo = aes()</w:t>
      </w:r>
      <w:r>
        <w:rPr>
          <w:rFonts w:eastAsia="Times New Roman"/>
          <w:color w:val="000000"/>
          <w:lang w:val="es-ES"/>
        </w:rPr>
        <w:t>.</w:t>
      </w:r>
    </w:p>
    <w:p>
      <w:pPr>
        <w:pStyle w:val="Normal"/>
        <w:spacing w:before="280" w:after="280"/>
        <w:rPr/>
      </w:pPr>
      <w:r>
        <w:rPr>
          <w:color w:val="000000"/>
          <w:lang w:val="es-ES"/>
        </w:rPr>
        <w:t xml:space="preserve">Nota: Las asignaciones de los ejes siempre se asignan a las 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pPr>
      <w:r>
        <w:rPr>
          <w:color w:val="000000"/>
          <w:lang w:val="es-ES"/>
        </w:rPr>
        <w:t xml:space="preserve">Es importante mantener un seguimiento de las capas y la estética de los gráficos cuando se hacen gráficos más complejos, por ejemplo, gráficos con múltiples geom. En el ejemplo siguiente, el </w:t>
      </w:r>
      <w:r>
        <w:rPr>
          <w:rStyle w:val="HTMLCode"/>
          <w:color w:val="000000"/>
          <w:lang w:val="es-ES"/>
        </w:rPr>
        <w:t xml:space="preserve">tamaño = estético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lang w:val="es-ES"/>
        </w:rPr>
      </w:pPr>
      <w:bookmarkStart w:id="13" w:name="__RefHeading___Toc33022_485595530"/>
      <w:bookmarkEnd w:id="13"/>
      <w:r>
        <w:rPr>
          <w:rFonts w:eastAsia="Times New Roman"/>
          <w:color w:val="000000"/>
          <w:lang w:val="es-ES"/>
        </w:rPr>
        <w:t>Dónde hacer las asignaciones cartográficas</w:t>
      </w:r>
    </w:p>
    <w:p>
      <w:pPr>
        <w:pStyle w:val="Normal"/>
        <w:spacing w:before="280" w:after="28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8"/>
        </w:numPr>
        <w:spacing w:before="280" w:after="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8"/>
        </w:numPr>
        <w:spacing w:before="0" w:after="280"/>
        <w:rPr>
          <w:rFonts w:eastAsia="Times New Roman"/>
          <w:color w:val="000000"/>
          <w:lang w:val="es-ES"/>
        </w:rPr>
      </w:pPr>
      <w:r>
        <w:rPr>
          <w:rFonts w:eastAsia="Times New Roman"/>
          <w:color w:val="000000"/>
          <w:lang w:val="es-ES"/>
        </w:rPr>
        <w:t>Las asignaciones cartográficas realizadas dentro de un geom se aplican sólo a ese geom</w:t>
      </w:r>
    </w:p>
    <w:p>
      <w:pPr>
        <w:pStyle w:val="Normal"/>
        <w:spacing w:before="280" w:after="28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lang w:val="es-ES"/>
        </w:rPr>
      </w:pPr>
      <w:r>
        <w:rPr>
          <w:color w:val="000000"/>
          <w:lang w:val="es-ES"/>
        </w:rPr>
        <w:t>Así, cada uno de los siguientes comandos creará el mismo gráfico:</w:t>
      </w:r>
    </w:p>
    <w:p>
      <w:pPr>
        <w:pStyle w:val="Ttulo3"/>
        <w:spacing w:before="280" w:after="280"/>
        <w:rPr>
          <w:rFonts w:eastAsia="Times New Roman"/>
          <w:color w:val="000000"/>
          <w:lang w:val="es-ES"/>
        </w:rPr>
      </w:pPr>
      <w:bookmarkStart w:id="14" w:name="__RefHeading___Toc33024_485595530"/>
      <w:bookmarkEnd w:id="14"/>
      <w:r>
        <w:rPr>
          <w:rFonts w:eastAsia="Times New Roman"/>
          <w:color w:val="000000"/>
          <w:lang w:val="es-ES"/>
        </w:rPr>
        <w:t>Grupos</w:t>
      </w:r>
    </w:p>
    <w:p>
      <w:pPr>
        <w:pStyle w:val="Normal"/>
        <w:spacing w:before="280" w:after="280"/>
        <w:rPr>
          <w:color w:val="000000"/>
          <w:lang w:val="es-ES"/>
        </w:rPr>
      </w:pPr>
      <w:r>
        <w:rPr>
          <w:color w:val="000000"/>
          <w:lang w:val="es-ES"/>
        </w:rPr>
        <w:t>Puedes agrupar fácilmente los datos y "trazar por grupo". De hecho, ¡ya lo has hecho!</w:t>
      </w:r>
    </w:p>
    <w:p>
      <w:pPr>
        <w:pStyle w:val="Normal"/>
        <w:spacing w:before="280" w:after="28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pPr>
      <w:r>
        <w:rPr>
          <w:color w:val="000000"/>
          <w:lang w:val="es-ES"/>
        </w:rPr>
        <w:t xml:space="preserve">Para ajustar el orden de los grupos en un gráfico, consulta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lang w:val="es-ES"/>
        </w:rPr>
      </w:pPr>
      <w:bookmarkStart w:id="15" w:name="__RefHeading___Toc31877_2034561403"/>
      <w:bookmarkEnd w:id="15"/>
      <w:r>
        <w:rPr>
          <w:rFonts w:eastAsia="Times New Roman"/>
          <w:color w:val="000000"/>
          <w:lang w:val="es-ES"/>
        </w:rPr>
        <w:t>Facetas / Múltiplos pequeños</w:t>
      </w:r>
    </w:p>
    <w:p>
      <w:pPr>
        <w:pStyle w:val="Normal"/>
        <w:spacing w:before="280" w:after="280"/>
        <w:rPr>
          <w:color w:val="000000"/>
          <w:lang w:val="es-ES"/>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9"/>
        </w:numPr>
        <w:spacing w:before="280" w:after="28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10"/>
        </w:numPr>
        <w:spacing w:before="280" w:after="28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11"/>
        </w:numPr>
        <w:spacing w:before="280" w:after="28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12"/>
        </w:numPr>
        <w:spacing w:before="280" w:after="28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13"/>
        </w:numPr>
        <w:spacing w:before="280" w:after="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13"/>
        </w:numPr>
        <w:spacing w:before="280" w:after="28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lang w:val="es-ES"/>
        </w:rPr>
      </w:pPr>
      <w:r>
        <w:rPr>
          <w:color w:val="000000"/>
          <w:lang w:val="es-ES"/>
        </w:rPr>
        <w:t>A continuación importamos y hacemos algunas modificaciones rápidas para simplificar:</w:t>
      </w:r>
    </w:p>
    <w:p>
      <w:pPr>
        <w:pStyle w:val="Normal"/>
        <w:spacing w:before="280" w:after="28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pPr>
      <w:bookmarkStart w:id="16" w:name="__RefHeading___Toc33026_485595530"/>
      <w:bookmarkEnd w:id="16"/>
      <w:r>
        <w:rPr>
          <w:rStyle w:val="HTMLCode"/>
          <w:color w:val="000000"/>
          <w:lang w:val="es-ES"/>
        </w:rPr>
        <w:t>facet_wrap()</w:t>
      </w:r>
    </w:p>
    <w:p>
      <w:pPr>
        <w:pStyle w:val="Normal"/>
        <w:spacing w:before="280" w:after="28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pPr>
      <w:bookmarkStart w:id="17" w:name="__RefHeading___Toc33028_485595530"/>
      <w:bookmarkEnd w:id="17"/>
      <w:r>
        <w:rPr>
          <w:rStyle w:val="HTMLCode"/>
          <w:color w:val="000000"/>
          <w:lang w:val="es-ES"/>
        </w:rPr>
        <w:t>facet_grid()</w:t>
      </w:r>
    </w:p>
    <w:p>
      <w:pPr>
        <w:pStyle w:val="Normal"/>
        <w:spacing w:before="280" w:after="28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Consulta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lang w:val="es-ES"/>
        </w:rPr>
      </w:pPr>
      <w:r>
        <w:rPr>
          <w:color w:val="000000"/>
          <w:lang w:val="es-ES"/>
        </w:rPr>
        <w:t>Ahora las primeras 50 filas de datos tienen este aspecto:</w:t>
      </w:r>
    </w:p>
    <w:p>
      <w:pPr>
        <w:pStyle w:val="Normal"/>
        <w:spacing w:before="280" w:after="28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lang w:val="es-ES"/>
        </w:rPr>
      </w:pPr>
      <w:bookmarkStart w:id="18" w:name="__RefHeading___Toc33030_485595530"/>
      <w:bookmarkEnd w:id="18"/>
      <w:r>
        <w:rPr>
          <w:rFonts w:eastAsia="Times New Roman"/>
          <w:color w:val="000000"/>
          <w:lang w:val="es-ES"/>
        </w:rPr>
        <w:t>Ejes libres o fijos</w:t>
      </w:r>
    </w:p>
    <w:p>
      <w:pPr>
        <w:pStyle w:val="Normal"/>
        <w:spacing w:before="280" w:after="280"/>
        <w:rPr>
          <w:color w:val="000000"/>
          <w:lang w:val="es-ES"/>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lang w:val="es-ES"/>
        </w:rPr>
      </w:pPr>
      <w:bookmarkStart w:id="19" w:name="__RefHeading___Toc33032_485595530"/>
      <w:bookmarkEnd w:id="19"/>
      <w:r>
        <w:rPr>
          <w:rFonts w:eastAsia="Times New Roman"/>
          <w:color w:val="000000"/>
          <w:lang w:val="es-ES"/>
        </w:rPr>
        <w:t>Orden del nivel de los factores en las facetas</w:t>
      </w:r>
    </w:p>
    <w:p>
      <w:pPr>
        <w:pStyle w:val="Normal"/>
        <w:spacing w:before="280" w:after="280"/>
        <w:rPr/>
      </w:pPr>
      <w:r>
        <w:rPr>
          <w:color w:val="000000"/>
          <w:lang w:val="es-ES"/>
        </w:rPr>
        <w:t xml:space="preserve">Consulta esta </w:t>
      </w:r>
      <w:hyperlink r:id="rId8">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lang w:val="es-ES"/>
        </w:rPr>
      </w:pPr>
      <w:bookmarkStart w:id="20" w:name="__RefHeading___Toc31879_2034561403"/>
      <w:bookmarkEnd w:id="20"/>
      <w:r>
        <w:rPr>
          <w:rFonts w:eastAsia="Times New Roman"/>
          <w:color w:val="000000"/>
          <w:lang w:val="es-ES"/>
        </w:rPr>
        <w:t>Almacenamiento de gráficos</w:t>
      </w:r>
    </w:p>
    <w:p>
      <w:pPr>
        <w:pStyle w:val="Ttulo3"/>
        <w:spacing w:before="280" w:after="280"/>
        <w:rPr>
          <w:rFonts w:eastAsia="Times New Roman"/>
          <w:color w:val="000000"/>
          <w:lang w:val="es-ES"/>
        </w:rPr>
      </w:pPr>
      <w:bookmarkStart w:id="21" w:name="__RefHeading___Toc33034_485595530"/>
      <w:bookmarkEnd w:id="21"/>
      <w:r>
        <w:rPr>
          <w:rFonts w:eastAsia="Times New Roman"/>
          <w:color w:val="000000"/>
          <w:lang w:val="es-ES"/>
        </w:rPr>
        <w:t>Guardar los gráficos</w:t>
      </w:r>
    </w:p>
    <w:p>
      <w:pPr>
        <w:pStyle w:val="Normal"/>
        <w:spacing w:before="280" w:after="28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rFonts w:eastAsia="Times New Roman"/>
          <w:color w:val="000000"/>
          <w:lang w:val="es-ES"/>
        </w:rPr>
      </w:pPr>
      <w:bookmarkStart w:id="22" w:name="__RefHeading___Toc33036_485595530"/>
      <w:bookmarkEnd w:id="22"/>
      <w:r>
        <w:rPr>
          <w:rFonts w:eastAsia="Times New Roman"/>
          <w:color w:val="000000"/>
          <w:lang w:val="es-ES"/>
        </w:rPr>
        <w:t>Modificación de gráficos guardados</w:t>
      </w:r>
    </w:p>
    <w:p>
      <w:pPr>
        <w:pStyle w:val="Normal"/>
        <w:spacing w:before="280" w:after="28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lang w:val="es-ES"/>
        </w:rPr>
      </w:pPr>
      <w:bookmarkStart w:id="23" w:name="__RefHeading___Toc33038_485595530"/>
      <w:bookmarkEnd w:id="23"/>
      <w:r>
        <w:rPr>
          <w:rFonts w:eastAsia="Times New Roman"/>
          <w:color w:val="000000"/>
          <w:lang w:val="es-ES"/>
        </w:rPr>
        <w:t>Exportación de gráficos</w:t>
      </w:r>
    </w:p>
    <w:p>
      <w:pPr>
        <w:pStyle w:val="Normal"/>
        <w:spacing w:before="280" w:after="28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14"/>
        </w:numPr>
        <w:spacing w:before="280" w:after="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14"/>
        </w:numPr>
        <w:spacing w:before="0" w:after="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14"/>
        </w:numPr>
        <w:spacing w:before="0" w:after="0"/>
        <w:rPr>
          <w:rFonts w:eastAsia="Times New Roman"/>
          <w:color w:val="000000"/>
          <w:lang w:val="es-ES"/>
        </w:rPr>
      </w:pPr>
      <w:r>
        <w:rPr>
          <w:rFonts w:eastAsia="Times New Roman"/>
          <w:color w:val="000000"/>
          <w:lang w:val="es-ES"/>
        </w:rPr>
        <w:t xml:space="preserve">Ejecuta el comando con sólo una ruta de archivo, para guardar el último gráfico que se imprimió </w:t>
      </w:r>
    </w:p>
    <w:p>
      <w:pPr>
        <w:pStyle w:val="Normal"/>
        <w:numPr>
          <w:ilvl w:val="1"/>
          <w:numId w:val="14"/>
        </w:numPr>
        <w:spacing w:before="0" w:after="28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lang w:val="es-ES"/>
        </w:rPr>
      </w:pPr>
      <w:r>
        <w:rPr>
          <w:color w:val="000000"/>
          <w:lang w:val="es-ES"/>
        </w:rPr>
        <w:t>Puedes exportar como png, pdf, jpeg, tiff, bmp, svg, o varios otros tipos de archivos, especificando la extensión del archivo en la ruta del mismo.</w:t>
      </w:r>
    </w:p>
    <w:p>
      <w:pPr>
        <w:pStyle w:val="Normal"/>
        <w:spacing w:before="280" w:after="28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Consulta los detalles de la función introduciendo </w:t>
      </w:r>
      <w:r>
        <w:rPr>
          <w:rStyle w:val="HTMLCode"/>
          <w:color w:val="000000"/>
          <w:lang w:val="es-ES"/>
        </w:rPr>
        <w:t xml:space="preserve">?ggsave </w:t>
      </w:r>
      <w:r>
        <w:rPr>
          <w:color w:val="000000"/>
          <w:lang w:val="es-ES"/>
        </w:rPr>
        <w:t xml:space="preserve">o leyendo la </w:t>
      </w:r>
      <w:hyperlink r:id="rId9">
        <w:r>
          <w:rPr>
            <w:rStyle w:val="EnlacedeInternet"/>
            <w:lang w:val="es-ES"/>
          </w:rPr>
          <w:t>documentación en línea</w:t>
        </w:r>
      </w:hyperlink>
      <w:r>
        <w:rPr>
          <w:color w:val="000000"/>
          <w:lang w:val="es-ES"/>
        </w:rPr>
        <w:t>.</w:t>
      </w:r>
    </w:p>
    <w:p>
      <w:pPr>
        <w:pStyle w:val="Normal"/>
        <w:spacing w:before="280" w:after="28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Consulta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lang w:val="es-ES"/>
        </w:rPr>
      </w:pPr>
      <w:bookmarkStart w:id="24" w:name="__RefHeading___Toc31881_2034561403"/>
      <w:bookmarkEnd w:id="24"/>
      <w:r>
        <w:rPr>
          <w:rFonts w:eastAsia="Times New Roman"/>
          <w:color w:val="000000"/>
          <w:lang w:val="es-ES"/>
        </w:rPr>
        <w:t>Etiquetas</w:t>
      </w:r>
    </w:p>
    <w:p>
      <w:pPr>
        <w:pStyle w:val="Normal"/>
        <w:spacing w:before="280" w:after="28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15"/>
        </w:numPr>
        <w:spacing w:before="280" w:after="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15"/>
        </w:numPr>
        <w:spacing w:before="0" w:after="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15"/>
        </w:numPr>
        <w:spacing w:before="0" w:after="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15"/>
        </w:numPr>
        <w:spacing w:before="0" w:after="28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lang w:val="es-ES"/>
        </w:rPr>
      </w:pPr>
      <w:r>
        <w:rPr>
          <w:color w:val="000000"/>
          <w:lang w:val="es-ES"/>
        </w:rPr>
        <w:t>Aquí está un gráfico que hicimos antes, pero con etiquetas más bonitas:</w:t>
      </w:r>
    </w:p>
    <w:p>
      <w:pPr>
        <w:pStyle w:val="Normal"/>
        <w:spacing w:before="280" w:after="28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w:t>
        </w:r>
      </w:hyperlink>
      <w:hyperlink w:anchor="ggplot-tips">
        <w:r>
          <w:rPr>
            <w:rStyle w:val="EnlacedeInternet"/>
            <w:lang w:val="es-ES"/>
          </w:rPr>
          <w:t xml:space="preserve">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lang w:val="es-ES"/>
        </w:rPr>
      </w:pPr>
      <w:bookmarkStart w:id="25" w:name="__RefHeading___Toc31883_2034561403"/>
      <w:bookmarkEnd w:id="25"/>
      <w:r>
        <w:rPr>
          <w:rFonts w:eastAsia="Times New Roman"/>
          <w:color w:val="000000"/>
          <w:lang w:val="es-ES"/>
        </w:rPr>
        <w:t>Temas</w:t>
      </w:r>
    </w:p>
    <w:p>
      <w:pPr>
        <w:pStyle w:val="Normal"/>
        <w:spacing w:before="280" w:after="28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16"/>
        </w:numPr>
        <w:spacing w:before="280" w:after="0"/>
        <w:rPr/>
      </w:pPr>
      <w:r>
        <w:rPr>
          <w:rFonts w:eastAsia="Times New Roman"/>
          <w:color w:val="000000"/>
          <w:lang w:val="es-ES"/>
        </w:rPr>
        <w:t xml:space="preserve">Añade una función </w:t>
      </w:r>
      <w:r>
        <w:rPr>
          <w:rStyle w:val="HTMLCode"/>
          <w:color w:val="000000"/>
          <w:lang w:val="es-ES"/>
        </w:rPr>
        <w:t xml:space="preserve">theme_() </w:t>
      </w:r>
      <w:hyperlink r:id="rId10">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16"/>
        </w:numPr>
        <w:spacing w:before="0" w:after="28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lang w:val="es-ES"/>
        </w:rPr>
      </w:pPr>
      <w:bookmarkStart w:id="26" w:name="__RefHeading___Toc33040_485595530"/>
      <w:bookmarkEnd w:id="26"/>
      <w:r>
        <w:rPr>
          <w:rFonts w:eastAsia="Times New Roman"/>
          <w:color w:val="000000"/>
          <w:lang w:val="es-ES"/>
        </w:rPr>
        <w:t>Temas completos</w:t>
      </w:r>
    </w:p>
    <w:p>
      <w:pPr>
        <w:pStyle w:val="Normal"/>
        <w:spacing w:before="280" w:after="28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lang w:val="es-ES"/>
        </w:rPr>
      </w:pPr>
      <w:r>
        <w:rPr>
          <w:color w:val="000000"/>
          <w:lang w:val="es-ES"/>
        </w:rPr>
        <w:t>Escríbalos con paréntesis vacíos.</w:t>
      </w:r>
    </w:p>
    <w:p>
      <w:pPr>
        <w:pStyle w:val="Ttulo3"/>
        <w:spacing w:before="280" w:after="280"/>
        <w:rPr>
          <w:rFonts w:eastAsia="Times New Roman"/>
          <w:color w:val="000000"/>
          <w:lang w:val="es-ES"/>
        </w:rPr>
      </w:pPr>
      <w:bookmarkStart w:id="27" w:name="__RefHeading___Toc33042_485595530"/>
      <w:bookmarkEnd w:id="27"/>
      <w:r>
        <w:rPr>
          <w:rFonts w:eastAsia="Times New Roman"/>
          <w:color w:val="000000"/>
          <w:lang w:val="es-ES"/>
        </w:rPr>
        <w:t>Modificar el tema</w:t>
      </w:r>
    </w:p>
    <w:p>
      <w:pPr>
        <w:pStyle w:val="Normal"/>
        <w:spacing w:before="280" w:after="28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17"/>
        </w:numPr>
        <w:spacing w:before="280" w:after="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17"/>
        </w:numPr>
        <w:spacing w:before="0" w:after="28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18"/>
        </w:numPr>
        <w:spacing w:before="280" w:after="28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19"/>
        </w:numPr>
        <w:spacing w:before="280" w:after="28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lang w:val="es-ES"/>
        </w:rPr>
      </w:pPr>
      <w:r>
        <w:rPr>
          <w:color w:val="000000"/>
          <w:lang w:val="es-ES"/>
        </w:rPr>
        <w:t>Esa descripción era bastante abstracta, así que aquí hay algunos ejemplos.</w:t>
      </w:r>
    </w:p>
    <w:p>
      <w:pPr>
        <w:pStyle w:val="Normal"/>
        <w:spacing w:before="280" w:after="280"/>
        <w:rPr>
          <w:color w:val="000000"/>
          <w:lang w:val="es-ES"/>
        </w:rPr>
      </w:pPr>
      <w:r>
        <w:rPr>
          <w:color w:val="000000"/>
          <w:lang w:val="es-ES"/>
        </w:rPr>
        <w:t>El siguiente gráfico parece bastante tonto, pero sirve para mostrarle una variedad de formas en las que puede ajustar su gráfico.</w:t>
      </w:r>
    </w:p>
    <w:p>
      <w:pPr>
        <w:pStyle w:val="Normal"/>
        <w:numPr>
          <w:ilvl w:val="0"/>
          <w:numId w:val="20"/>
        </w:numPr>
        <w:spacing w:before="280" w:after="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0"/>
        </w:numPr>
        <w:spacing w:before="0" w:after="28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lang w:val="es-ES"/>
        </w:rPr>
      </w:pPr>
      <w:r>
        <w:rPr>
          <w:color w:val="000000"/>
          <w:lang w:val="es-ES"/>
        </w:rPr>
        <w:t>Puedes ser bueno organizar los argumentos en secciones lógicas. A continuación se describen algunos de los utilizados:</w:t>
      </w:r>
    </w:p>
    <w:p>
      <w:pPr>
        <w:pStyle w:val="Normal"/>
        <w:numPr>
          <w:ilvl w:val="0"/>
          <w:numId w:val="21"/>
        </w:numPr>
        <w:spacing w:before="280" w:after="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1"/>
        </w:numPr>
        <w:spacing w:before="0" w:after="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1"/>
        </w:numPr>
        <w:spacing w:before="0" w:after="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1"/>
        </w:numPr>
        <w:spacing w:before="0" w:after="28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Pr>
      <w:tblGrid>
        <w:gridCol w:w="3911"/>
        <w:gridCol w:w="5448"/>
      </w:tblGrid>
      <w:tr>
        <w:trPr>
          <w:tblHeader w:val="true"/>
        </w:trPr>
        <w:tc>
          <w:tcPr>
            <w:tcW w:w="3911" w:type="dxa"/>
            <w:tcBorders/>
            <w:vAlign w:val="center"/>
          </w:tcPr>
          <w:p>
            <w:pPr>
              <w:pStyle w:val="Normal"/>
              <w:jc w:val="center"/>
              <w:rPr/>
            </w:pPr>
            <w:r>
              <w:rPr>
                <w:rFonts w:eastAsia="Times New Roman"/>
                <w:b/>
                <w:bCs/>
                <w:lang w:val="es-ES"/>
              </w:rPr>
              <w:t xml:space="preserve">argumento de </w:t>
            </w:r>
            <w:r>
              <w:rPr>
                <w:rStyle w:val="HTMLCode"/>
                <w:b/>
                <w:bCs/>
                <w:lang w:val="es-ES"/>
              </w:rPr>
              <w:t>theme()</w:t>
            </w:r>
          </w:p>
        </w:tc>
        <w:tc>
          <w:tcPr>
            <w:tcW w:w="5448" w:type="dxa"/>
            <w:tcBorders/>
            <w:vAlign w:val="center"/>
          </w:tcPr>
          <w:p>
            <w:pPr>
              <w:pStyle w:val="Normal"/>
              <w:jc w:val="center"/>
              <w:rPr>
                <w:rFonts w:eastAsia="Times New Roman"/>
                <w:b/>
                <w:b/>
                <w:bCs/>
                <w:lang w:val="es-ES"/>
              </w:rPr>
            </w:pPr>
            <w:r>
              <w:rPr>
                <w:rFonts w:eastAsia="Times New Roman"/>
                <w:b/>
                <w:bCs/>
                <w:lang w:val="es-ES"/>
              </w:rPr>
              <w:t>Lo que ajusta</w:t>
            </w:r>
          </w:p>
        </w:tc>
      </w:tr>
      <w:tr>
        <w:trPr/>
        <w:tc>
          <w:tcPr>
            <w:tcW w:w="3911" w:type="dxa"/>
            <w:tcBorders/>
            <w:vAlign w:val="center"/>
          </w:tcPr>
          <w:p>
            <w:pPr>
              <w:pStyle w:val="Normal"/>
              <w:rPr/>
            </w:pPr>
            <w:r>
              <w:rPr>
                <w:rStyle w:val="HTMLCode"/>
                <w:lang w:val="es-ES"/>
              </w:rPr>
              <w:t>plot.title = element_text()</w:t>
            </w:r>
          </w:p>
        </w:tc>
        <w:tc>
          <w:tcPr>
            <w:tcW w:w="5448" w:type="dxa"/>
            <w:tcBorders/>
            <w:vAlign w:val="center"/>
          </w:tcPr>
          <w:p>
            <w:pPr>
              <w:pStyle w:val="Normal"/>
              <w:rPr>
                <w:rFonts w:eastAsia="Times New Roman"/>
                <w:lang w:val="es-ES"/>
              </w:rPr>
            </w:pPr>
            <w:r>
              <w:rPr>
                <w:rFonts w:eastAsia="Times New Roman"/>
                <w:lang w:val="es-ES"/>
              </w:rPr>
              <w:t>El título</w:t>
            </w:r>
          </w:p>
        </w:tc>
      </w:tr>
      <w:tr>
        <w:trPr/>
        <w:tc>
          <w:tcPr>
            <w:tcW w:w="3911" w:type="dxa"/>
            <w:tcBorders/>
            <w:vAlign w:val="center"/>
          </w:tcPr>
          <w:p>
            <w:pPr>
              <w:pStyle w:val="Normal"/>
              <w:rPr/>
            </w:pPr>
            <w:r>
              <w:rPr>
                <w:rStyle w:val="HTMLCode"/>
                <w:lang w:val="es-ES"/>
              </w:rPr>
              <w:t>plot.subtitle = element_text()</w:t>
            </w:r>
          </w:p>
        </w:tc>
        <w:tc>
          <w:tcPr>
            <w:tcW w:w="5448" w:type="dxa"/>
            <w:tcBorders/>
            <w:vAlign w:val="center"/>
          </w:tcPr>
          <w:p>
            <w:pPr>
              <w:pStyle w:val="Normal"/>
              <w:rPr>
                <w:rFonts w:eastAsia="Times New Roman"/>
                <w:lang w:val="es-ES"/>
              </w:rPr>
            </w:pPr>
            <w:r>
              <w:rPr>
                <w:rFonts w:eastAsia="Times New Roman"/>
                <w:lang w:val="es-ES"/>
              </w:rPr>
              <w:t>El subtítulo</w:t>
            </w:r>
          </w:p>
        </w:tc>
      </w:tr>
      <w:tr>
        <w:trPr/>
        <w:tc>
          <w:tcPr>
            <w:tcW w:w="3911" w:type="dxa"/>
            <w:tcBorders/>
            <w:vAlign w:val="center"/>
          </w:tcPr>
          <w:p>
            <w:pPr>
              <w:pStyle w:val="Normal"/>
              <w:rPr/>
            </w:pPr>
            <w:r>
              <w:rPr>
                <w:rStyle w:val="HTMLCode"/>
                <w:lang w:val="es-ES"/>
              </w:rPr>
              <w:t>plot.caption = element_text()</w:t>
            </w:r>
          </w:p>
        </w:tc>
        <w:tc>
          <w:tcPr>
            <w:tcW w:w="5448" w:type="dxa"/>
            <w:tcBorders/>
            <w:vAlign w:val="center"/>
          </w:tcPr>
          <w:p>
            <w:pPr>
              <w:pStyle w:val="Normal"/>
              <w:rPr>
                <w:rFonts w:eastAsia="Times New Roman"/>
                <w:lang w:val="es-ES"/>
              </w:rPr>
            </w:pPr>
            <w:r>
              <w:rPr>
                <w:rFonts w:eastAsia="Times New Roman"/>
                <w:lang w:val="es-ES"/>
              </w:rPr>
              <w:t>La leyenda (familia, cara, color, tamaño, ángulo, vjust, hjust...)</w:t>
            </w:r>
          </w:p>
        </w:tc>
      </w:tr>
      <w:tr>
        <w:trPr/>
        <w:tc>
          <w:tcPr>
            <w:tcW w:w="3911" w:type="dxa"/>
            <w:tcBorders/>
            <w:vAlign w:val="center"/>
          </w:tcPr>
          <w:p>
            <w:pPr>
              <w:pStyle w:val="Normal"/>
              <w:rPr/>
            </w:pPr>
            <w:r>
              <w:rPr>
                <w:rStyle w:val="HTMLCode"/>
                <w:lang w:val="es-ES"/>
              </w:rPr>
              <w:t>axis.title = element_text()</w:t>
            </w:r>
          </w:p>
        </w:tc>
        <w:tc>
          <w:tcPr>
            <w:tcW w:w="5448" w:type="dxa"/>
            <w:tcBorders/>
            <w:vAlign w:val="center"/>
          </w:tcPr>
          <w:p>
            <w:pPr>
              <w:pStyle w:val="Normal"/>
              <w:rPr>
                <w:rFonts w:eastAsia="Times New Roman"/>
                <w:lang w:val="es-ES"/>
              </w:rPr>
            </w:pPr>
            <w:r>
              <w:rPr>
                <w:rFonts w:eastAsia="Times New Roman"/>
                <w:lang w:val="es-ES"/>
              </w:rPr>
              <w:t>Títulos de los ejes (tanto x como y) (tamaño, cara, ángulo, color...)</w:t>
            </w:r>
          </w:p>
        </w:tc>
      </w:tr>
      <w:tr>
        <w:trPr/>
        <w:tc>
          <w:tcPr>
            <w:tcW w:w="3911" w:type="dxa"/>
            <w:tcBorders/>
            <w:vAlign w:val="center"/>
          </w:tcPr>
          <w:p>
            <w:pPr>
              <w:pStyle w:val="Normal"/>
              <w:rPr/>
            </w:pPr>
            <w:r>
              <w:rPr>
                <w:rStyle w:val="HTMLCode"/>
                <w:lang w:val="es-ES"/>
              </w:rPr>
              <w:t>axis.title.x = element_text()</w:t>
            </w:r>
          </w:p>
        </w:tc>
        <w:tc>
          <w:tcPr>
            <w:tcW w:w="5448" w:type="dxa"/>
            <w:tcBorders/>
            <w:vAlign w:val="center"/>
          </w:tcPr>
          <w:p>
            <w:pPr>
              <w:pStyle w:val="Normal"/>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vAlign w:val="center"/>
          </w:tcPr>
          <w:p>
            <w:pPr>
              <w:pStyle w:val="Normal"/>
              <w:rPr/>
            </w:pPr>
            <w:r>
              <w:rPr>
                <w:rStyle w:val="HTMLCode"/>
                <w:lang w:val="es-ES"/>
              </w:rPr>
              <w:t>axis.text = element_text()</w:t>
            </w:r>
          </w:p>
        </w:tc>
        <w:tc>
          <w:tcPr>
            <w:tcW w:w="5448" w:type="dxa"/>
            <w:tcBorders/>
            <w:vAlign w:val="center"/>
          </w:tcPr>
          <w:p>
            <w:pPr>
              <w:pStyle w:val="Normal"/>
              <w:rPr>
                <w:rFonts w:eastAsia="Times New Roman"/>
                <w:lang w:val="es-ES"/>
              </w:rPr>
            </w:pPr>
            <w:r>
              <w:rPr>
                <w:rFonts w:eastAsia="Times New Roman"/>
                <w:lang w:val="es-ES"/>
              </w:rPr>
              <w:t>Texto de los ejes (x e y)</w:t>
            </w:r>
          </w:p>
        </w:tc>
      </w:tr>
      <w:tr>
        <w:trPr/>
        <w:tc>
          <w:tcPr>
            <w:tcW w:w="3911" w:type="dxa"/>
            <w:tcBorders/>
            <w:vAlign w:val="center"/>
          </w:tcPr>
          <w:p>
            <w:pPr>
              <w:pStyle w:val="Normal"/>
              <w:rPr/>
            </w:pPr>
            <w:r>
              <w:rPr>
                <w:rStyle w:val="HTMLCode"/>
                <w:lang w:val="es-ES"/>
              </w:rPr>
              <w:t>axis.text.x = element_text()</w:t>
            </w:r>
          </w:p>
        </w:tc>
        <w:tc>
          <w:tcPr>
            <w:tcW w:w="5448" w:type="dxa"/>
            <w:tcBorders/>
            <w:vAlign w:val="center"/>
          </w:tcPr>
          <w:p>
            <w:pPr>
              <w:pStyle w:val="Normal"/>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vAlign w:val="center"/>
          </w:tcPr>
          <w:p>
            <w:pPr>
              <w:pStyle w:val="Normal"/>
              <w:rPr/>
            </w:pPr>
            <w:r>
              <w:rPr>
                <w:rStyle w:val="HTMLCode"/>
                <w:lang w:val="es-ES"/>
              </w:rPr>
              <w:t>axis.ticks = element_blank()</w:t>
            </w:r>
          </w:p>
        </w:tc>
        <w:tc>
          <w:tcPr>
            <w:tcW w:w="5448" w:type="dxa"/>
            <w:tcBorders/>
            <w:vAlign w:val="center"/>
          </w:tcPr>
          <w:p>
            <w:pPr>
              <w:pStyle w:val="Normal"/>
              <w:rPr>
                <w:rFonts w:eastAsia="Times New Roman"/>
                <w:lang w:val="es-ES"/>
              </w:rPr>
            </w:pPr>
            <w:r>
              <w:rPr>
                <w:rFonts w:eastAsia="Times New Roman"/>
                <w:lang w:val="es-ES"/>
              </w:rPr>
              <w:t>Eliminar las garrapatas del eje</w:t>
            </w:r>
          </w:p>
        </w:tc>
      </w:tr>
      <w:tr>
        <w:trPr/>
        <w:tc>
          <w:tcPr>
            <w:tcW w:w="3911" w:type="dxa"/>
            <w:tcBorders/>
            <w:vAlign w:val="center"/>
          </w:tcPr>
          <w:p>
            <w:pPr>
              <w:pStyle w:val="Normal"/>
              <w:rPr/>
            </w:pPr>
            <w:r>
              <w:rPr>
                <w:rStyle w:val="HTMLCode"/>
                <w:lang w:val="es-ES"/>
              </w:rPr>
              <w:t>axis.line = element_line()</w:t>
            </w:r>
          </w:p>
        </w:tc>
        <w:tc>
          <w:tcPr>
            <w:tcW w:w="5448" w:type="dxa"/>
            <w:tcBorders/>
            <w:vAlign w:val="center"/>
          </w:tcPr>
          <w:p>
            <w:pPr>
              <w:pStyle w:val="Normal"/>
              <w:rPr>
                <w:rFonts w:eastAsia="Times New Roman"/>
                <w:lang w:val="es-ES"/>
              </w:rPr>
            </w:pPr>
            <w:r>
              <w:rPr>
                <w:rFonts w:eastAsia="Times New Roman"/>
                <w:lang w:val="es-ES"/>
              </w:rPr>
              <w:t>Líneas del eje (color, tamaño, tipo de línea: sólida, punteada, etc.)</w:t>
            </w:r>
          </w:p>
        </w:tc>
      </w:tr>
      <w:tr>
        <w:trPr/>
        <w:tc>
          <w:tcPr>
            <w:tcW w:w="3911" w:type="dxa"/>
            <w:tcBorders/>
            <w:vAlign w:val="center"/>
          </w:tcPr>
          <w:p>
            <w:pPr>
              <w:pStyle w:val="Normal"/>
              <w:rPr/>
            </w:pPr>
            <w:r>
              <w:rPr>
                <w:rStyle w:val="HTMLCode"/>
                <w:lang w:val="es-ES"/>
              </w:rPr>
              <w:t>strip.text = element_text()</w:t>
            </w:r>
          </w:p>
        </w:tc>
        <w:tc>
          <w:tcPr>
            <w:tcW w:w="5448" w:type="dxa"/>
            <w:tcBorders/>
            <w:vAlign w:val="center"/>
          </w:tcPr>
          <w:p>
            <w:pPr>
              <w:pStyle w:val="Normal"/>
              <w:rPr>
                <w:rFonts w:eastAsia="Times New Roman"/>
                <w:lang w:val="es-ES"/>
              </w:rPr>
            </w:pPr>
            <w:r>
              <w:rPr>
                <w:rFonts w:eastAsia="Times New Roman"/>
                <w:lang w:val="es-ES"/>
              </w:rPr>
              <w:t>Texto de la tira de facetas (color, cara, tamaño, ángulo...)</w:t>
            </w:r>
          </w:p>
        </w:tc>
      </w:tr>
      <w:tr>
        <w:trPr/>
        <w:tc>
          <w:tcPr>
            <w:tcW w:w="3911" w:type="dxa"/>
            <w:tcBorders/>
            <w:vAlign w:val="center"/>
          </w:tcPr>
          <w:p>
            <w:pPr>
              <w:pStyle w:val="Normal"/>
              <w:rPr/>
            </w:pPr>
            <w:r>
              <w:rPr>
                <w:rStyle w:val="HTMLCode"/>
                <w:lang w:val="es-ES"/>
              </w:rPr>
              <w:t>strip.background = element_rect()</w:t>
            </w:r>
          </w:p>
        </w:tc>
        <w:tc>
          <w:tcPr>
            <w:tcW w:w="5448" w:type="dxa"/>
            <w:tcBorders/>
            <w:vAlign w:val="center"/>
          </w:tcPr>
          <w:p>
            <w:pPr>
              <w:pStyle w:val="Normal"/>
              <w:rPr>
                <w:rFonts w:eastAsia="Times New Roman"/>
                <w:lang w:val="es-ES"/>
              </w:rPr>
            </w:pPr>
            <w:r>
              <w:rPr>
                <w:rFonts w:eastAsia="Times New Roman"/>
                <w:lang w:val="es-ES"/>
              </w:rPr>
              <w:t>tira de facetas (relleno, color, tamaño...)</w:t>
            </w:r>
          </w:p>
        </w:tc>
      </w:tr>
    </w:tbl>
    <w:p>
      <w:pPr>
        <w:pStyle w:val="Normal"/>
        <w:spacing w:before="280" w:after="280"/>
        <w:rPr>
          <w:color w:val="000000"/>
          <w:lang w:val="es-ES"/>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11">
        <w:r>
          <w:rPr>
            <w:rStyle w:val="EnlacedeInternet"/>
            <w:lang w:val="es-ES"/>
          </w:rPr>
          <w:t>modificación del tema</w:t>
        </w:r>
      </w:hyperlink>
      <w:r>
        <w:rPr>
          <w:color w:val="000000"/>
          <w:lang w:val="es-ES"/>
        </w:rPr>
        <w:t>, que tiene una lista completa.</w:t>
      </w:r>
    </w:p>
    <w:p>
      <w:pPr>
        <w:pStyle w:val="Normal"/>
        <w:spacing w:before="280" w:after="28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lang w:val="es-ES"/>
        </w:rPr>
      </w:pPr>
      <w:bookmarkStart w:id="28" w:name="__RefHeading___Toc31885_2034561403"/>
      <w:bookmarkEnd w:id="28"/>
      <w:r>
        <w:rPr>
          <w:rFonts w:eastAsia="Times New Roman"/>
          <w:color w:val="000000"/>
          <w:lang w:val="es-ES"/>
        </w:rPr>
        <w:t>Colores</w:t>
      </w:r>
    </w:p>
    <w:p>
      <w:pPr>
        <w:pStyle w:val="Normal"/>
        <w:spacing w:before="280" w:after="280"/>
        <w:rPr/>
      </w:pPr>
      <w:r>
        <w:rPr>
          <w:color w:val="000000"/>
          <w:lang w:val="es-ES"/>
        </w:rPr>
        <w:t xml:space="preserve">Consulta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pPr>
      <w:bookmarkStart w:id="29" w:name="__RefHeading___Toc31887_2034561403"/>
      <w:bookmarkEnd w:id="29"/>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lang w:val="es-ES"/>
        </w:rPr>
      </w:pPr>
      <w:r>
        <w:rPr>
          <w:color w:val="000000"/>
          <w:lang w:val="es-ES"/>
        </w:rPr>
        <w:t>Así es como podría verse:</w:t>
      </w:r>
    </w:p>
    <w:p>
      <w:pPr>
        <w:pStyle w:val="Ttulo2"/>
        <w:spacing w:before="280" w:after="280"/>
        <w:rPr>
          <w:rFonts w:eastAsia="Times New Roman"/>
          <w:color w:val="000000"/>
          <w:lang w:val="es-ES"/>
        </w:rPr>
      </w:pPr>
      <w:bookmarkStart w:id="30" w:name="__RefHeading___Toc31889_2034561403"/>
      <w:bookmarkEnd w:id="30"/>
      <w:r>
        <w:rPr>
          <w:rFonts w:eastAsia="Times New Roman"/>
          <w:color w:val="000000"/>
          <w:lang w:val="es-ES"/>
        </w:rPr>
        <w:t>Trazar datos continuos</w:t>
      </w:r>
    </w:p>
    <w:p>
      <w:pPr>
        <w:pStyle w:val="Normal"/>
        <w:spacing w:before="280" w:after="280"/>
        <w:rPr>
          <w:color w:val="000000"/>
          <w:lang w:val="es-ES"/>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2"/>
        </w:numPr>
        <w:spacing w:before="280" w:after="0"/>
        <w:rPr>
          <w:rFonts w:eastAsia="Times New Roman"/>
          <w:color w:val="000000"/>
          <w:lang w:val="es-ES"/>
        </w:rPr>
      </w:pPr>
      <w:r>
        <w:rPr>
          <w:rFonts w:eastAsia="Times New Roman"/>
          <w:color w:val="000000"/>
          <w:lang w:val="es-ES"/>
        </w:rPr>
        <w:t xml:space="preserve">Gráficos para una variable continua: </w:t>
      </w:r>
    </w:p>
    <w:p>
      <w:pPr>
        <w:pStyle w:val="Normal"/>
        <w:numPr>
          <w:ilvl w:val="1"/>
          <w:numId w:val="22"/>
        </w:numPr>
        <w:spacing w:before="0" w:after="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2"/>
        </w:numPr>
        <w:spacing w:before="0" w:after="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12">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2"/>
        </w:numPr>
        <w:spacing w:before="0" w:after="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2"/>
        </w:numPr>
        <w:spacing w:before="0" w:after="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2"/>
        </w:numPr>
        <w:spacing w:before="0" w:after="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2"/>
        </w:numPr>
        <w:spacing w:before="0" w:after="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2"/>
        </w:numPr>
        <w:spacing w:before="0" w:after="28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lang w:val="es-ES"/>
        </w:rPr>
      </w:pPr>
      <w:bookmarkStart w:id="31" w:name="__RefHeading___Toc33044_485595530"/>
      <w:bookmarkEnd w:id="31"/>
      <w:r>
        <w:rPr>
          <w:rFonts w:eastAsia="Times New Roman"/>
          <w:color w:val="000000"/>
          <w:lang w:val="es-ES"/>
        </w:rPr>
        <w:t>Histogramas</w:t>
      </w:r>
    </w:p>
    <w:p>
      <w:pPr>
        <w:pStyle w:val="Normal"/>
        <w:spacing w:before="280" w:after="28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Consulta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lang w:val="es-ES"/>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lang w:val="es-ES"/>
        </w:rPr>
      </w:pPr>
      <w:r>
        <w:rPr>
          <w:color w:val="000000"/>
          <w:lang w:val="es-ES"/>
        </w:rPr>
        <w:t>## `stat_bin()` usando `bins = 30`. Elija un valor mejor con `binwidth`.</w:t>
      </w:r>
    </w:p>
    <w:p>
      <w:pPr>
        <w:pStyle w:val="Normal"/>
        <w:spacing w:before="280" w:after="28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lang w:val="es-ES"/>
        </w:rPr>
      </w:pPr>
      <w:r>
        <w:rPr>
          <w:color w:val="000000"/>
          <w:lang w:val="es-ES"/>
        </w:rPr>
        <w:t>Para obtener un histograma "apilado" (de una columna continua de datos), puede hacer una de las siguientes cosas:</w:t>
      </w:r>
    </w:p>
    <w:p>
      <w:pPr>
        <w:pStyle w:val="Normal"/>
        <w:numPr>
          <w:ilvl w:val="0"/>
          <w:numId w:val="23"/>
        </w:numPr>
        <w:spacing w:before="280" w:after="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3"/>
        </w:numPr>
        <w:spacing w:before="0" w:after="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3"/>
        </w:numPr>
        <w:spacing w:before="0" w:after="28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13">
        <w:r>
          <w:rPr>
            <w:rStyle w:val="EnlacedeInternet"/>
            <w:lang w:val="es-ES"/>
          </w:rPr>
          <w:t>vignette aquí</w:t>
        </w:r>
      </w:hyperlink>
      <w:r>
        <w:rPr>
          <w:color w:val="000000"/>
          <w:lang w:val="es-ES"/>
        </w:rPr>
        <w:t>.</w:t>
      </w:r>
    </w:p>
    <w:p>
      <w:pPr>
        <w:pStyle w:val="Normal"/>
        <w:spacing w:before="280" w:after="280"/>
        <w:rPr/>
      </w:pPr>
      <w:r>
        <w:rPr>
          <w:color w:val="000000"/>
          <w:lang w:val="es-ES"/>
        </w:rPr>
        <w:t xml:space="preserve">Lea más en detalle sobre los histogramas en la </w:t>
      </w:r>
      <w:hyperlink r:id="rId14">
        <w:r>
          <w:rPr>
            <w:rStyle w:val="EnlacedeInternet"/>
            <w:lang w:val="es-ES"/>
          </w:rPr>
          <w:t xml:space="preserve">página de </w:t>
        </w:r>
      </w:hyperlink>
      <w:r>
        <w:rPr>
          <w:rStyle w:val="Strong"/>
          <w:color w:val="000000"/>
          <w:lang w:val="es-ES"/>
        </w:rPr>
        <w:t xml:space="preserve">tidyverse </w:t>
      </w:r>
      <w:hyperlink r:id="rId15">
        <w:r>
          <w:rPr>
            <w:rStyle w:val="EnlacedeInternet"/>
            <w:lang w:val="es-ES"/>
          </w:rPr>
          <w:t>sobre geom_histogram()</w:t>
        </w:r>
      </w:hyperlink>
      <w:r>
        <w:rPr>
          <w:color w:val="000000"/>
          <w:lang w:val="es-ES"/>
        </w:rPr>
        <w:t>.</w:t>
      </w:r>
    </w:p>
    <w:p>
      <w:pPr>
        <w:pStyle w:val="Ttulo3"/>
        <w:spacing w:before="280" w:after="280"/>
        <w:rPr>
          <w:rFonts w:eastAsia="Times New Roman"/>
          <w:color w:val="000000"/>
          <w:lang w:val="es-ES"/>
        </w:rPr>
      </w:pPr>
      <w:bookmarkStart w:id="32" w:name="__RefHeading___Toc33046_485595530"/>
      <w:bookmarkEnd w:id="32"/>
      <w:r>
        <w:rPr>
          <w:rFonts w:eastAsia="Times New Roman"/>
          <w:color w:val="000000"/>
          <w:lang w:val="es-ES"/>
        </w:rPr>
        <w:t>Gráficos de caja</w:t>
      </w:r>
    </w:p>
    <w:p>
      <w:pPr>
        <w:pStyle w:val="Normal"/>
        <w:spacing w:before="280" w:after="280"/>
        <w:rPr/>
      </w:pPr>
      <w:r>
        <w:rPr>
          <w:color w:val="000000"/>
          <w:lang w:val="es-ES"/>
        </w:rPr>
        <w:t xml:space="preserve">Los gráficos de caja son habituales, pero tienen importantes limitaciones. Pueden ocultar la distribución real - por ejemplo, una distribución bimodal. Consulta esta </w:t>
      </w:r>
      <w:hyperlink r:id="rId16">
        <w:r>
          <w:rPr>
            <w:rStyle w:val="EnlacedeInternet"/>
            <w:lang w:val="es-ES"/>
          </w:rPr>
          <w:t xml:space="preserve">galería de gráficos de R </w:t>
        </w:r>
      </w:hyperlink>
      <w:r>
        <w:rPr>
          <w:color w:val="000000"/>
          <w:lang w:val="es-ES"/>
        </w:rPr>
        <w:t xml:space="preserve">y este </w:t>
      </w:r>
      <w:hyperlink r:id="rId17">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lang w:val="es-ES"/>
        </w:rPr>
      </w:pPr>
      <w:r>
        <w:rPr>
          <w:color w:val="000000"/>
          <w:lang w:val="es-ES"/>
        </w:rPr>
        <w:t>A continuación le recordamos los distintos componentes de un boxplot:</w:t>
      </w:r>
    </w:p>
    <w:p>
      <w:pPr>
        <w:pStyle w:val="Normal"/>
        <w:spacing w:before="280" w:after="28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pPr>
      <w:r>
        <w:rPr>
          <w:color w:val="000000"/>
          <w:lang w:val="es-ES"/>
        </w:rPr>
        <w:t xml:space="preserve">Para ver el código para añadir un gráfico de caja a los bordes de un gráfico de dispersión (gráficos "marginales"), consulta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lang w:val="es-ES"/>
        </w:rPr>
      </w:pPr>
      <w:bookmarkStart w:id="33" w:name="__RefHeading___Toc33048_485595530"/>
      <w:bookmarkEnd w:id="33"/>
      <w:r>
        <w:rPr>
          <w:rFonts w:eastAsia="Times New Roman"/>
          <w:color w:val="000000"/>
          <w:lang w:val="es-ES"/>
        </w:rPr>
        <w:t>Gráficos de violín, jitter y sina</w:t>
      </w:r>
    </w:p>
    <w:p>
      <w:pPr>
        <w:pStyle w:val="Normal"/>
        <w:spacing w:before="280" w:after="28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lang w:val="es-ES"/>
        </w:rPr>
      </w:pPr>
      <w:bookmarkStart w:id="34" w:name="__RefHeading___Toc33050_485595530"/>
      <w:bookmarkEnd w:id="34"/>
      <w:r>
        <w:rPr>
          <w:rFonts w:eastAsia="Times New Roman"/>
          <w:color w:val="000000"/>
          <w:lang w:val="es-ES"/>
        </w:rPr>
        <w:t>Dos variables continuas</w:t>
      </w:r>
    </w:p>
    <w:p>
      <w:pPr>
        <w:pStyle w:val="Normal"/>
        <w:spacing w:before="280" w:after="28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lang w:val="es-ES"/>
        </w:rPr>
      </w:pPr>
      <w:bookmarkStart w:id="35" w:name="__RefHeading___Toc33052_485595530"/>
      <w:bookmarkEnd w:id="35"/>
      <w:r>
        <w:rPr>
          <w:rFonts w:eastAsia="Times New Roman"/>
          <w:color w:val="000000"/>
          <w:lang w:val="es-ES"/>
        </w:rPr>
        <w:t>Tres variables continuas</w:t>
      </w:r>
    </w:p>
    <w:p>
      <w:pPr>
        <w:pStyle w:val="Normal"/>
        <w:spacing w:before="280" w:after="28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Consulta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lang w:val="es-ES"/>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lang w:val="es-ES"/>
        </w:rPr>
      </w:pPr>
      <w:bookmarkStart w:id="36" w:name="__RefHeading___Toc31891_2034561403"/>
      <w:bookmarkEnd w:id="36"/>
      <w:r>
        <w:rPr>
          <w:rFonts w:eastAsia="Times New Roman"/>
          <w:color w:val="000000"/>
          <w:lang w:val="es-ES"/>
        </w:rPr>
        <w:t>Trazar datos categóricos</w:t>
      </w:r>
    </w:p>
    <w:p>
      <w:pPr>
        <w:pStyle w:val="Normal"/>
        <w:spacing w:before="280" w:after="28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lang w:val="es-ES"/>
        </w:rPr>
      </w:pPr>
      <w:bookmarkStart w:id="37" w:name="__RefHeading___Toc33054_485595530"/>
      <w:bookmarkEnd w:id="37"/>
      <w:r>
        <w:rPr>
          <w:rFonts w:eastAsia="Times New Roman"/>
          <w:color w:val="000000"/>
          <w:lang w:val="es-ES"/>
        </w:rPr>
        <w:t>Preparación</w:t>
      </w:r>
    </w:p>
    <w:p>
      <w:pPr>
        <w:pStyle w:val="Ttulo4"/>
        <w:spacing w:before="280" w:after="280"/>
        <w:rPr>
          <w:rFonts w:eastAsia="Times New Roman"/>
          <w:color w:val="000000"/>
          <w:lang w:val="es-ES"/>
        </w:rPr>
      </w:pPr>
      <w:bookmarkStart w:id="38" w:name="__RefHeading___Toc33056_485595530"/>
      <w:bookmarkEnd w:id="38"/>
      <w:r>
        <w:rPr>
          <w:rFonts w:eastAsia="Times New Roman"/>
          <w:color w:val="000000"/>
          <w:lang w:val="es-ES"/>
        </w:rPr>
        <w:t>Estructura de datos</w:t>
      </w:r>
    </w:p>
    <w:p>
      <w:pPr>
        <w:pStyle w:val="Normal"/>
        <w:spacing w:before="280" w:after="280"/>
        <w:rPr>
          <w:color w:val="000000"/>
          <w:lang w:val="es-ES"/>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
        </w:numPr>
        <w:spacing w:before="280" w:after="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
        </w:numPr>
        <w:spacing w:before="0" w:after="28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lang w:val="es-ES"/>
        </w:rPr>
      </w:pPr>
      <w:bookmarkStart w:id="39" w:name="__RefHeading___Toc33058_485595530"/>
      <w:bookmarkEnd w:id="39"/>
      <w:r>
        <w:rPr>
          <w:rFonts w:eastAsia="Times New Roman"/>
          <w:color w:val="000000"/>
          <w:lang w:val="es-ES"/>
        </w:rPr>
        <w:t>Tipo de columna y ordenación de valores</w:t>
      </w:r>
    </w:p>
    <w:p>
      <w:pPr>
        <w:pStyle w:val="Normal"/>
        <w:spacing w:before="280" w:after="28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pPr>
      <w:bookmarkStart w:id="40" w:name="__RefHeading___Toc33060_485595530"/>
      <w:bookmarkEnd w:id="40"/>
      <w:r>
        <w:rPr>
          <w:rStyle w:val="HTMLCode"/>
          <w:color w:val="000000"/>
          <w:lang w:val="es-ES"/>
        </w:rPr>
        <w:t>geom_bar()</w:t>
      </w:r>
    </w:p>
    <w:p>
      <w:pPr>
        <w:pStyle w:val="Normal"/>
        <w:spacing w:before="280" w:after="28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5"/>
        </w:numPr>
        <w:spacing w:before="280" w:after="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5"/>
        </w:numPr>
        <w:spacing w:before="0" w:after="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5"/>
        </w:numPr>
        <w:spacing w:before="0" w:after="280"/>
        <w:rPr>
          <w:rFonts w:eastAsia="Times New Roman"/>
          <w:color w:val="000000"/>
          <w:lang w:val="es-ES"/>
        </w:rPr>
      </w:pPr>
      <w:r>
        <w:rPr>
          <w:rFonts w:eastAsia="Times New Roman"/>
          <w:color w:val="000000"/>
          <w:lang w:val="es-ES"/>
        </w:rPr>
        <w:t>El eje opuesto se llamará por defecto "recuento", ya que representa el número de filas</w:t>
      </w:r>
    </w:p>
    <w:p>
      <w:pPr>
        <w:pStyle w:val="Normal"/>
        <w:spacing w:before="280" w:after="28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pPr>
      <w:bookmarkStart w:id="41" w:name="__RefHeading___Toc33062_485595530"/>
      <w:bookmarkEnd w:id="41"/>
      <w:r>
        <w:rPr>
          <w:rStyle w:val="HTMLCode"/>
          <w:color w:val="000000"/>
          <w:lang w:val="es-ES"/>
        </w:rPr>
        <w:t>geom_col()</w:t>
      </w:r>
    </w:p>
    <w:p>
      <w:pPr>
        <w:pStyle w:val="Normal"/>
        <w:spacing w:before="280" w:after="28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lang w:val="es-ES"/>
        </w:rPr>
      </w:pPr>
      <w:r>
        <w:rPr>
          <w:color w:val="000000"/>
          <w:lang w:val="es-ES"/>
        </w:rPr>
        <w:t>A continuación, creamos el ggplot con algún formato añadido:</w:t>
      </w:r>
    </w:p>
    <w:p>
      <w:pPr>
        <w:pStyle w:val="Normal"/>
        <w:numPr>
          <w:ilvl w:val="0"/>
          <w:numId w:val="26"/>
        </w:numPr>
        <w:spacing w:before="280" w:after="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6"/>
        </w:numPr>
        <w:spacing w:before="0" w:after="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6"/>
        </w:numPr>
        <w:spacing w:before="0" w:after="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6"/>
        </w:numPr>
        <w:spacing w:before="0" w:after="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6"/>
        </w:numPr>
        <w:spacing w:before="0" w:after="28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lang w:val="es-ES"/>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pPr>
      <w:bookmarkStart w:id="42" w:name="__RefHeading___Toc33064_485595530"/>
      <w:bookmarkEnd w:id="42"/>
      <w:r>
        <w:rPr>
          <w:rStyle w:val="HTMLCode"/>
          <w:color w:val="000000"/>
          <w:lang w:val="es-ES"/>
        </w:rPr>
        <w:t>geom_histograma()</w:t>
      </w:r>
    </w:p>
    <w:p>
      <w:pPr>
        <w:pStyle w:val="Normal"/>
        <w:spacing w:before="280" w:after="28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lang w:val="es-ES"/>
        </w:rPr>
      </w:pPr>
      <w:bookmarkStart w:id="43" w:name="__RefHeading___Toc31893_2034561403"/>
      <w:bookmarkEnd w:id="43"/>
      <w:r>
        <w:rPr>
          <w:rFonts w:eastAsia="Times New Roman"/>
          <w:color w:val="000000"/>
          <w:lang w:val="es-ES"/>
        </w:rPr>
        <w:t>Recursos</w:t>
      </w:r>
    </w:p>
    <w:p>
      <w:pPr>
        <w:pStyle w:val="Normal"/>
        <w:spacing w:before="280" w:after="280"/>
        <w:rPr>
          <w:color w:val="000000"/>
          <w:lang w:val="es-ES"/>
        </w:rPr>
      </w:pPr>
      <w:r>
        <w:rPr>
          <w:color w:val="000000"/>
          <w:lang w:val="es-ES"/>
        </w:rPr>
        <w:t>Hay una gran cantidad de ayuda en línea, especialmente con ggplot. Ver:</w:t>
      </w:r>
    </w:p>
    <w:p>
      <w:pPr>
        <w:pStyle w:val="Normal"/>
        <w:numPr>
          <w:ilvl w:val="0"/>
          <w:numId w:val="27"/>
        </w:numPr>
        <w:spacing w:before="280" w:after="0"/>
        <w:rPr/>
      </w:pPr>
      <w:hyperlink r:id="rId18">
        <w:r>
          <w:rPr>
            <w:rStyle w:val="EnlacedeInternet"/>
            <w:rFonts w:eastAsia="Times New Roman"/>
            <w:lang w:val="es-ES"/>
          </w:rPr>
          <w:t>Hoja de trucos de ggplot2</w:t>
        </w:r>
      </w:hyperlink>
    </w:p>
    <w:p>
      <w:pPr>
        <w:pStyle w:val="Normal"/>
        <w:numPr>
          <w:ilvl w:val="0"/>
          <w:numId w:val="27"/>
        </w:numPr>
        <w:spacing w:before="0" w:after="0"/>
        <w:rPr/>
      </w:pPr>
      <w:hyperlink r:id="rId19">
        <w:r>
          <w:rPr>
            <w:rStyle w:val="EnlacedeInternet"/>
            <w:rFonts w:eastAsia="Times New Roman"/>
            <w:lang w:val="es-ES"/>
          </w:rPr>
          <w:t>otra hoja de trucos</w:t>
        </w:r>
      </w:hyperlink>
    </w:p>
    <w:p>
      <w:pPr>
        <w:pStyle w:val="Normal"/>
        <w:numPr>
          <w:ilvl w:val="0"/>
          <w:numId w:val="27"/>
        </w:numPr>
        <w:spacing w:before="0" w:after="0"/>
        <w:rPr/>
      </w:pPr>
      <w:hyperlink r:id="rId20">
        <w:r>
          <w:rPr>
            <w:rStyle w:val="EnlacedeInternet"/>
            <w:rFonts w:eastAsia="Times New Roman"/>
            <w:lang w:val="es-ES"/>
          </w:rPr>
          <w:t>página de fundamentos de tidyverse ggplot</w:t>
        </w:r>
      </w:hyperlink>
    </w:p>
    <w:p>
      <w:pPr>
        <w:pStyle w:val="Normal"/>
        <w:numPr>
          <w:ilvl w:val="0"/>
          <w:numId w:val="27"/>
        </w:numPr>
        <w:spacing w:before="0" w:after="0"/>
        <w:rPr/>
      </w:pPr>
      <w:hyperlink r:id="rId21">
        <w:r>
          <w:rPr>
            <w:rStyle w:val="EnlacedeInternet"/>
            <w:rFonts w:eastAsia="Times New Roman"/>
            <w:lang w:val="es-ES"/>
          </w:rPr>
          <w:t>trazado de variables continuas</w:t>
        </w:r>
      </w:hyperlink>
    </w:p>
    <w:p>
      <w:pPr>
        <w:pStyle w:val="Normal"/>
        <w:numPr>
          <w:ilvl w:val="0"/>
          <w:numId w:val="27"/>
        </w:numPr>
        <w:spacing w:before="0" w:after="0"/>
        <w:rPr/>
      </w:pPr>
      <w:r>
        <w:rPr>
          <w:rFonts w:eastAsia="Times New Roman"/>
          <w:color w:val="000000"/>
          <w:lang w:val="es-ES"/>
        </w:rPr>
        <w:t xml:space="preserve">Páginas de R for Data Science sobre </w:t>
      </w:r>
      <w:hyperlink r:id="rId22">
        <w:r>
          <w:rPr>
            <w:rStyle w:val="EnlacedeInternet"/>
            <w:rFonts w:eastAsia="Times New Roman"/>
            <w:lang w:val="es-ES"/>
          </w:rPr>
          <w:t>visualización de datos</w:t>
        </w:r>
      </w:hyperlink>
    </w:p>
    <w:p>
      <w:pPr>
        <w:pStyle w:val="Normal"/>
        <w:numPr>
          <w:ilvl w:val="0"/>
          <w:numId w:val="27"/>
        </w:numPr>
        <w:spacing w:before="0" w:after="280"/>
        <w:rPr/>
      </w:pPr>
      <w:hyperlink r:id="rId23">
        <w:r>
          <w:rPr>
            <w:rStyle w:val="EnlacedeInternet"/>
            <w:rFonts w:eastAsia="Times New Roman"/>
            <w:lang w:val="es-ES"/>
          </w:rPr>
          <w:t>gráficos para la comunicación</w:t>
        </w:r>
      </w:hyperlink>
    </w:p>
    <w:p>
      <w:pPr>
        <w:pStyle w:val="Ttulo1"/>
        <w:spacing w:before="280" w:after="280"/>
        <w:rPr>
          <w:rFonts w:eastAsia="Times New Roman"/>
          <w:color w:val="000000"/>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studio/cheatsheets/raw/master/data-visualization-2.1.pdf" TargetMode="External"/><Relationship Id="rId3" Type="http://schemas.openxmlformats.org/officeDocument/2006/relationships/hyperlink" Target="https://www.r-graph-gallery.com/" TargetMode="External"/><Relationship Id="rId4" Type="http://schemas.openxmlformats.org/officeDocument/2006/relationships/hyperlink" Target="https://www.data-to-viz.com/caveats.html" TargetMode="External"/><Relationship Id="rId5" Type="http://schemas.openxmlformats.org/officeDocument/2006/relationships/hyperlink" Target="https://github.com/epirhandbook/Epi_R_handbook/raw/master/data/case_linelists/linelist_cleaned.rds" TargetMode="External"/><Relationship Id="rId6" Type="http://schemas.openxmlformats.org/officeDocument/2006/relationships/hyperlink" Target="https://r4ds.had.co.nz/tidy-data.html" TargetMode="External"/><Relationship Id="rId7" Type="http://schemas.openxmlformats.org/officeDocument/2006/relationships/hyperlink" Target="https://exts.ggplot2.tidyverse.org/gallery/" TargetMode="External"/><Relationship Id="rId8" Type="http://schemas.openxmlformats.org/officeDocument/2006/relationships/hyperlink" Target="https://juliasilge.com/blog/reorder-within/" TargetMode="External"/><Relationship Id="rId9" Type="http://schemas.openxmlformats.org/officeDocument/2006/relationships/hyperlink" Target="https://ggplot2.tidyverse.org/reference/ggsave.html" TargetMode="External"/><Relationship Id="rId10" Type="http://schemas.openxmlformats.org/officeDocument/2006/relationships/hyperlink" Target="https://ggplot2.tidyverse.org/reference/ggtheme.html" TargetMode="External"/><Relationship Id="rId11" Type="http://schemas.openxmlformats.org/officeDocument/2006/relationships/hyperlink" Target="https://ggplot2.tidyverse.org/reference/theme.html" TargetMode="External"/><Relationship Id="rId12" Type="http://schemas.openxmlformats.org/officeDocument/2006/relationships/hyperlink" Target="https://www.data-to-viz.com/caveat/boxplot.html" TargetMode="External"/><Relationship Id="rId13" Type="http://schemas.openxmlformats.org/officeDocument/2006/relationships/hyperlink" Target="https://cran.r-project.org/web/packages/ggridges/vignettes/introduction.html" TargetMode="External"/><Relationship Id="rId14" Type="http://schemas.openxmlformats.org/officeDocument/2006/relationships/hyperlink" Target="https://ggplot2.tidyverse.org/reference/geom_histogram.html" TargetMode="External"/><Relationship Id="rId15" Type="http://schemas.openxmlformats.org/officeDocument/2006/relationships/hyperlink" Target="https://ggplot2.tidyverse.org/reference/geom_histogram.html" TargetMode="External"/><Relationship Id="rId16" Type="http://schemas.openxmlformats.org/officeDocument/2006/relationships/hyperlink" Target="https://www.r-graph-gallery.com/boxplot.html" TargetMode="External"/><Relationship Id="rId17" Type="http://schemas.openxmlformats.org/officeDocument/2006/relationships/hyperlink" Target="https://www.data-to-viz.com/caveat/boxplot.html" TargetMode="External"/><Relationship Id="rId18" Type="http://schemas.openxmlformats.org/officeDocument/2006/relationships/hyperlink" Target="http://r-statistics.co/ggplot2-cheatsheet.html" TargetMode="External"/><Relationship Id="rId19" Type="http://schemas.openxmlformats.org/officeDocument/2006/relationships/hyperlink" Target="https://biostats.w.uib.no/the-ggplot2-cheat-sheet-by-rstudio/" TargetMode="External"/><Relationship Id="rId20" Type="http://schemas.openxmlformats.org/officeDocument/2006/relationships/hyperlink" Target="https://ggplot2.tidyverse.org/reference/" TargetMode="External"/><Relationship Id="rId21" Type="http://schemas.openxmlformats.org/officeDocument/2006/relationships/hyperlink" Target="http://www.sthda.com/english/articles/32-r-graphics-essentials/131-plot-two-continuous-variables-scatter-graph-and-alternatives/" TargetMode="External"/><Relationship Id="rId22" Type="http://schemas.openxmlformats.org/officeDocument/2006/relationships/hyperlink" Target="https://r4ds.had.co.nz/data-visualisation.html" TargetMode="External"/><Relationship Id="rId23" Type="http://schemas.openxmlformats.org/officeDocument/2006/relationships/hyperlink" Target="https://r4ds.had.co.nz/graphics-for-communication.html"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3955</TotalTime>
  <Application>LibreOffice/6.4.7.2$Linux_X86_64 LibreOffice_project/40$Build-2</Application>
  <Pages>19</Pages>
  <Words>7161</Words>
  <Characters>36207</Characters>
  <CharactersWithSpaces>43011</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2021-09-20T23:19:44Z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