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922E" w14:textId="04190BEE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6D48600E" wp14:editId="5D078227">
            <wp:extent cx="457200" cy="457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DA9C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Juan Carlos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</w:t>
      </w:r>
      <w:hyperlink r:id="rId5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25 oct. 2021 a la(s) 13:31</w:t>
        </w:r>
      </w:hyperlink>
    </w:p>
    <w:p w14:paraId="2D3F5BBA" w14:textId="77777777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 xml:space="preserve">HILO #1 </w:t>
      </w:r>
      <w:proofErr w:type="spellStart"/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TERMINOLOGÍA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En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este hilo podemos añadir las dudas sobre traducción de términos. Lo empiezo con uno reciente e iremos añadiendo las dudas en la </w:t>
      </w:r>
      <w:proofErr w:type="spellStart"/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traducción:Tidy</w:t>
      </w:r>
      <w:proofErr w:type="spellEnd"/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data. En el primer borrador está traducido como datos ordenados. </w:t>
      </w:r>
      <w:hyperlink r:id="rId6" w:history="1">
        <w:r w:rsidRPr="001708A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s-ES"/>
          </w:rPr>
          <w:t>@Ximena</w:t>
        </w:r>
      </w:hyperlink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 sugiere el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termino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‘prolijo’ creo que se ajusta mejor. ‘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Tidy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’ significa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mas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que ‘ordenado’.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br/>
        <w:t xml:space="preserve">Aunque creo que tienes razón, en el glosario de R 4 data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science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lo traduce como datos ordenados. He visto que en la 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fldChar w:fldCharType="begin"/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instrText xml:space="preserve"> HYPERLINK "https://es.wikipedia.org/wiki/Tidy_data" \t "_blank" </w:instrTex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fldChar w:fldCharType="separate"/>
      </w:r>
      <w:r w:rsidRPr="001708A1"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  <w:lang w:eastAsia="es-ES"/>
        </w:rPr>
        <w:t>wikipedia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fldChar w:fldCharType="end"/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 también y he visto otros documentos con la misma traducción. Así que si te parece, salvo que creas que el uso de prolijo está más extendido, lo podemos dejar en "Datos ordenados", refiriéndose </w:t>
      </w:r>
      <w:proofErr w:type="spellStart"/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ss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 Conjuntos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de datos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tidy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' están ordenados de tal manera que cada variable es una columna y cada observación (o caso) es una fila. Con algunas variantes, he encontrado esta frase en los otros documentos.</w:t>
      </w:r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 (editado) </w:t>
      </w:r>
    </w:p>
    <w:p w14:paraId="72AECC3A" w14:textId="56A6029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color w:val="0000FF"/>
          <w:sz w:val="23"/>
          <w:szCs w:val="23"/>
          <w:lang w:eastAsia="es-ES"/>
        </w:rPr>
        <w:drawing>
          <wp:inline distT="0" distB="0" distL="0" distR="0" wp14:anchorId="0C99F240" wp14:editId="5D426192">
            <wp:extent cx="152400" cy="152400"/>
            <wp:effectExtent l="0" t="0" r="0" b="0"/>
            <wp:docPr id="14" name="Imagen 14" descr="Wikipedi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kipedi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s-ES"/>
          </w:rPr>
          <w:t>Wikipedia</w:t>
        </w:r>
      </w:hyperlink>
    </w:p>
    <w:p w14:paraId="36DDCF39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hyperlink r:id="rId10" w:tgtFrame="_blank" w:history="1">
        <w:proofErr w:type="spellStart"/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s-ES"/>
          </w:rPr>
          <w:t>Tidy</w:t>
        </w:r>
        <w:proofErr w:type="spellEnd"/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s-ES"/>
          </w:rPr>
          <w:t xml:space="preserve"> data</w:t>
        </w:r>
      </w:hyperlink>
    </w:p>
    <w:p w14:paraId="766384D0" w14:textId="77777777" w:rsidR="001708A1" w:rsidRPr="001708A1" w:rsidRDefault="001708A1" w:rsidP="001708A1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Los datos ordenados o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tidy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data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'  son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los que se obtienen a partir de un proceso llamado 'data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tidying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' u ordenamiento de datos.[1]​  Es uno  de los procesos de limpieza importantes durante procesamiento de grandes datos o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big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data' y es un paso reconocido en la ciencia de datos.  Los conjuntos de datos ordenados tienen una estructura que facilita el 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trabajo;  son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sencillos de manipular, modelar y visualizar.  Conjuntos de datos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tidy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' están ordenados de tal manera que cada variable es una 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columna  y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cada observación (o caso) es una fila.[1]​[2]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br/>
        <w:t>Los datos ordenados proporcionan estándares y conceptos para los datos que limpian, y con el dato ordenado allí es ninguna necesidad de empezar de arañazo… Mostrar más</w:t>
      </w:r>
    </w:p>
    <w:p w14:paraId="62EB07DC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8 respuestas</w:t>
      </w:r>
    </w:p>
    <w:p w14:paraId="6D997D21" w14:textId="77777777" w:rsidR="001708A1" w:rsidRPr="001708A1" w:rsidRDefault="001708A1" w:rsidP="001708A1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8A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8EF29CA">
          <v:rect id="_x0000_i1027" style="width:0;height:1.5pt" o:hralign="center" o:hrstd="t" o:hr="t" fillcolor="#a0a0a0" stroked="f"/>
        </w:pict>
      </w:r>
    </w:p>
    <w:p w14:paraId="34623EA5" w14:textId="1BDF2AD0" w:rsidR="001708A1" w:rsidRPr="001708A1" w:rsidRDefault="001708A1" w:rsidP="001708A1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5A22E81F" wp14:editId="0F35BEA3">
            <wp:extent cx="457200" cy="457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09E5" w14:textId="77777777" w:rsidR="001708A1" w:rsidRPr="001708A1" w:rsidRDefault="001708A1" w:rsidP="001708A1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Ximena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12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12 meses</w:t>
        </w:r>
      </w:hyperlink>
    </w:p>
    <w:p w14:paraId="742A7ABE" w14:textId="04D799CF" w:rsidR="001708A1" w:rsidRPr="001708A1" w:rsidRDefault="001708A1" w:rsidP="001708A1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Gracias por compartir esto Juan Carlos, si los expertos en ciencia de datos hispanoparlantes usan 'datos ordenados' pues adelante, usamos eso. Yo no leo mucho de estas cosas en 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Español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asique aprendo </w:t>
      </w: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082FE0E1" wp14:editId="6139E373">
            <wp:extent cx="209550" cy="209550"/>
            <wp:effectExtent l="0" t="0" r="0" b="0"/>
            <wp:docPr id="12" name="Imagen 12" descr=":cara_ligeramente_sonrie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ara_ligeramente_sonrient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 Gracias a este trabajo creo que mejoro mi Español ya que no lo uso nunca...desde hace muchos años. 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Disculpen si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ha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veces escribo cualquier cosa o me mando tremenda falta de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ortografia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!!!</w:t>
      </w:r>
      <w:proofErr w:type="gramEnd"/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 (editado) </w:t>
      </w:r>
    </w:p>
    <w:p w14:paraId="1CB3C216" w14:textId="05B0F142" w:rsidR="001708A1" w:rsidRPr="001708A1" w:rsidRDefault="001708A1" w:rsidP="001708A1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2FD2D5A1" wp14:editId="725D707A">
            <wp:extent cx="457200" cy="457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9198" w14:textId="77777777" w:rsidR="001708A1" w:rsidRPr="001708A1" w:rsidRDefault="001708A1" w:rsidP="001708A1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Ximena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14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11 meses</w:t>
        </w:r>
      </w:hyperlink>
    </w:p>
    <w:p w14:paraId="50C3589F" w14:textId="77777777" w:rsidR="001708A1" w:rsidRPr="001708A1" w:rsidRDefault="001708A1" w:rsidP="001708A1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Recien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busque en la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compilacion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html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como estamos traduciendo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' ya que 'Lista de líneas' no tiene mucho sentido. y vi esto en el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cap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8 - hay que corregirlo y poner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ya que es un nombre de paquete. 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Estamos de acuerdo que una buena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tracuccion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de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es 'listado de casos' o 'lista de casos'?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Encontre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las dos variantes en el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cap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8</w:t>
      </w:r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 (editado) </w:t>
      </w:r>
    </w:p>
    <w:p w14:paraId="712BB4E2" w14:textId="77777777" w:rsidR="001708A1" w:rsidRPr="001708A1" w:rsidRDefault="001708A1" w:rsidP="001708A1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image.png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</w:t>
      </w:r>
    </w:p>
    <w:p w14:paraId="34C73C3C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fldChar w:fldCharType="begin"/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instrText xml:space="preserve"> HYPERLINK "https://files.slack.com/files-pri/T01CU86HBB5-F02NUGR4ZL4/image.png" </w:instrTex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fldChar w:fldCharType="separate"/>
      </w:r>
    </w:p>
    <w:p w14:paraId="5A5EA6A2" w14:textId="6DCA604D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color w:val="0000FF"/>
          <w:sz w:val="23"/>
          <w:szCs w:val="23"/>
          <w:lang w:eastAsia="es-ES"/>
        </w:rPr>
        <mc:AlternateContent>
          <mc:Choice Requires="wps">
            <w:drawing>
              <wp:inline distT="0" distB="0" distL="0" distR="0" wp14:anchorId="465A5CAD" wp14:editId="6A5C30D6">
                <wp:extent cx="304800" cy="304800"/>
                <wp:effectExtent l="0" t="0" r="0" b="0"/>
                <wp:docPr id="10" name="Rectángulo 10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2A130" id="Rectángulo 10" o:spid="_x0000_s1026" href="https://files.slack.com/files-pri/T01CU86HBB5-F02NUGR4ZL4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2B70B6" w14:textId="77777777" w:rsidR="001708A1" w:rsidRPr="001708A1" w:rsidRDefault="001708A1" w:rsidP="001708A1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fldChar w:fldCharType="end"/>
      </w:r>
    </w:p>
    <w:p w14:paraId="298FEA7C" w14:textId="6CCC061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13A234DD" wp14:editId="11CFD285">
            <wp:extent cx="457200" cy="457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4DF9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lastRenderedPageBreak/>
        <w:t>Juan Carlos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16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10 meses</w:t>
        </w:r>
      </w:hyperlink>
    </w:p>
    <w:p w14:paraId="12730268" w14:textId="001542F2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Hola, tienes razón, a medias </w:t>
      </w: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50D2B7DC" wp14:editId="4F8D702D">
            <wp:extent cx="209550" cy="209550"/>
            <wp:effectExtent l="0" t="0" r="0" b="0"/>
            <wp:docPr id="8" name="Imagen 8" descr=":cara_ligeramente_sonrie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cara_ligeramente_sonrient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 . Efectivamente cuando se refiere a la tabla de datos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o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linelist_clean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debe mantenerse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o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linelist_clean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. Y sin embargo también se utiliza en el original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de forma genérica para referirse a registros individuales.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DeepL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no entiende de romanos y tradujo en casi todos los casos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por "conjunto de datos" o algo así. Hicimos alguna discusión sobre esto y en algún momento yo hice una corrección global y luego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fué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corrigiendo. La buena noticia es que en los nuevos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Rmd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que estoy preparando con el texto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DeepL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estoy corrigiendo esto, además fácilmente, ya que en los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Rmd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está </w:t>
      </w:r>
      <w:proofErr w:type="spellStart"/>
      <w:r w:rsidRPr="001708A1">
        <w:rPr>
          <w:rFonts w:ascii="Consolas" w:eastAsia="Times New Roman" w:hAnsi="Consolas" w:cs="Courier New"/>
          <w:color w:val="E8912D"/>
          <w:sz w:val="18"/>
          <w:szCs w:val="18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y entonces "pillo" la mayoría. Pero si, habrá que revisarlo en los primeros 8 capítulos. Dejemos eso para más adelante cuando haya avanzado todo.</w:t>
      </w:r>
    </w:p>
    <w:p w14:paraId="6130050E" w14:textId="7E21C2B0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3EE447E4" wp14:editId="48A5079C">
            <wp:extent cx="457200" cy="457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C98C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Juan Carlos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17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10 meses</w:t>
        </w:r>
      </w:hyperlink>
    </w:p>
    <w:p w14:paraId="25C6C312" w14:textId="77777777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Otra buena noticia es que </w:t>
      </w:r>
      <w:hyperlink r:id="rId18" w:history="1">
        <w:r w:rsidRPr="001708A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s-ES"/>
          </w:rPr>
          <w:t>@Ignacio Castro</w:t>
        </w:r>
      </w:hyperlink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se está desatascando y podrá volver a echar dos manos, </w:t>
      </w:r>
      <w:hyperlink r:id="rId19" w:history="1">
        <w:r w:rsidRPr="001708A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s-ES"/>
          </w:rPr>
          <w:t>@Juanfran</w:t>
        </w:r>
      </w:hyperlink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 también está pasando el atasco del cambio de sitio, y en diciembre se incorporan Juan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Juaneda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y Alberto Carmona</w:t>
      </w:r>
    </w:p>
    <w:p w14:paraId="553660C1" w14:textId="742D25B3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56A6CEEB" wp14:editId="1ADB8FED">
            <wp:extent cx="152400" cy="152400"/>
            <wp:effectExtent l="0" t="0" r="0" b="0"/>
            <wp:docPr id="6" name="Imagen 6" descr=":+1::tono-de-piel-3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+1::tono-de-piel-3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585CE616" wp14:editId="115C2E70">
            <wp:extent cx="152400" cy="152400"/>
            <wp:effectExtent l="0" t="0" r="0" b="0"/>
            <wp:docPr id="5" name="Imagen 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+1: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2</w:t>
      </w:r>
    </w:p>
    <w:p w14:paraId="222AB670" w14:textId="310C3C5F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7EF3B63A" wp14:editId="24A6E0D6">
            <wp:extent cx="4572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B6DC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Ximena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22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10 meses</w:t>
        </w:r>
      </w:hyperlink>
    </w:p>
    <w:p w14:paraId="7F64FD65" w14:textId="77777777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hyperlink r:id="rId23" w:history="1">
        <w:r w:rsidRPr="001708A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s-ES"/>
          </w:rPr>
          <w:t>@Juan Carlos</w:t>
        </w:r>
      </w:hyperlink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pense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que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ibamos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a usar 'conjunto de datos' para traducir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dataset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', pero para traducir '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linelist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' creo que lo que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mas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se aproxima es 'lista de casos'. o 'listado de casos' Que opinan los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demas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?</w:t>
      </w:r>
    </w:p>
    <w:p w14:paraId="605A05F9" w14:textId="2C6AEDD8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66A2BFE9" wp14:editId="3F72A684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0C14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Juan Carlos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24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10 meses</w:t>
        </w:r>
      </w:hyperlink>
    </w:p>
    <w:p w14:paraId="48704750" w14:textId="77777777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Si, tienes razón. He mezclado las dos ideas. Sirven las dos o incluso en función de la redacción, casos o registro de casos. Aunque pensando en cómo lo decimos espontáneamente, 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mi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un listado me suena a un documento. originariamente impreso. Es verdad que un archivo con datos individuales se asemeja a un listado, pero no es exactamente así.</w:t>
      </w:r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 (editado) </w:t>
      </w:r>
    </w:p>
    <w:p w14:paraId="166C9F35" w14:textId="4ADB77B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0CA93CC4" wp14:editId="6A07DDF9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713E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Juan Carlos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25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9 meses</w:t>
        </w:r>
      </w:hyperlink>
    </w:p>
    <w:p w14:paraId="7119522E" w14:textId="77777777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Hola, sabéis cómo se les dice a los diagramas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Alluvial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/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sankey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?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br/>
      </w:r>
      <w:hyperlink r:id="rId26" w:anchor="alluvialsankey-diagrams" w:tgtFrame="_blank" w:history="1">
        <w:r w:rsidRPr="001708A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s-ES"/>
          </w:rPr>
          <w:t>https://epirhandbook-es.netlify.app/diagrams-and-charts.html#alluvialsankey-diagrams</w:t>
        </w:r>
      </w:hyperlink>
    </w:p>
    <w:p w14:paraId="737295CF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proofErr w:type="spellStart"/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epirhandbook-es.netlify.app</w:t>
      </w:r>
      <w:proofErr w:type="spellEnd"/>
    </w:p>
    <w:p w14:paraId="0DEA2402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hyperlink r:id="rId27" w:anchor="alluvialsankey-diagrams" w:tgtFrame="_blank" w:history="1"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s-ES"/>
          </w:rPr>
          <w:t xml:space="preserve">35 </w:t>
        </w:r>
        <w:proofErr w:type="spellStart"/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s-ES"/>
          </w:rPr>
          <w:t>Diagrams</w:t>
        </w:r>
        <w:proofErr w:type="spellEnd"/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s-ES"/>
          </w:rPr>
          <w:t xml:space="preserve"> and charts | El manual de R para la Epidemiología</w:t>
        </w:r>
      </w:hyperlink>
    </w:p>
    <w:p w14:paraId="6A74134D" w14:textId="77777777" w:rsidR="001708A1" w:rsidRPr="001708A1" w:rsidRDefault="001708A1" w:rsidP="001708A1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This page covers code to produce: Flow diagrams using DiagrammeR and the DOT language Alluvial/Sankey diagrams Event timelines 35.1 Preparation Load packages This code chunk shows the loading of...</w:t>
      </w:r>
    </w:p>
    <w:p w14:paraId="0215621E" w14:textId="4A01271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 wp14:anchorId="538CECFD" wp14:editId="353B9648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D705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eastAsia="es-ES"/>
        </w:rPr>
        <w:t>Juan Carlos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  </w:t>
      </w:r>
      <w:hyperlink r:id="rId28" w:history="1">
        <w:r w:rsidRPr="001708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s-ES"/>
          </w:rPr>
          <w:t>hace 9 meses</w:t>
        </w:r>
      </w:hyperlink>
    </w:p>
    <w:p w14:paraId="09827E30" w14:textId="77777777" w:rsidR="001708A1" w:rsidRPr="001708A1" w:rsidRDefault="001708A1" w:rsidP="001708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Para que no os enredéis mucho. Buscando con otra estrategia, he encontrado la respuesta. Existen unos diagramas de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Sankey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, (que son justamente los que muestran el gráfico del 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lastRenderedPageBreak/>
        <w:t xml:space="preserve">capítulo). Y otros que son diagrama Aluvial, que en realidad son </w:t>
      </w:r>
      <w:proofErr w:type="gram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parecidos</w:t>
      </w:r>
      <w:proofErr w:type="gram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aunque he encontrado este enlace que explica la diferencia. Muy interesante el diagrama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Sankey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que muestra sobre el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titanic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.</w:t>
      </w:r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br/>
      </w:r>
      <w:hyperlink r:id="rId29" w:tgtFrame="_blank" w:history="1">
        <w:r w:rsidRPr="001708A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s-ES"/>
          </w:rPr>
          <w:t>http://www.datasmith.org/2020/05/02/alluvial-plots-vs-sankey-diagrams/</w:t>
        </w:r>
      </w:hyperlink>
      <w:r w:rsidRPr="001708A1">
        <w:rPr>
          <w:rFonts w:ascii="Times New Roman" w:eastAsia="Times New Roman" w:hAnsi="Times New Roman" w:cs="Times New Roman"/>
          <w:sz w:val="20"/>
          <w:szCs w:val="20"/>
          <w:lang w:eastAsia="es-ES"/>
        </w:rPr>
        <w:t> (editado) </w:t>
      </w:r>
    </w:p>
    <w:p w14:paraId="6E2FB7B7" w14:textId="77777777" w:rsidR="001708A1" w:rsidRPr="001708A1" w:rsidRDefault="001708A1" w:rsidP="001708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1708A1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ES"/>
        </w:rPr>
        <w:t>Datasmith.org</w:t>
      </w:r>
    </w:p>
    <w:p w14:paraId="37A7D295" w14:textId="77777777" w:rsidR="001708A1" w:rsidRPr="001708A1" w:rsidRDefault="001708A1" w:rsidP="001708A1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hyperlink r:id="rId30" w:tgtFrame="_blank" w:history="1">
        <w:r w:rsidRPr="001708A1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es-ES"/>
          </w:rPr>
          <w:t>Alluvial vs Sankey Diagrams -- the difference explained</w:t>
        </w:r>
      </w:hyperlink>
    </w:p>
    <w:p w14:paraId="60F99570" w14:textId="3C466EAD" w:rsidR="000C3B37" w:rsidRDefault="001708A1" w:rsidP="001708A1">
      <w:r w:rsidRPr="001708A1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Alluvial plots and Sankey diagrams have some superficial similarities, but they represent very different solutions to very different problems.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This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mini-article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sums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up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the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differences</w:t>
      </w:r>
      <w:proofErr w:type="spellEnd"/>
      <w:r w:rsidRPr="001708A1">
        <w:rPr>
          <w:rFonts w:ascii="Times New Roman" w:eastAsia="Times New Roman" w:hAnsi="Times New Roman" w:cs="Times New Roman"/>
          <w:sz w:val="23"/>
          <w:szCs w:val="23"/>
          <w:lang w:eastAsia="es-ES"/>
        </w:rPr>
        <w:t>.</w:t>
      </w:r>
      <w:r w:rsidRPr="001708A1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  <w:lang w:eastAsia="es-ES"/>
        </w:rPr>
        <w:t> (108 kB)</w:t>
      </w:r>
    </w:p>
    <w:sectPr w:rsidR="000C3B37" w:rsidSect="0077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A"/>
    <w:rsid w:val="000C3B37"/>
    <w:rsid w:val="001708A1"/>
    <w:rsid w:val="002D3D48"/>
    <w:rsid w:val="00774567"/>
    <w:rsid w:val="007E5C68"/>
    <w:rsid w:val="00E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C8B00-533F-4A9F-B050-37684C1E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-memberprofilehovercard">
    <w:name w:val="p-member_profile_hover_card"/>
    <w:basedOn w:val="Fuentedeprrafopredeter"/>
    <w:rsid w:val="001708A1"/>
  </w:style>
  <w:style w:type="character" w:styleId="Hipervnculo">
    <w:name w:val="Hyperlink"/>
    <w:basedOn w:val="Fuentedeprrafopredeter"/>
    <w:uiPriority w:val="99"/>
    <w:semiHidden/>
    <w:unhideWhenUsed/>
    <w:rsid w:val="001708A1"/>
    <w:rPr>
      <w:color w:val="0000FF"/>
      <w:u w:val="single"/>
    </w:rPr>
  </w:style>
  <w:style w:type="character" w:customStyle="1" w:styleId="c-timestamplabel">
    <w:name w:val="c-timestamp__label"/>
    <w:basedOn w:val="Fuentedeprrafopredeter"/>
    <w:rsid w:val="001708A1"/>
  </w:style>
  <w:style w:type="character" w:customStyle="1" w:styleId="c-messageeditedlabel">
    <w:name w:val="c-message__edited_label"/>
    <w:basedOn w:val="Fuentedeprrafopredeter"/>
    <w:rsid w:val="001708A1"/>
  </w:style>
  <w:style w:type="character" w:customStyle="1" w:styleId="c-messageattachmentpart">
    <w:name w:val="c-message_attachment__part"/>
    <w:basedOn w:val="Fuentedeprrafopredeter"/>
    <w:rsid w:val="001708A1"/>
  </w:style>
  <w:style w:type="character" w:customStyle="1" w:styleId="c-messageattachmentauthorname">
    <w:name w:val="c-message_attachment__author_name"/>
    <w:basedOn w:val="Fuentedeprrafopredeter"/>
    <w:rsid w:val="001708A1"/>
  </w:style>
  <w:style w:type="character" w:customStyle="1" w:styleId="c-messageattachmenttitle">
    <w:name w:val="c-message_attachment__title"/>
    <w:basedOn w:val="Fuentedeprrafopredeter"/>
    <w:rsid w:val="001708A1"/>
  </w:style>
  <w:style w:type="character" w:customStyle="1" w:styleId="c-messageattachmenttext">
    <w:name w:val="c-message_attachment__text"/>
    <w:basedOn w:val="Fuentedeprrafopredeter"/>
    <w:rsid w:val="001708A1"/>
  </w:style>
  <w:style w:type="character" w:customStyle="1" w:styleId="p-threadsflexpaneseparatorcount">
    <w:name w:val="p-threads_flexpane__separator_count"/>
    <w:basedOn w:val="Fuentedeprrafopredeter"/>
    <w:rsid w:val="001708A1"/>
  </w:style>
  <w:style w:type="character" w:customStyle="1" w:styleId="c-messagekitfilemetatext">
    <w:name w:val="c-message_kit__file__meta__text"/>
    <w:basedOn w:val="Fuentedeprrafopredeter"/>
    <w:rsid w:val="001708A1"/>
  </w:style>
  <w:style w:type="character" w:styleId="CdigoHTML">
    <w:name w:val="HTML Code"/>
    <w:basedOn w:val="Fuentedeprrafopredeter"/>
    <w:uiPriority w:val="99"/>
    <w:semiHidden/>
    <w:unhideWhenUsed/>
    <w:rsid w:val="001708A1"/>
    <w:rPr>
      <w:rFonts w:ascii="Courier New" w:eastAsia="Times New Roman" w:hAnsi="Courier New" w:cs="Courier New"/>
      <w:sz w:val="20"/>
      <w:szCs w:val="20"/>
    </w:rPr>
  </w:style>
  <w:style w:type="character" w:customStyle="1" w:styleId="c-reactioncount">
    <w:name w:val="c-reaction__count"/>
    <w:basedOn w:val="Fuentedeprrafopredeter"/>
    <w:rsid w:val="001708A1"/>
  </w:style>
  <w:style w:type="character" w:customStyle="1" w:styleId="c-messageattachmentmediatrigger">
    <w:name w:val="c-message_attachment__media_trigger"/>
    <w:basedOn w:val="Fuentedeprrafopredeter"/>
    <w:rsid w:val="0017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780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6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0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7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300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30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7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8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84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2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21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43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1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4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4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2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03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0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89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78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83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6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74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076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64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5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63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4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653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9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2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20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5443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26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2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5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0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601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4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25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9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6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36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47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039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9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4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5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68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3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8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92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epirhandbook.slack.com/team/U026G6YU9M2" TargetMode="External"/><Relationship Id="rId26" Type="http://schemas.openxmlformats.org/officeDocument/2006/relationships/hyperlink" Target="https://epirhandbook-es.netlify.app/diagrams-and-chart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es.wikipedia.org/" TargetMode="External"/><Relationship Id="rId12" Type="http://schemas.openxmlformats.org/officeDocument/2006/relationships/hyperlink" Target="https://epirhandbook.slack.com/archives/C02794V09SB/p1635245800012900?thread_ts=1635186676.001900&amp;cid=C02794V09SB" TargetMode="External"/><Relationship Id="rId17" Type="http://schemas.openxmlformats.org/officeDocument/2006/relationships/hyperlink" Target="https://epirhandbook.slack.com/archives/C02794V09SB/p1638096901016900?thread_ts=1635186676.001900&amp;cid=C02794V09SB" TargetMode="External"/><Relationship Id="rId25" Type="http://schemas.openxmlformats.org/officeDocument/2006/relationships/hyperlink" Target="https://epirhandbook.slack.com/archives/C02794V09SB/p1641893039003300?thread_ts=1635186676.001900&amp;cid=C02794V09S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pirhandbook.slack.com/archives/C02794V09SB/p1638096775016700?thread_ts=1635186676.001900&amp;cid=C02794V09SB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datasmith.org/2020/05/02/alluvial-plots-vs-sankey-diagra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epirhandbook.slack.com/team/U025NCT1XSB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epirhandbook.slack.com/archives/C02794V09SB/p1638254016000700?thread_ts=1635186676.001900&amp;cid=C02794V09SB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pirhandbook.slack.com/archives/C02794V09SB/p1635186676001900" TargetMode="External"/><Relationship Id="rId15" Type="http://schemas.openxmlformats.org/officeDocument/2006/relationships/hyperlink" Target="https://files.slack.com/files-pri/T01CU86HBB5-F02NUGR4ZL4/image.png" TargetMode="External"/><Relationship Id="rId23" Type="http://schemas.openxmlformats.org/officeDocument/2006/relationships/hyperlink" Target="https://epirhandbook.slack.com/team/U0277TA7XUP" TargetMode="External"/><Relationship Id="rId28" Type="http://schemas.openxmlformats.org/officeDocument/2006/relationships/hyperlink" Target="https://epirhandbook.slack.com/archives/C02794V09SB/p1641893919003600?thread_ts=1635186676.001900&amp;cid=C02794V09SB" TargetMode="External"/><Relationship Id="rId10" Type="http://schemas.openxmlformats.org/officeDocument/2006/relationships/hyperlink" Target="https://es.wikipedia.org/wiki/Tidy_data" TargetMode="External"/><Relationship Id="rId19" Type="http://schemas.openxmlformats.org/officeDocument/2006/relationships/hyperlink" Target="https://epirhandbook.slack.com/team/U026392S151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s.wikipedia.org/" TargetMode="External"/><Relationship Id="rId14" Type="http://schemas.openxmlformats.org/officeDocument/2006/relationships/hyperlink" Target="https://epirhandbook.slack.com/archives/C02794V09SB/p1638021315016200?thread_ts=1635186676.001900&amp;cid=C02794V09SB" TargetMode="External"/><Relationship Id="rId22" Type="http://schemas.openxmlformats.org/officeDocument/2006/relationships/hyperlink" Target="https://epirhandbook.slack.com/archives/C02794V09SB/p1638151595017200?thread_ts=1635186676.001900&amp;cid=C02794V09SB" TargetMode="External"/><Relationship Id="rId27" Type="http://schemas.openxmlformats.org/officeDocument/2006/relationships/hyperlink" Target="https://epirhandbook-es.netlify.app/diagrams-and-charts.html" TargetMode="External"/><Relationship Id="rId30" Type="http://schemas.openxmlformats.org/officeDocument/2006/relationships/hyperlink" Target="http://www.datasmith.org/2020/05/02/alluvial-plots-vs-sankey-diagram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1153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Monteagudo Pérez</dc:creator>
  <cp:keywords/>
  <dc:description/>
  <cp:lastModifiedBy>Juan Francisco Monteagudo Pérez</cp:lastModifiedBy>
  <cp:revision>2</cp:revision>
  <dcterms:created xsi:type="dcterms:W3CDTF">2022-10-13T16:17:00Z</dcterms:created>
  <dcterms:modified xsi:type="dcterms:W3CDTF">2022-10-13T16:17:00Z</dcterms:modified>
</cp:coreProperties>
</file>