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084" w14:textId="77777777" w:rsidR="005A2691" w:rsidRDefault="005A2691" w:rsidP="005A2691">
      <w:pPr>
        <w:spacing w:after="0"/>
        <w:jc w:val="center"/>
        <w:rPr>
          <w:rFonts w:ascii="EC Square Sans Pro Light" w:hAnsi="EC Square Sans Pro Light" w:cs="Times New Roman"/>
          <w:b/>
          <w:bCs/>
          <w:sz w:val="48"/>
          <w:szCs w:val="48"/>
        </w:rPr>
      </w:pPr>
    </w:p>
    <w:p w14:paraId="09A16085" w14:textId="77777777" w:rsidR="003D534F" w:rsidRDefault="003D534F" w:rsidP="005A2691">
      <w:pPr>
        <w:spacing w:after="0"/>
        <w:jc w:val="center"/>
        <w:rPr>
          <w:rFonts w:ascii="EC Square Sans Pro Light" w:hAnsi="EC Square Sans Pro Light" w:cs="Times New Roman"/>
          <w:b/>
          <w:bCs/>
          <w:sz w:val="48"/>
          <w:szCs w:val="48"/>
        </w:rPr>
      </w:pPr>
    </w:p>
    <w:p w14:paraId="09A163C1" w14:textId="77777777" w:rsidR="00EE3A78" w:rsidRPr="00BB28D2" w:rsidRDefault="00EE3A78" w:rsidP="00EE3A78">
      <w:pPr>
        <w:jc w:val="center"/>
        <w:rPr>
          <w:rFonts w:ascii="Arial" w:hAnsi="Arial" w:cs="Arial"/>
          <w:b/>
          <w:u w:val="single"/>
        </w:rPr>
      </w:pPr>
    </w:p>
    <w:p w14:paraId="09A163C2" w14:textId="77777777" w:rsidR="009C335A" w:rsidRDefault="009C335A" w:rsidP="00BF799F">
      <w:pPr>
        <w:jc w:val="center"/>
        <w:rPr>
          <w:rFonts w:ascii="Times New Roman" w:hAnsi="Times New Roman" w:cs="Times New Roman"/>
          <w:b/>
          <w:sz w:val="24"/>
          <w:szCs w:val="24"/>
        </w:rPr>
      </w:pPr>
    </w:p>
    <w:p w14:paraId="09A163C3" w14:textId="77777777" w:rsidR="009C335A" w:rsidRDefault="009C335A" w:rsidP="00BF799F">
      <w:pPr>
        <w:jc w:val="center"/>
        <w:rPr>
          <w:rFonts w:ascii="Times New Roman" w:hAnsi="Times New Roman" w:cs="Times New Roman"/>
          <w:b/>
          <w:sz w:val="24"/>
          <w:szCs w:val="24"/>
        </w:rPr>
      </w:pPr>
    </w:p>
    <w:p w14:paraId="09A163C4" w14:textId="77777777" w:rsidR="00BF799F" w:rsidRPr="00D03946" w:rsidRDefault="00BF799F" w:rsidP="00BF799F">
      <w:pPr>
        <w:jc w:val="center"/>
        <w:rPr>
          <w:rFonts w:ascii="Times New Roman" w:hAnsi="Times New Roman" w:cs="Times New Roman"/>
          <w:snapToGrid w:val="0"/>
          <w:sz w:val="24"/>
          <w:szCs w:val="24"/>
          <w:lang w:eastAsia="zh-CN"/>
        </w:rPr>
      </w:pPr>
      <w:r>
        <w:rPr>
          <w:rFonts w:ascii="Times New Roman" w:hAnsi="Times New Roman" w:cs="Times New Roman"/>
          <w:b/>
          <w:sz w:val="24"/>
          <w:szCs w:val="24"/>
        </w:rPr>
        <w:t>Project</w:t>
      </w:r>
      <w:r>
        <w:rPr>
          <w:rStyle w:val="FootnoteReference"/>
          <w:rFonts w:ascii="Times New Roman" w:hAnsi="Times New Roman" w:cs="Times New Roman"/>
          <w:b/>
          <w:sz w:val="24"/>
          <w:szCs w:val="24"/>
        </w:rPr>
        <w:footnoteReference w:id="1"/>
      </w:r>
      <w:r>
        <w:rPr>
          <w:rFonts w:ascii="Times New Roman" w:hAnsi="Times New Roman" w:cs="Times New Roman"/>
          <w:b/>
          <w:sz w:val="24"/>
          <w:szCs w:val="24"/>
        </w:rPr>
        <w:t xml:space="preserve"> Number: </w:t>
      </w:r>
      <w:r w:rsidRPr="00D03946">
        <w:rPr>
          <w:rFonts w:ascii="Times New Roman" w:hAnsi="Times New Roman" w:cs="Times New Roman"/>
          <w:snapToGrid w:val="0"/>
          <w:sz w:val="24"/>
          <w:szCs w:val="24"/>
          <w:lang w:eastAsia="zh-CN"/>
        </w:rPr>
        <w:t>[</w:t>
      </w:r>
      <w:r w:rsidRPr="00D03946">
        <w:rPr>
          <w:rFonts w:ascii="Times New Roman" w:hAnsi="Times New Roman" w:cs="Times New Roman"/>
          <w:snapToGrid w:val="0"/>
          <w:sz w:val="24"/>
          <w:szCs w:val="24"/>
          <w:highlight w:val="lightGray"/>
          <w:lang w:eastAsia="zh-CN"/>
        </w:rPr>
        <w:t>insert project reference number</w:t>
      </w:r>
      <w:r w:rsidRPr="00D03946">
        <w:rPr>
          <w:rFonts w:ascii="Times New Roman" w:hAnsi="Times New Roman" w:cs="Times New Roman"/>
          <w:snapToGrid w:val="0"/>
          <w:sz w:val="24"/>
          <w:szCs w:val="24"/>
          <w:lang w:eastAsia="zh-CN"/>
        </w:rPr>
        <w:t>]</w:t>
      </w:r>
    </w:p>
    <w:p w14:paraId="09A163C5" w14:textId="77777777" w:rsidR="00BF799F" w:rsidRDefault="00BF799F" w:rsidP="00BF799F">
      <w:pPr>
        <w:jc w:val="center"/>
        <w:rPr>
          <w:rFonts w:ascii="Times New Roman" w:hAnsi="Times New Roman" w:cs="Times New Roman"/>
          <w:b/>
          <w:snapToGrid w:val="0"/>
          <w:sz w:val="24"/>
          <w:szCs w:val="24"/>
          <w:lang w:eastAsia="zh-CN"/>
        </w:rPr>
      </w:pPr>
      <w:r>
        <w:rPr>
          <w:rFonts w:ascii="Times New Roman" w:hAnsi="Times New Roman" w:cs="Times New Roman"/>
          <w:b/>
          <w:snapToGrid w:val="0"/>
          <w:sz w:val="24"/>
          <w:szCs w:val="24"/>
          <w:lang w:eastAsia="zh-CN"/>
        </w:rPr>
        <w:t xml:space="preserve">Project Acronym: </w:t>
      </w:r>
      <w:r w:rsidRPr="00D03946">
        <w:rPr>
          <w:rFonts w:ascii="Times New Roman" w:hAnsi="Times New Roman" w:cs="Times New Roman"/>
          <w:snapToGrid w:val="0"/>
          <w:sz w:val="24"/>
          <w:szCs w:val="24"/>
          <w:lang w:eastAsia="zh-CN"/>
        </w:rPr>
        <w:t>[</w:t>
      </w:r>
      <w:r w:rsidRPr="00D03946">
        <w:rPr>
          <w:rFonts w:ascii="Times New Roman" w:hAnsi="Times New Roman" w:cs="Times New Roman"/>
          <w:snapToGrid w:val="0"/>
          <w:sz w:val="24"/>
          <w:szCs w:val="24"/>
          <w:highlight w:val="lightGray"/>
          <w:lang w:eastAsia="zh-CN"/>
        </w:rPr>
        <w:t>insert acronym</w:t>
      </w:r>
      <w:r w:rsidRPr="00D03946">
        <w:rPr>
          <w:rFonts w:ascii="Times New Roman" w:hAnsi="Times New Roman" w:cs="Times New Roman"/>
          <w:snapToGrid w:val="0"/>
          <w:sz w:val="24"/>
          <w:szCs w:val="24"/>
          <w:lang w:eastAsia="zh-CN"/>
        </w:rPr>
        <w:t>]</w:t>
      </w:r>
    </w:p>
    <w:p w14:paraId="09A163C6" w14:textId="77777777" w:rsidR="00BF799F" w:rsidRDefault="00BF799F" w:rsidP="00BF799F">
      <w:pPr>
        <w:jc w:val="center"/>
        <w:rPr>
          <w:rFonts w:ascii="Times New Roman" w:hAnsi="Times New Roman" w:cs="Times New Roman"/>
          <w:b/>
          <w:snapToGrid w:val="0"/>
          <w:sz w:val="24"/>
          <w:szCs w:val="24"/>
          <w:lang w:eastAsia="zh-CN"/>
        </w:rPr>
      </w:pPr>
      <w:r>
        <w:rPr>
          <w:rFonts w:ascii="Times New Roman" w:hAnsi="Times New Roman" w:cs="Times New Roman"/>
          <w:b/>
          <w:snapToGrid w:val="0"/>
          <w:sz w:val="24"/>
          <w:szCs w:val="24"/>
          <w:lang w:eastAsia="zh-CN"/>
        </w:rPr>
        <w:t xml:space="preserve">Project title: </w:t>
      </w:r>
      <w:r w:rsidRPr="00D03946">
        <w:rPr>
          <w:rFonts w:ascii="Times New Roman" w:hAnsi="Times New Roman" w:cs="Times New Roman"/>
          <w:snapToGrid w:val="0"/>
          <w:sz w:val="24"/>
          <w:szCs w:val="24"/>
          <w:lang w:eastAsia="zh-CN"/>
        </w:rPr>
        <w:t>[</w:t>
      </w:r>
      <w:r w:rsidRPr="00D03946">
        <w:rPr>
          <w:rFonts w:ascii="Times New Roman" w:hAnsi="Times New Roman" w:cs="Times New Roman"/>
          <w:snapToGrid w:val="0"/>
          <w:sz w:val="24"/>
          <w:szCs w:val="24"/>
          <w:highlight w:val="lightGray"/>
          <w:lang w:eastAsia="zh-CN"/>
        </w:rPr>
        <w:t>insert project title</w:t>
      </w:r>
      <w:r w:rsidRPr="00D03946">
        <w:rPr>
          <w:rFonts w:ascii="Times New Roman" w:hAnsi="Times New Roman" w:cs="Times New Roman"/>
          <w:snapToGrid w:val="0"/>
          <w:sz w:val="24"/>
          <w:szCs w:val="24"/>
          <w:lang w:eastAsia="zh-CN"/>
        </w:rPr>
        <w:t>]</w:t>
      </w:r>
    </w:p>
    <w:p w14:paraId="09A163C7" w14:textId="77777777" w:rsidR="00BF799F" w:rsidRDefault="00BF799F" w:rsidP="00BF799F">
      <w:pPr>
        <w:jc w:val="center"/>
        <w:rPr>
          <w:rFonts w:ascii="Times New Roman" w:hAnsi="Times New Roman" w:cs="Times New Roman"/>
          <w:b/>
          <w:snapToGrid w:val="0"/>
          <w:sz w:val="24"/>
          <w:szCs w:val="24"/>
          <w:lang w:eastAsia="zh-CN"/>
        </w:rPr>
      </w:pPr>
    </w:p>
    <w:p w14:paraId="09A163C8" w14:textId="77777777" w:rsidR="00BF799F" w:rsidRDefault="00BF799F" w:rsidP="00BF799F">
      <w:pPr>
        <w:jc w:val="center"/>
        <w:rPr>
          <w:rFonts w:ascii="Times New Roman" w:hAnsi="Times New Roman" w:cs="Times New Roman"/>
          <w:b/>
          <w:sz w:val="24"/>
          <w:szCs w:val="24"/>
        </w:rPr>
      </w:pPr>
    </w:p>
    <w:p w14:paraId="09A163C9" w14:textId="77777777" w:rsidR="00BF799F" w:rsidRDefault="00BF799F" w:rsidP="00BF799F">
      <w:pPr>
        <w:jc w:val="center"/>
        <w:rPr>
          <w:rFonts w:ascii="Times New Roman" w:hAnsi="Times New Roman" w:cs="Times New Roman"/>
          <w:b/>
          <w:sz w:val="28"/>
          <w:szCs w:val="28"/>
        </w:rPr>
      </w:pPr>
    </w:p>
    <w:p w14:paraId="09A163CA" w14:textId="77777777" w:rsidR="00BF799F" w:rsidRPr="00D03946" w:rsidRDefault="00BF799F" w:rsidP="00BF799F">
      <w:pPr>
        <w:jc w:val="center"/>
        <w:rPr>
          <w:rFonts w:ascii="Times New Roman" w:hAnsi="Times New Roman" w:cs="Times New Roman"/>
          <w:b/>
          <w:sz w:val="28"/>
          <w:szCs w:val="28"/>
        </w:rPr>
      </w:pPr>
      <w:r w:rsidRPr="00D03946">
        <w:rPr>
          <w:rFonts w:ascii="Times New Roman" w:hAnsi="Times New Roman" w:cs="Times New Roman"/>
          <w:b/>
          <w:sz w:val="28"/>
          <w:szCs w:val="28"/>
        </w:rPr>
        <w:t>Periodic Technical Report</w:t>
      </w:r>
    </w:p>
    <w:p w14:paraId="09A163CB" w14:textId="77777777" w:rsidR="00BF799F" w:rsidRDefault="00BF799F" w:rsidP="00BF799F">
      <w:pPr>
        <w:jc w:val="center"/>
        <w:rPr>
          <w:rFonts w:ascii="Times New Roman" w:hAnsi="Times New Roman" w:cs="Times New Roman"/>
          <w:b/>
          <w:sz w:val="28"/>
          <w:szCs w:val="28"/>
        </w:rPr>
      </w:pPr>
      <w:r w:rsidRPr="00D03946">
        <w:rPr>
          <w:rFonts w:ascii="Times New Roman" w:hAnsi="Times New Roman" w:cs="Times New Roman"/>
          <w:b/>
          <w:sz w:val="28"/>
          <w:szCs w:val="28"/>
        </w:rPr>
        <w:t>Part B</w:t>
      </w:r>
    </w:p>
    <w:p w14:paraId="09A163CC" w14:textId="77777777" w:rsidR="00BF799F" w:rsidRDefault="00BF799F" w:rsidP="00BF799F">
      <w:pPr>
        <w:jc w:val="center"/>
        <w:rPr>
          <w:rFonts w:ascii="Times New Roman" w:hAnsi="Times New Roman" w:cs="Times New Roman"/>
          <w:b/>
          <w:sz w:val="28"/>
          <w:szCs w:val="28"/>
        </w:rPr>
      </w:pPr>
    </w:p>
    <w:p w14:paraId="09A163CD" w14:textId="77777777" w:rsidR="00BF799F" w:rsidRDefault="00BF799F" w:rsidP="00BF799F">
      <w:pPr>
        <w:rPr>
          <w:rFonts w:ascii="Times New Roman" w:hAnsi="Times New Roman"/>
          <w:b/>
          <w:sz w:val="24"/>
          <w:szCs w:val="24"/>
        </w:rPr>
      </w:pPr>
    </w:p>
    <w:p w14:paraId="09A163CE" w14:textId="77777777" w:rsidR="00BF799F" w:rsidRDefault="00BF799F" w:rsidP="00BF799F">
      <w:pPr>
        <w:rPr>
          <w:rFonts w:ascii="Times New Roman" w:hAnsi="Times New Roman"/>
          <w:b/>
          <w:sz w:val="24"/>
          <w:szCs w:val="24"/>
        </w:rPr>
      </w:pPr>
    </w:p>
    <w:p w14:paraId="09A163CF" w14:textId="77777777" w:rsidR="009C335A" w:rsidRDefault="009C335A" w:rsidP="00BF799F">
      <w:pPr>
        <w:rPr>
          <w:rFonts w:ascii="Times New Roman" w:hAnsi="Times New Roman"/>
          <w:b/>
          <w:sz w:val="24"/>
          <w:szCs w:val="24"/>
        </w:rPr>
      </w:pPr>
    </w:p>
    <w:p w14:paraId="09A163D0" w14:textId="77777777" w:rsidR="009C335A" w:rsidRDefault="009C335A" w:rsidP="00BF799F">
      <w:pPr>
        <w:rPr>
          <w:rFonts w:ascii="Times New Roman" w:hAnsi="Times New Roman"/>
          <w:b/>
          <w:sz w:val="24"/>
          <w:szCs w:val="24"/>
        </w:rPr>
      </w:pPr>
    </w:p>
    <w:p w14:paraId="09A163D1" w14:textId="77777777" w:rsidR="009C335A" w:rsidRDefault="009C335A" w:rsidP="00BF799F">
      <w:pPr>
        <w:rPr>
          <w:rFonts w:ascii="Times New Roman" w:hAnsi="Times New Roman"/>
          <w:b/>
          <w:sz w:val="24"/>
          <w:szCs w:val="24"/>
        </w:rPr>
      </w:pPr>
    </w:p>
    <w:p w14:paraId="09A163D2" w14:textId="77777777" w:rsidR="00BF799F" w:rsidRPr="00D03946" w:rsidRDefault="00BF799F" w:rsidP="00BF799F">
      <w:pPr>
        <w:rPr>
          <w:rFonts w:ascii="Times New Roman" w:hAnsi="Times New Roman"/>
          <w:sz w:val="24"/>
          <w:szCs w:val="24"/>
        </w:rPr>
      </w:pPr>
      <w:r w:rsidRPr="00D03946">
        <w:rPr>
          <w:rFonts w:ascii="Times New Roman" w:hAnsi="Times New Roman"/>
          <w:b/>
          <w:sz w:val="24"/>
          <w:szCs w:val="24"/>
        </w:rPr>
        <w:t>Period covered by the report</w:t>
      </w:r>
      <w:r w:rsidRPr="00D03946">
        <w:rPr>
          <w:rFonts w:ascii="Times New Roman" w:hAnsi="Times New Roman"/>
          <w:sz w:val="24"/>
          <w:szCs w:val="24"/>
        </w:rPr>
        <w:t>: from [</w:t>
      </w:r>
      <w:r w:rsidRPr="00D03946">
        <w:rPr>
          <w:rFonts w:ascii="Times New Roman" w:hAnsi="Times New Roman"/>
          <w:sz w:val="24"/>
          <w:szCs w:val="24"/>
          <w:highlight w:val="lightGray"/>
        </w:rPr>
        <w:t>insert dd/mm/</w:t>
      </w:r>
      <w:proofErr w:type="spellStart"/>
      <w:r w:rsidRPr="00D03946">
        <w:rPr>
          <w:rFonts w:ascii="Times New Roman" w:hAnsi="Times New Roman"/>
          <w:sz w:val="24"/>
          <w:szCs w:val="24"/>
          <w:highlight w:val="lightGray"/>
        </w:rPr>
        <w:t>yyyy</w:t>
      </w:r>
      <w:proofErr w:type="spellEnd"/>
      <w:r w:rsidRPr="00D03946">
        <w:rPr>
          <w:rFonts w:ascii="Times New Roman" w:hAnsi="Times New Roman"/>
          <w:sz w:val="24"/>
          <w:szCs w:val="24"/>
        </w:rPr>
        <w:t>] to [</w:t>
      </w:r>
      <w:r w:rsidRPr="00D03946">
        <w:rPr>
          <w:rFonts w:ascii="Times New Roman" w:hAnsi="Times New Roman"/>
          <w:sz w:val="24"/>
          <w:szCs w:val="24"/>
          <w:highlight w:val="lightGray"/>
        </w:rPr>
        <w:t>insert dd/mm/</w:t>
      </w:r>
      <w:proofErr w:type="spellStart"/>
      <w:r w:rsidRPr="00D03946">
        <w:rPr>
          <w:rFonts w:ascii="Times New Roman" w:hAnsi="Times New Roman"/>
          <w:sz w:val="24"/>
          <w:szCs w:val="24"/>
          <w:highlight w:val="lightGray"/>
        </w:rPr>
        <w:t>yyyy</w:t>
      </w:r>
      <w:proofErr w:type="spellEnd"/>
      <w:r w:rsidRPr="00D03946">
        <w:rPr>
          <w:rFonts w:ascii="Times New Roman" w:hAnsi="Times New Roman"/>
          <w:sz w:val="24"/>
          <w:szCs w:val="24"/>
        </w:rPr>
        <w:t>]</w:t>
      </w:r>
    </w:p>
    <w:p w14:paraId="09A163D3" w14:textId="434C49D4" w:rsidR="00BF799F" w:rsidRPr="00D03946" w:rsidRDefault="00BF799F" w:rsidP="00BF799F">
      <w:pPr>
        <w:rPr>
          <w:rFonts w:ascii="Times New Roman" w:hAnsi="Times New Roman" w:cs="Times New Roman"/>
          <w:b/>
          <w:sz w:val="24"/>
          <w:szCs w:val="24"/>
        </w:rPr>
      </w:pPr>
      <w:r w:rsidRPr="00D03946">
        <w:rPr>
          <w:rFonts w:ascii="Times New Roman" w:hAnsi="Times New Roman" w:cs="Times New Roman"/>
          <w:b/>
          <w:sz w:val="24"/>
          <w:szCs w:val="24"/>
        </w:rPr>
        <w:t>Periodic report</w:t>
      </w:r>
      <w:proofErr w:type="gramStart"/>
      <w:r w:rsidRPr="00D03946">
        <w:rPr>
          <w:rFonts w:ascii="Times New Roman" w:hAnsi="Times New Roman" w:cs="Times New Roman"/>
          <w:b/>
          <w:sz w:val="24"/>
          <w:szCs w:val="24"/>
        </w:rPr>
        <w:t xml:space="preserve">:  </w:t>
      </w:r>
      <w:r w:rsidRPr="00D03946">
        <w:rPr>
          <w:rFonts w:ascii="Arial" w:hAnsi="Arial" w:cs="Arial"/>
          <w:i/>
          <w:color w:val="0088CC"/>
          <w:sz w:val="24"/>
          <w:szCs w:val="24"/>
        </w:rPr>
        <w:t>[</w:t>
      </w:r>
      <w:proofErr w:type="gramEnd"/>
      <w:r w:rsidRPr="00D03946">
        <w:rPr>
          <w:rFonts w:ascii="Times New Roman" w:hAnsi="Times New Roman"/>
          <w:sz w:val="24"/>
          <w:szCs w:val="24"/>
        </w:rPr>
        <w:t>1</w:t>
      </w:r>
      <w:r w:rsidRPr="00D03946">
        <w:rPr>
          <w:rFonts w:ascii="Times New Roman" w:hAnsi="Times New Roman"/>
          <w:sz w:val="24"/>
          <w:szCs w:val="24"/>
          <w:vertAlign w:val="superscript"/>
        </w:rPr>
        <w:t>st</w:t>
      </w:r>
      <w:r w:rsidRPr="00D03946">
        <w:rPr>
          <w:rFonts w:ascii="Arial" w:hAnsi="Arial" w:cs="Arial"/>
          <w:i/>
          <w:color w:val="0088CC"/>
          <w:sz w:val="24"/>
          <w:szCs w:val="24"/>
        </w:rPr>
        <w:t>]</w:t>
      </w:r>
      <w:r w:rsidRPr="00D03946">
        <w:rPr>
          <w:rFonts w:ascii="Arial" w:hAnsi="Arial" w:cs="Arial"/>
          <w:color w:val="0088CC"/>
          <w:sz w:val="24"/>
          <w:szCs w:val="24"/>
        </w:rPr>
        <w:t xml:space="preserve"> </w:t>
      </w:r>
      <w:r w:rsidRPr="00D03946">
        <w:rPr>
          <w:rFonts w:ascii="Arial" w:hAnsi="Arial" w:cs="Arial"/>
          <w:i/>
          <w:color w:val="0088CC"/>
          <w:sz w:val="24"/>
          <w:szCs w:val="24"/>
        </w:rPr>
        <w:t>[</w:t>
      </w:r>
      <w:r w:rsidRPr="00D03946">
        <w:rPr>
          <w:rFonts w:ascii="Times New Roman" w:hAnsi="Times New Roman"/>
          <w:sz w:val="24"/>
          <w:szCs w:val="24"/>
        </w:rPr>
        <w:t>2</w:t>
      </w:r>
      <w:r w:rsidRPr="00D03946">
        <w:rPr>
          <w:rFonts w:ascii="Times New Roman" w:hAnsi="Times New Roman"/>
          <w:sz w:val="24"/>
          <w:szCs w:val="24"/>
          <w:vertAlign w:val="superscript"/>
        </w:rPr>
        <w:t>nd</w:t>
      </w:r>
      <w:r w:rsidRPr="00D03946">
        <w:rPr>
          <w:rFonts w:ascii="Arial" w:hAnsi="Arial" w:cs="Arial"/>
          <w:i/>
          <w:color w:val="0088CC"/>
          <w:sz w:val="24"/>
          <w:szCs w:val="24"/>
        </w:rPr>
        <w:t>]</w:t>
      </w:r>
      <w:r w:rsidRPr="00D03946">
        <w:rPr>
          <w:rFonts w:ascii="Arial" w:hAnsi="Arial" w:cs="Arial"/>
          <w:color w:val="0088CC"/>
          <w:sz w:val="24"/>
          <w:szCs w:val="24"/>
        </w:rPr>
        <w:t xml:space="preserve"> </w:t>
      </w:r>
      <w:r w:rsidRPr="00D03946">
        <w:rPr>
          <w:rFonts w:ascii="Arial" w:hAnsi="Arial" w:cs="Arial"/>
          <w:i/>
          <w:color w:val="0088CC"/>
          <w:sz w:val="24"/>
          <w:szCs w:val="24"/>
        </w:rPr>
        <w:t>[</w:t>
      </w:r>
      <w:r w:rsidRPr="00D03946">
        <w:rPr>
          <w:rFonts w:ascii="Times New Roman" w:hAnsi="Times New Roman"/>
          <w:sz w:val="24"/>
          <w:szCs w:val="24"/>
        </w:rPr>
        <w:t>3</w:t>
      </w:r>
      <w:r w:rsidRPr="00D03946">
        <w:rPr>
          <w:rFonts w:ascii="Times New Roman" w:hAnsi="Times New Roman"/>
          <w:sz w:val="24"/>
          <w:szCs w:val="24"/>
          <w:vertAlign w:val="superscript"/>
        </w:rPr>
        <w:t>rd</w:t>
      </w:r>
      <w:r w:rsidRPr="00D03946">
        <w:rPr>
          <w:rFonts w:ascii="Arial" w:hAnsi="Arial" w:cs="Arial"/>
          <w:i/>
          <w:color w:val="0088CC"/>
          <w:sz w:val="24"/>
          <w:szCs w:val="24"/>
        </w:rPr>
        <w:t>]</w:t>
      </w:r>
      <w:r w:rsidRPr="00D03946">
        <w:rPr>
          <w:rFonts w:ascii="Arial" w:hAnsi="Arial" w:cs="Arial"/>
          <w:color w:val="0088CC"/>
          <w:sz w:val="24"/>
          <w:szCs w:val="24"/>
        </w:rPr>
        <w:t xml:space="preserve"> </w:t>
      </w:r>
      <w:r w:rsidRPr="00D03946">
        <w:rPr>
          <w:sz w:val="24"/>
          <w:szCs w:val="24"/>
        </w:rPr>
        <w:t xml:space="preserve"> </w:t>
      </w:r>
      <w:r w:rsidRPr="00D03946">
        <w:rPr>
          <w:rFonts w:ascii="Arial" w:hAnsi="Arial" w:cs="Arial"/>
          <w:i/>
          <w:color w:val="0088CC"/>
          <w:sz w:val="24"/>
          <w:szCs w:val="24"/>
        </w:rPr>
        <w:t>[</w:t>
      </w:r>
      <w:r w:rsidRPr="00D03946">
        <w:rPr>
          <w:rFonts w:ascii="Times New Roman" w:hAnsi="Times New Roman"/>
          <w:sz w:val="24"/>
          <w:szCs w:val="24"/>
        </w:rPr>
        <w:t>4</w:t>
      </w:r>
      <w:r w:rsidRPr="00D03946">
        <w:rPr>
          <w:rFonts w:ascii="Times New Roman" w:hAnsi="Times New Roman"/>
          <w:sz w:val="24"/>
          <w:szCs w:val="24"/>
          <w:vertAlign w:val="superscript"/>
        </w:rPr>
        <w:t>rd</w:t>
      </w:r>
      <w:r w:rsidR="000F5B4E">
        <w:rPr>
          <w:rFonts w:ascii="Arial" w:hAnsi="Arial" w:cs="Arial"/>
          <w:i/>
          <w:color w:val="0088CC"/>
          <w:sz w:val="24"/>
          <w:szCs w:val="24"/>
        </w:rPr>
        <w:t xml:space="preserve">] </w:t>
      </w:r>
    </w:p>
    <w:p w14:paraId="09A163D4" w14:textId="77777777" w:rsidR="009C335A" w:rsidRDefault="009C335A">
      <w:pPr>
        <w:rPr>
          <w:rFonts w:ascii="Times New Roman" w:eastAsia="Times New Roman" w:hAnsi="Times New Roman" w:cs="Times New Roman"/>
          <w:b/>
          <w:bCs/>
          <w:kern w:val="32"/>
          <w:sz w:val="28"/>
          <w:szCs w:val="28"/>
          <w:lang w:eastAsia="en-GB"/>
        </w:rPr>
        <w:sectPr w:rsidR="009C335A" w:rsidSect="001E0335">
          <w:headerReference w:type="default" r:id="rId11"/>
          <w:footerReference w:type="default" r:id="rId12"/>
          <w:pgSz w:w="11906" w:h="16838"/>
          <w:pgMar w:top="1418" w:right="1418" w:bottom="1418" w:left="1418" w:header="709" w:footer="709" w:gutter="0"/>
          <w:cols w:space="708"/>
          <w:docGrid w:linePitch="360"/>
        </w:sectPr>
      </w:pPr>
    </w:p>
    <w:p w14:paraId="09A163D5" w14:textId="77777777" w:rsidR="009C335A" w:rsidRPr="000234CE" w:rsidRDefault="009C335A" w:rsidP="009C335A">
      <w:pPr>
        <w:pStyle w:val="Heading1"/>
        <w:numPr>
          <w:ilvl w:val="0"/>
          <w:numId w:val="0"/>
        </w:numPr>
        <w:spacing w:before="0" w:after="200"/>
        <w:jc w:val="left"/>
        <w:rPr>
          <w:rFonts w:ascii="Times New Roman" w:hAnsi="Times New Roman" w:cs="Times New Roman"/>
          <w:b w:val="0"/>
          <w:sz w:val="24"/>
          <w:szCs w:val="24"/>
        </w:rPr>
      </w:pPr>
      <w:r w:rsidRPr="000234CE">
        <w:rPr>
          <w:rFonts w:ascii="Times New Roman" w:hAnsi="Times New Roman" w:cs="Times New Roman"/>
          <w:sz w:val="24"/>
          <w:szCs w:val="24"/>
        </w:rPr>
        <w:lastRenderedPageBreak/>
        <w:t xml:space="preserve">1. Explanation of the work carried out by the beneficiaries and Overview of the progress </w:t>
      </w:r>
    </w:p>
    <w:p w14:paraId="09A163D6" w14:textId="77777777" w:rsidR="009C335A" w:rsidRPr="000234CE" w:rsidRDefault="009C335A" w:rsidP="009C335A">
      <w:pPr>
        <w:numPr>
          <w:ilvl w:val="0"/>
          <w:numId w:val="23"/>
        </w:numPr>
        <w:spacing w:line="240" w:lineRule="auto"/>
        <w:rPr>
          <w:rFonts w:ascii="Times New Roman" w:hAnsi="Times New Roman" w:cs="Times New Roman"/>
          <w:sz w:val="24"/>
          <w:szCs w:val="24"/>
        </w:rPr>
      </w:pPr>
      <w:r w:rsidRPr="000234CE">
        <w:rPr>
          <w:rFonts w:ascii="Times New Roman" w:hAnsi="Times New Roman" w:cs="Times New Roman"/>
          <w:sz w:val="24"/>
          <w:szCs w:val="24"/>
        </w:rPr>
        <w:t>Expla</w:t>
      </w:r>
      <w:r>
        <w:rPr>
          <w:rFonts w:ascii="Times New Roman" w:hAnsi="Times New Roman" w:cs="Times New Roman"/>
          <w:sz w:val="24"/>
          <w:szCs w:val="24"/>
        </w:rPr>
        <w:t>i</w:t>
      </w:r>
      <w:r w:rsidRPr="000234CE">
        <w:rPr>
          <w:rFonts w:ascii="Times New Roman" w:hAnsi="Times New Roman" w:cs="Times New Roman"/>
          <w:sz w:val="24"/>
          <w:szCs w:val="24"/>
        </w:rPr>
        <w:t xml:space="preserve">n the work carried out during the reporting period in line with the Annex 1 to the Grant Agreement. </w:t>
      </w:r>
    </w:p>
    <w:p w14:paraId="09A163D7" w14:textId="77777777" w:rsidR="009C335A" w:rsidRPr="000234CE" w:rsidRDefault="009C335A" w:rsidP="009C335A">
      <w:pPr>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Include an o</w:t>
      </w:r>
      <w:r w:rsidRPr="000234CE">
        <w:rPr>
          <w:rFonts w:ascii="Times New Roman" w:hAnsi="Times New Roman" w:cs="Times New Roman"/>
          <w:sz w:val="24"/>
          <w:szCs w:val="24"/>
        </w:rPr>
        <w:t>verview of the project results towards the objective of the action in line with the structure of the Annex 1 to the Grant Agreement including summary of deliverables and milestones, and a summary of exploitable results and an explanation about how they can/will be exploited</w:t>
      </w:r>
      <w:r w:rsidRPr="000234CE">
        <w:rPr>
          <w:rFonts w:ascii="Times New Roman" w:hAnsi="Times New Roman" w:cs="Times New Roman"/>
          <w:sz w:val="24"/>
          <w:szCs w:val="24"/>
          <w:vertAlign w:val="superscript"/>
        </w:rPr>
        <w:footnoteReference w:id="2"/>
      </w:r>
      <w:r w:rsidRPr="000234CE">
        <w:rPr>
          <w:rFonts w:ascii="Times New Roman" w:hAnsi="Times New Roman" w:cs="Times New Roman"/>
          <w:sz w:val="24"/>
          <w:szCs w:val="24"/>
        </w:rPr>
        <w:t>.</w:t>
      </w:r>
    </w:p>
    <w:p w14:paraId="09A163D8" w14:textId="77777777" w:rsidR="009C335A" w:rsidRPr="000234CE" w:rsidRDefault="009C335A" w:rsidP="009C335A">
      <w:pPr>
        <w:ind w:left="360"/>
        <w:rPr>
          <w:rFonts w:ascii="Times New Roman" w:hAnsi="Times New Roman" w:cs="Times New Roman"/>
          <w:sz w:val="24"/>
          <w:szCs w:val="24"/>
        </w:rPr>
      </w:pPr>
      <w:r w:rsidRPr="000234CE">
        <w:rPr>
          <w:rFonts w:ascii="Times New Roman" w:hAnsi="Times New Roman" w:cs="Times New Roman"/>
          <w:sz w:val="24"/>
          <w:szCs w:val="24"/>
        </w:rPr>
        <w:t xml:space="preserve">(No page limit per workpackage but report shall be concise and readable. Any duplication should be avoided). </w:t>
      </w:r>
    </w:p>
    <w:p w14:paraId="09A163D9" w14:textId="77777777" w:rsidR="009C335A" w:rsidRPr="000234CE" w:rsidRDefault="009C335A" w:rsidP="009C335A">
      <w:pPr>
        <w:pStyle w:val="Heading1"/>
        <w:numPr>
          <w:ilvl w:val="0"/>
          <w:numId w:val="0"/>
        </w:numPr>
        <w:spacing w:before="0" w:after="200"/>
        <w:ind w:left="360"/>
        <w:jc w:val="left"/>
        <w:rPr>
          <w:rFonts w:ascii="Times New Roman" w:hAnsi="Times New Roman" w:cs="Times New Roman"/>
          <w:sz w:val="24"/>
          <w:szCs w:val="24"/>
        </w:rPr>
      </w:pPr>
      <w:r w:rsidRPr="000234CE">
        <w:rPr>
          <w:rFonts w:ascii="Times New Roman" w:hAnsi="Times New Roman" w:cs="Times New Roman"/>
          <w:sz w:val="24"/>
          <w:szCs w:val="24"/>
        </w:rPr>
        <w:t>1.1 Objectives</w:t>
      </w:r>
    </w:p>
    <w:p w14:paraId="09A163DA" w14:textId="77777777" w:rsidR="009C335A" w:rsidRPr="000234CE" w:rsidRDefault="009C335A" w:rsidP="009C335A">
      <w:pPr>
        <w:autoSpaceDE w:val="0"/>
        <w:autoSpaceDN w:val="0"/>
        <w:adjustRightInd w:val="0"/>
        <w:spacing w:line="240" w:lineRule="auto"/>
        <w:jc w:val="both"/>
        <w:rPr>
          <w:rFonts w:ascii="Times New Roman" w:hAnsi="Times New Roman" w:cs="Times New Roman"/>
          <w:sz w:val="24"/>
          <w:szCs w:val="24"/>
        </w:rPr>
      </w:pPr>
      <w:r w:rsidRPr="000234CE">
        <w:rPr>
          <w:rFonts w:ascii="Times New Roman" w:hAnsi="Times New Roman" w:cs="Times New Roman"/>
          <w:sz w:val="24"/>
          <w:szCs w:val="24"/>
        </w:rPr>
        <w:t xml:space="preserve">List the specific objectives for the project as described in section 1.1 of the </w:t>
      </w:r>
      <w:proofErr w:type="spellStart"/>
      <w:r w:rsidRPr="000234CE">
        <w:rPr>
          <w:rFonts w:ascii="Times New Roman" w:hAnsi="Times New Roman" w:cs="Times New Roman"/>
          <w:sz w:val="24"/>
          <w:szCs w:val="24"/>
        </w:rPr>
        <w:t>DoA</w:t>
      </w:r>
      <w:proofErr w:type="spellEnd"/>
      <w:r w:rsidRPr="000234CE">
        <w:rPr>
          <w:rFonts w:ascii="Times New Roman" w:hAnsi="Times New Roman" w:cs="Times New Roman"/>
          <w:sz w:val="24"/>
          <w:szCs w:val="24"/>
        </w:rPr>
        <w:t xml:space="preserve"> and described the work carried out during the reporting period towards the achievement of each listed objective. Provide clear and measurable details. </w:t>
      </w:r>
    </w:p>
    <w:p w14:paraId="09A163DB" w14:textId="77777777" w:rsidR="009C335A" w:rsidRPr="000234CE" w:rsidRDefault="009C335A" w:rsidP="009C335A">
      <w:pPr>
        <w:autoSpaceDE w:val="0"/>
        <w:autoSpaceDN w:val="0"/>
        <w:adjustRightInd w:val="0"/>
        <w:spacing w:line="240" w:lineRule="auto"/>
        <w:ind w:left="360"/>
        <w:rPr>
          <w:rFonts w:ascii="Times New Roman" w:eastAsia="Times New Roman" w:hAnsi="Times New Roman" w:cs="Times New Roman"/>
          <w:b/>
          <w:bCs/>
          <w:kern w:val="32"/>
          <w:sz w:val="24"/>
          <w:szCs w:val="24"/>
          <w:lang w:eastAsia="en-GB"/>
        </w:rPr>
      </w:pPr>
      <w:r w:rsidRPr="000234CE">
        <w:rPr>
          <w:rFonts w:ascii="Times New Roman" w:eastAsia="Times New Roman" w:hAnsi="Times New Roman" w:cs="Times New Roman"/>
          <w:b/>
          <w:bCs/>
          <w:kern w:val="32"/>
          <w:sz w:val="24"/>
          <w:szCs w:val="24"/>
          <w:lang w:eastAsia="en-GB"/>
        </w:rPr>
        <w:t>1.2 Explanation of the work carried per WP</w:t>
      </w:r>
    </w:p>
    <w:p w14:paraId="09A163DC" w14:textId="77777777" w:rsidR="009C335A" w:rsidRPr="000234CE" w:rsidRDefault="009C335A" w:rsidP="009C335A">
      <w:pPr>
        <w:pStyle w:val="Heading1"/>
        <w:numPr>
          <w:ilvl w:val="0"/>
          <w:numId w:val="0"/>
        </w:numPr>
        <w:spacing w:before="0" w:after="200"/>
        <w:ind w:left="360"/>
        <w:jc w:val="left"/>
        <w:rPr>
          <w:rFonts w:ascii="Times New Roman" w:hAnsi="Times New Roman" w:cs="Times New Roman"/>
          <w:b w:val="0"/>
          <w:sz w:val="24"/>
          <w:szCs w:val="24"/>
          <w:u w:val="single"/>
        </w:rPr>
      </w:pPr>
      <w:r w:rsidRPr="000234CE">
        <w:rPr>
          <w:rFonts w:ascii="Times New Roman" w:hAnsi="Times New Roman" w:cs="Times New Roman"/>
          <w:b w:val="0"/>
          <w:sz w:val="24"/>
          <w:szCs w:val="24"/>
        </w:rPr>
        <w:t xml:space="preserve">1.2.1 </w:t>
      </w:r>
      <w:r w:rsidRPr="000234CE">
        <w:rPr>
          <w:rFonts w:ascii="Times New Roman" w:hAnsi="Times New Roman" w:cs="Times New Roman"/>
          <w:b w:val="0"/>
          <w:sz w:val="24"/>
          <w:szCs w:val="24"/>
          <w:u w:val="single"/>
        </w:rPr>
        <w:t>Work Package 1</w:t>
      </w:r>
    </w:p>
    <w:p w14:paraId="09A163DD" w14:textId="029002F3" w:rsidR="009C335A" w:rsidRPr="000234CE" w:rsidRDefault="009C335A" w:rsidP="009C335A">
      <w:pPr>
        <w:rPr>
          <w:lang w:eastAsia="en-GB"/>
        </w:rPr>
      </w:pPr>
      <w:r w:rsidRPr="000234CE">
        <w:rPr>
          <w:rFonts w:ascii="Times New Roman" w:eastAsia="Times New Roman" w:hAnsi="Times New Roman" w:cs="Times New Roman"/>
          <w:bCs/>
          <w:kern w:val="32"/>
          <w:sz w:val="24"/>
          <w:szCs w:val="24"/>
          <w:lang w:eastAsia="en-GB"/>
        </w:rPr>
        <w:t xml:space="preserve">Explain the work carried out in WP1 during the reporting period giving details </w:t>
      </w:r>
      <w:r>
        <w:rPr>
          <w:rFonts w:ascii="Times New Roman" w:eastAsia="Times New Roman" w:hAnsi="Times New Roman" w:cs="Times New Roman"/>
          <w:bCs/>
          <w:kern w:val="32"/>
          <w:sz w:val="24"/>
          <w:szCs w:val="24"/>
          <w:lang w:eastAsia="en-GB"/>
        </w:rPr>
        <w:t>of t</w:t>
      </w:r>
      <w:r w:rsidR="00B70E9C">
        <w:rPr>
          <w:rFonts w:ascii="Times New Roman" w:eastAsia="Times New Roman" w:hAnsi="Times New Roman" w:cs="Times New Roman"/>
          <w:bCs/>
          <w:kern w:val="32"/>
          <w:sz w:val="24"/>
          <w:szCs w:val="24"/>
          <w:lang w:eastAsia="en-GB"/>
        </w:rPr>
        <w:t>h</w:t>
      </w:r>
      <w:r>
        <w:rPr>
          <w:rFonts w:ascii="Times New Roman" w:eastAsia="Times New Roman" w:hAnsi="Times New Roman" w:cs="Times New Roman"/>
          <w:bCs/>
          <w:kern w:val="32"/>
          <w:sz w:val="24"/>
          <w:szCs w:val="24"/>
          <w:lang w:eastAsia="en-GB"/>
        </w:rPr>
        <w:t>e work carried out by</w:t>
      </w:r>
      <w:r w:rsidRPr="000234CE">
        <w:rPr>
          <w:rFonts w:ascii="Times New Roman" w:eastAsia="Times New Roman" w:hAnsi="Times New Roman" w:cs="Times New Roman"/>
          <w:bCs/>
          <w:kern w:val="32"/>
          <w:sz w:val="24"/>
          <w:szCs w:val="24"/>
          <w:lang w:eastAsia="en-GB"/>
        </w:rPr>
        <w:t xml:space="preserve"> </w:t>
      </w:r>
      <w:r>
        <w:rPr>
          <w:rFonts w:ascii="Times New Roman" w:eastAsia="Times New Roman" w:hAnsi="Times New Roman" w:cs="Times New Roman"/>
          <w:bCs/>
          <w:kern w:val="32"/>
          <w:sz w:val="24"/>
          <w:szCs w:val="24"/>
          <w:lang w:eastAsia="en-GB"/>
        </w:rPr>
        <w:t xml:space="preserve">each </w:t>
      </w:r>
      <w:r w:rsidRPr="000234CE">
        <w:rPr>
          <w:rFonts w:ascii="Times New Roman" w:eastAsia="Times New Roman" w:hAnsi="Times New Roman" w:cs="Times New Roman"/>
          <w:bCs/>
          <w:kern w:val="32"/>
          <w:sz w:val="24"/>
          <w:szCs w:val="24"/>
          <w:lang w:eastAsia="en-GB"/>
        </w:rPr>
        <w:t>beneficiary</w:t>
      </w:r>
      <w:r w:rsidR="00B70E9C">
        <w:rPr>
          <w:rFonts w:ascii="Times New Roman" w:eastAsia="Times New Roman" w:hAnsi="Times New Roman" w:cs="Times New Roman"/>
          <w:bCs/>
          <w:kern w:val="32"/>
          <w:sz w:val="24"/>
          <w:szCs w:val="24"/>
          <w:lang w:eastAsia="en-GB"/>
        </w:rPr>
        <w:t>/linked third party</w:t>
      </w:r>
      <w:r w:rsidRPr="000234CE">
        <w:rPr>
          <w:rFonts w:ascii="Times New Roman" w:eastAsia="Times New Roman" w:hAnsi="Times New Roman" w:cs="Times New Roman"/>
          <w:bCs/>
          <w:kern w:val="32"/>
          <w:sz w:val="24"/>
          <w:szCs w:val="24"/>
          <w:lang w:eastAsia="en-GB"/>
        </w:rPr>
        <w:t xml:space="preserve"> involved.</w:t>
      </w:r>
    </w:p>
    <w:p w14:paraId="09A163DE" w14:textId="77777777" w:rsidR="009C335A" w:rsidRPr="000234CE" w:rsidRDefault="009C335A" w:rsidP="009C335A">
      <w:pPr>
        <w:pStyle w:val="Heading1"/>
        <w:numPr>
          <w:ilvl w:val="0"/>
          <w:numId w:val="0"/>
        </w:numPr>
        <w:spacing w:before="0" w:after="200"/>
        <w:ind w:left="360"/>
        <w:jc w:val="left"/>
        <w:rPr>
          <w:rFonts w:ascii="Times New Roman" w:hAnsi="Times New Roman" w:cs="Times New Roman"/>
          <w:b w:val="0"/>
          <w:sz w:val="24"/>
          <w:szCs w:val="24"/>
        </w:rPr>
      </w:pPr>
      <w:r w:rsidRPr="000234CE">
        <w:rPr>
          <w:rFonts w:ascii="Times New Roman" w:hAnsi="Times New Roman" w:cs="Times New Roman"/>
          <w:b w:val="0"/>
          <w:sz w:val="24"/>
          <w:szCs w:val="24"/>
        </w:rPr>
        <w:t xml:space="preserve">1.2.2 </w:t>
      </w:r>
      <w:r w:rsidRPr="000234CE">
        <w:rPr>
          <w:rFonts w:ascii="Times New Roman" w:hAnsi="Times New Roman" w:cs="Times New Roman"/>
          <w:b w:val="0"/>
          <w:sz w:val="24"/>
          <w:szCs w:val="24"/>
          <w:u w:val="single"/>
        </w:rPr>
        <w:t>Work package 2</w:t>
      </w:r>
    </w:p>
    <w:p w14:paraId="09A163DF" w14:textId="77777777" w:rsidR="009C335A" w:rsidRPr="000234CE" w:rsidRDefault="009C335A" w:rsidP="009C335A">
      <w:pPr>
        <w:pStyle w:val="Heading1"/>
        <w:numPr>
          <w:ilvl w:val="0"/>
          <w:numId w:val="0"/>
        </w:numPr>
        <w:spacing w:before="0" w:after="200"/>
        <w:ind w:left="360"/>
        <w:jc w:val="left"/>
        <w:rPr>
          <w:rFonts w:ascii="Times New Roman" w:hAnsi="Times New Roman" w:cs="Times New Roman"/>
          <w:b w:val="0"/>
          <w:sz w:val="24"/>
          <w:szCs w:val="24"/>
        </w:rPr>
      </w:pPr>
      <w:r w:rsidRPr="000234CE">
        <w:rPr>
          <w:rFonts w:ascii="Times New Roman" w:hAnsi="Times New Roman" w:cs="Times New Roman"/>
          <w:b w:val="0"/>
          <w:sz w:val="24"/>
          <w:szCs w:val="24"/>
        </w:rPr>
        <w:t>Etc.</w:t>
      </w:r>
    </w:p>
    <w:p w14:paraId="09A163E0" w14:textId="77777777" w:rsidR="009C335A" w:rsidRPr="000234CE" w:rsidRDefault="009C335A" w:rsidP="009C335A">
      <w:pPr>
        <w:spacing w:line="240" w:lineRule="auto"/>
        <w:ind w:left="360"/>
        <w:rPr>
          <w:rFonts w:ascii="Times New Roman" w:eastAsia="Times New Roman" w:hAnsi="Times New Roman" w:cs="Times New Roman"/>
          <w:b/>
          <w:bCs/>
          <w:kern w:val="32"/>
          <w:sz w:val="24"/>
          <w:szCs w:val="24"/>
          <w:lang w:eastAsia="en-GB"/>
        </w:rPr>
      </w:pPr>
      <w:r w:rsidRPr="000234CE">
        <w:rPr>
          <w:rFonts w:ascii="Times New Roman" w:eastAsia="Times New Roman" w:hAnsi="Times New Roman" w:cs="Times New Roman"/>
          <w:b/>
          <w:bCs/>
          <w:kern w:val="32"/>
          <w:sz w:val="24"/>
          <w:szCs w:val="24"/>
          <w:lang w:eastAsia="en-GB"/>
        </w:rPr>
        <w:t>1.3 Impact</w:t>
      </w:r>
    </w:p>
    <w:p w14:paraId="09A163E1" w14:textId="77777777" w:rsidR="009C335A" w:rsidRPr="000234CE" w:rsidRDefault="009C335A" w:rsidP="009C335A">
      <w:pPr>
        <w:autoSpaceDE w:val="0"/>
        <w:autoSpaceDN w:val="0"/>
        <w:adjustRightInd w:val="0"/>
        <w:spacing w:line="240" w:lineRule="auto"/>
        <w:rPr>
          <w:rFonts w:ascii="Times New Roman" w:hAnsi="Times New Roman" w:cs="Times New Roman"/>
          <w:sz w:val="24"/>
          <w:szCs w:val="24"/>
        </w:rPr>
      </w:pPr>
      <w:r w:rsidRPr="000234CE">
        <w:rPr>
          <w:rFonts w:ascii="Times New Roman" w:hAnsi="Times New Roman" w:cs="Times New Roman"/>
          <w:sz w:val="24"/>
          <w:szCs w:val="24"/>
        </w:rPr>
        <w:t xml:space="preserve">Include in this section whether the information on section 2.1 of the </w:t>
      </w:r>
      <w:proofErr w:type="spellStart"/>
      <w:proofErr w:type="gramStart"/>
      <w:r w:rsidRPr="000234CE">
        <w:rPr>
          <w:rFonts w:ascii="Times New Roman" w:hAnsi="Times New Roman" w:cs="Times New Roman"/>
          <w:sz w:val="24"/>
          <w:szCs w:val="24"/>
        </w:rPr>
        <w:t>DoA</w:t>
      </w:r>
      <w:proofErr w:type="spellEnd"/>
      <w:r w:rsidRPr="000234CE">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0234CE">
        <w:rPr>
          <w:rFonts w:ascii="Times New Roman" w:hAnsi="Times New Roman" w:cs="Times New Roman"/>
          <w:sz w:val="24"/>
          <w:szCs w:val="24"/>
        </w:rPr>
        <w:t>how your project will contribute to the expected impacts</w:t>
      </w:r>
      <w:r>
        <w:rPr>
          <w:rFonts w:ascii="Times New Roman" w:hAnsi="Times New Roman" w:cs="Times New Roman"/>
          <w:sz w:val="24"/>
          <w:szCs w:val="24"/>
        </w:rPr>
        <w:t>)</w:t>
      </w:r>
      <w:r w:rsidRPr="000234CE">
        <w:rPr>
          <w:rFonts w:ascii="Times New Roman" w:hAnsi="Times New Roman" w:cs="Times New Roman"/>
          <w:sz w:val="24"/>
          <w:szCs w:val="24"/>
        </w:rPr>
        <w:t xml:space="preserve"> is still relevant or needs to be updated. Include further details in the latter case.</w:t>
      </w:r>
    </w:p>
    <w:p w14:paraId="094A199A" w14:textId="77777777" w:rsidR="00F5769B" w:rsidRDefault="009C335A" w:rsidP="009C335A">
      <w:pPr>
        <w:tabs>
          <w:tab w:val="left" w:pos="709"/>
        </w:tabs>
        <w:jc w:val="both"/>
        <w:rPr>
          <w:rFonts w:ascii="Times New Roman" w:eastAsia="Times New Roman" w:hAnsi="Times New Roman" w:cs="Times New Roman"/>
          <w:b/>
          <w:bCs/>
          <w:color w:val="0088CC"/>
          <w:kern w:val="32"/>
          <w:sz w:val="24"/>
          <w:szCs w:val="24"/>
          <w:lang w:eastAsia="en-GB"/>
        </w:rPr>
      </w:pPr>
      <w:r w:rsidRPr="000F5B4E">
        <w:rPr>
          <w:rFonts w:ascii="Times New Roman" w:eastAsia="Times New Roman" w:hAnsi="Times New Roman" w:cs="Times New Roman"/>
          <w:bCs/>
          <w:i/>
          <w:iCs/>
          <w:color w:val="0088CC"/>
          <w:sz w:val="40"/>
          <w:szCs w:val="40"/>
          <w:lang w:eastAsia="en-GB"/>
        </w:rPr>
        <w:t>[Option for Projects on Access to Research Infrastructures</w:t>
      </w:r>
      <w:r w:rsidRPr="000234CE">
        <w:rPr>
          <w:rFonts w:ascii="Times New Roman" w:eastAsia="Times New Roman" w:hAnsi="Times New Roman" w:cs="Times New Roman"/>
          <w:b/>
          <w:bCs/>
          <w:color w:val="0088CC"/>
          <w:kern w:val="32"/>
          <w:sz w:val="24"/>
          <w:szCs w:val="24"/>
          <w:lang w:eastAsia="en-GB"/>
        </w:rPr>
        <w:t xml:space="preserve"> </w:t>
      </w:r>
    </w:p>
    <w:p w14:paraId="474FC316" w14:textId="1E362206" w:rsidR="00F5769B" w:rsidRPr="000234CE" w:rsidRDefault="006824E5" w:rsidP="006824E5">
      <w:pPr>
        <w:tabs>
          <w:tab w:val="left" w:pos="426"/>
        </w:tabs>
        <w:ind w:left="426"/>
        <w:jc w:val="both"/>
        <w:rPr>
          <w:rFonts w:ascii="Calibri" w:hAnsi="Calibri" w:cs="Arial"/>
          <w:i/>
          <w:spacing w:val="-3"/>
          <w:sz w:val="28"/>
          <w:szCs w:val="28"/>
        </w:rPr>
      </w:pPr>
      <w:r>
        <w:rPr>
          <w:rFonts w:ascii="Times New Roman" w:eastAsia="Times New Roman" w:hAnsi="Times New Roman" w:cs="Times New Roman"/>
          <w:b/>
          <w:bCs/>
          <w:kern w:val="32"/>
          <w:sz w:val="24"/>
          <w:szCs w:val="24"/>
          <w:lang w:eastAsia="en-GB"/>
        </w:rPr>
        <w:t>1</w:t>
      </w:r>
      <w:r w:rsidR="00F5769B" w:rsidRPr="000234CE">
        <w:rPr>
          <w:rFonts w:ascii="Times New Roman" w:eastAsia="Times New Roman" w:hAnsi="Times New Roman" w:cs="Times New Roman"/>
          <w:b/>
          <w:bCs/>
          <w:kern w:val="32"/>
          <w:sz w:val="24"/>
          <w:szCs w:val="24"/>
          <w:lang w:eastAsia="en-GB"/>
        </w:rPr>
        <w:t xml:space="preserve">.4. </w:t>
      </w:r>
      <w:r w:rsidR="00F5769B">
        <w:rPr>
          <w:rFonts w:ascii="Times New Roman" w:eastAsia="Times New Roman" w:hAnsi="Times New Roman" w:cs="Times New Roman"/>
          <w:b/>
          <w:bCs/>
          <w:kern w:val="32"/>
          <w:sz w:val="24"/>
          <w:szCs w:val="24"/>
          <w:lang w:eastAsia="en-GB"/>
        </w:rPr>
        <w:t xml:space="preserve">Access provisions to Research </w:t>
      </w:r>
      <w:r w:rsidR="00F5769B" w:rsidRPr="000234CE">
        <w:rPr>
          <w:rFonts w:ascii="Times New Roman" w:eastAsia="Times New Roman" w:hAnsi="Times New Roman" w:cs="Times New Roman"/>
          <w:b/>
          <w:bCs/>
          <w:kern w:val="32"/>
          <w:sz w:val="24"/>
          <w:szCs w:val="24"/>
          <w:lang w:eastAsia="en-GB"/>
        </w:rPr>
        <w:t>Infrastructures</w:t>
      </w:r>
      <w:r w:rsidR="00F5769B" w:rsidRPr="000234CE">
        <w:rPr>
          <w:rFonts w:ascii="Calibri" w:hAnsi="Calibri" w:cs="Arial"/>
          <w:b/>
          <w:spacing w:val="-3"/>
          <w:sz w:val="28"/>
          <w:szCs w:val="28"/>
        </w:rPr>
        <w:t xml:space="preserve"> </w:t>
      </w:r>
    </w:p>
    <w:p w14:paraId="59FC0B84" w14:textId="77777777" w:rsidR="00F5769B" w:rsidRPr="009C335A" w:rsidRDefault="00F5769B" w:rsidP="00F5769B">
      <w:pPr>
        <w:spacing w:line="240" w:lineRule="auto"/>
        <w:ind w:right="-1"/>
        <w:jc w:val="both"/>
        <w:outlineLvl w:val="0"/>
        <w:rPr>
          <w:rFonts w:ascii="Times New Roman" w:hAnsi="Times New Roman" w:cs="Times New Roman"/>
          <w:sz w:val="24"/>
          <w:szCs w:val="24"/>
        </w:rPr>
      </w:pPr>
      <w:r w:rsidRPr="009C335A">
        <w:rPr>
          <w:rFonts w:ascii="Times New Roman" w:hAnsi="Times New Roman" w:cs="Times New Roman"/>
          <w:sz w:val="24"/>
          <w:szCs w:val="24"/>
        </w:rPr>
        <w:t>If access to research infrastructures has been provided under the grant please include access provision activities.</w:t>
      </w:r>
    </w:p>
    <w:p w14:paraId="3552AFB4" w14:textId="77777777" w:rsidR="00F5769B" w:rsidRPr="00D03946" w:rsidRDefault="00F5769B" w:rsidP="00F5769B">
      <w:pPr>
        <w:spacing w:after="0" w:line="240" w:lineRule="auto"/>
        <w:ind w:left="360" w:right="-1"/>
        <w:jc w:val="both"/>
        <w:outlineLvl w:val="0"/>
        <w:rPr>
          <w:rFonts w:ascii="Times New Roman" w:hAnsi="Times New Roman" w:cs="Times New Roman"/>
          <w:b/>
          <w:iCs/>
          <w:sz w:val="24"/>
          <w:szCs w:val="24"/>
          <w:lang w:val="fr-BE"/>
        </w:rPr>
      </w:pPr>
      <w:r w:rsidRPr="00D03946">
        <w:rPr>
          <w:rFonts w:ascii="Times New Roman" w:hAnsi="Times New Roman" w:cs="Times New Roman"/>
          <w:b/>
          <w:iCs/>
          <w:sz w:val="24"/>
          <w:szCs w:val="24"/>
          <w:lang w:val="fr-BE"/>
        </w:rPr>
        <w:t xml:space="preserve">Trans-national Access </w:t>
      </w:r>
      <w:proofErr w:type="spellStart"/>
      <w:r w:rsidRPr="00D03946">
        <w:rPr>
          <w:rFonts w:ascii="Times New Roman" w:hAnsi="Times New Roman" w:cs="Times New Roman"/>
          <w:b/>
          <w:iCs/>
          <w:sz w:val="24"/>
          <w:szCs w:val="24"/>
          <w:lang w:val="fr-BE"/>
        </w:rPr>
        <w:t>Activities</w:t>
      </w:r>
      <w:proofErr w:type="spellEnd"/>
      <w:r w:rsidRPr="00D03946">
        <w:rPr>
          <w:rFonts w:ascii="Times New Roman" w:hAnsi="Times New Roman" w:cs="Times New Roman"/>
          <w:b/>
          <w:iCs/>
          <w:sz w:val="24"/>
          <w:szCs w:val="24"/>
          <w:lang w:val="fr-BE"/>
        </w:rPr>
        <w:t xml:space="preserve"> (TA)</w:t>
      </w:r>
    </w:p>
    <w:p w14:paraId="402B63AF" w14:textId="77777777" w:rsidR="00F5769B" w:rsidRPr="001A4DE1" w:rsidRDefault="00F5769B" w:rsidP="00F5769B">
      <w:pPr>
        <w:ind w:right="-1"/>
        <w:jc w:val="both"/>
        <w:outlineLvl w:val="0"/>
        <w:rPr>
          <w:rFonts w:ascii="Arial" w:eastAsia="Times New Roman" w:hAnsi="Arial" w:cs="Arial"/>
          <w:bCs/>
          <w:iCs/>
          <w:color w:val="0088CC"/>
          <w:sz w:val="18"/>
          <w:szCs w:val="18"/>
          <w:lang w:val="fr-BE" w:eastAsia="en-GB"/>
        </w:rPr>
      </w:pPr>
    </w:p>
    <w:p w14:paraId="5B9BFB80" w14:textId="77777777" w:rsidR="00F5769B" w:rsidRDefault="00F5769B" w:rsidP="00F5769B">
      <w:pPr>
        <w:spacing w:line="240" w:lineRule="auto"/>
        <w:ind w:right="-1"/>
        <w:jc w:val="both"/>
        <w:outlineLvl w:val="0"/>
        <w:rPr>
          <w:rFonts w:ascii="Arial" w:eastAsia="Times New Roman" w:hAnsi="Arial" w:cs="Arial"/>
          <w:bCs/>
          <w:iCs/>
          <w:color w:val="0088CC"/>
          <w:sz w:val="18"/>
          <w:szCs w:val="18"/>
          <w:lang w:eastAsia="en-GB"/>
        </w:rPr>
      </w:pPr>
      <w:r>
        <w:rPr>
          <w:rFonts w:ascii="Times New Roman" w:hAnsi="Times New Roman" w:cs="Times New Roman"/>
          <w:sz w:val="24"/>
          <w:szCs w:val="24"/>
        </w:rPr>
        <w:lastRenderedPageBreak/>
        <w:t>Provide for the set of TA Work Packages,</w:t>
      </w:r>
      <w:r w:rsidRPr="00015160">
        <w:rPr>
          <w:rFonts w:ascii="Times New Roman" w:hAnsi="Times New Roman" w:cs="Times New Roman"/>
          <w:sz w:val="24"/>
          <w:szCs w:val="24"/>
        </w:rPr>
        <w:t xml:space="preserve"> the integrated information described below</w:t>
      </w:r>
      <w:r>
        <w:rPr>
          <w:rFonts w:ascii="Times New Roman" w:hAnsi="Times New Roman" w:cs="Times New Roman"/>
          <w:sz w:val="24"/>
          <w:szCs w:val="24"/>
        </w:rPr>
        <w:t>.</w:t>
      </w:r>
    </w:p>
    <w:p w14:paraId="0A0C4FEB" w14:textId="77777777" w:rsidR="00F5769B" w:rsidRPr="00232030" w:rsidRDefault="00F5769B" w:rsidP="00F5769B">
      <w:pPr>
        <w:suppressAutoHyphens/>
        <w:spacing w:after="0" w:line="240" w:lineRule="auto"/>
        <w:ind w:left="360"/>
        <w:jc w:val="both"/>
        <w:rPr>
          <w:rFonts w:ascii="Times New Roman" w:hAnsi="Times New Roman" w:cs="Times New Roman"/>
          <w:spacing w:val="-3"/>
          <w:sz w:val="24"/>
          <w:szCs w:val="24"/>
          <w:u w:val="single"/>
        </w:rPr>
      </w:pPr>
      <w:r w:rsidRPr="00232030">
        <w:rPr>
          <w:rFonts w:ascii="Times New Roman" w:hAnsi="Times New Roman" w:cs="Times New Roman"/>
          <w:spacing w:val="-3"/>
          <w:sz w:val="24"/>
          <w:szCs w:val="24"/>
          <w:u w:val="single"/>
        </w:rPr>
        <w:t xml:space="preserve">Description of the publicity concerning the new opportunities for access </w:t>
      </w:r>
    </w:p>
    <w:p w14:paraId="1562ABDD" w14:textId="77777777" w:rsidR="00F5769B" w:rsidRPr="00015160" w:rsidRDefault="00F5769B" w:rsidP="00F5769B">
      <w:pPr>
        <w:suppressAutoHyphens/>
        <w:spacing w:before="240" w:line="240" w:lineRule="auto"/>
        <w:jc w:val="both"/>
        <w:rPr>
          <w:rFonts w:ascii="Times New Roman" w:hAnsi="Times New Roman" w:cs="Times New Roman"/>
          <w:sz w:val="24"/>
          <w:szCs w:val="24"/>
        </w:rPr>
      </w:pPr>
      <w:r w:rsidRPr="00015160">
        <w:rPr>
          <w:rFonts w:ascii="Times New Roman" w:hAnsi="Times New Roman" w:cs="Times New Roman"/>
          <w:sz w:val="24"/>
          <w:szCs w:val="24"/>
        </w:rPr>
        <w:t>In the first periodic report describe the measures taken to publicise to research teams throughout Europe the opportunities for access open to them under the Grant Agreement. In the following periodic reports indicate only additional measures and changes.</w:t>
      </w:r>
    </w:p>
    <w:p w14:paraId="0567E753" w14:textId="77777777" w:rsidR="00F5769B" w:rsidRPr="00232030" w:rsidRDefault="00F5769B" w:rsidP="00F5769B">
      <w:pPr>
        <w:suppressAutoHyphens/>
        <w:spacing w:after="0" w:line="240" w:lineRule="auto"/>
        <w:ind w:left="360"/>
        <w:jc w:val="both"/>
        <w:rPr>
          <w:rFonts w:ascii="Times New Roman" w:hAnsi="Times New Roman" w:cs="Times New Roman"/>
          <w:spacing w:val="-3"/>
          <w:sz w:val="24"/>
          <w:szCs w:val="24"/>
          <w:u w:val="single"/>
        </w:rPr>
      </w:pPr>
      <w:r w:rsidRPr="00232030">
        <w:rPr>
          <w:rFonts w:ascii="Times New Roman" w:hAnsi="Times New Roman" w:cs="Times New Roman"/>
          <w:spacing w:val="-3"/>
          <w:sz w:val="24"/>
          <w:szCs w:val="24"/>
          <w:u w:val="single"/>
        </w:rPr>
        <w:t>Description of the selection procedure</w:t>
      </w:r>
    </w:p>
    <w:p w14:paraId="7E220ACE" w14:textId="77777777" w:rsidR="00F5769B" w:rsidRPr="00015160" w:rsidRDefault="00F5769B" w:rsidP="00F5769B">
      <w:pPr>
        <w:tabs>
          <w:tab w:val="left" w:pos="1134"/>
        </w:tabs>
        <w:suppressAutoHyphens/>
        <w:spacing w:before="240" w:line="240" w:lineRule="auto"/>
        <w:jc w:val="both"/>
        <w:rPr>
          <w:rFonts w:ascii="Times New Roman" w:hAnsi="Times New Roman" w:cs="Times New Roman"/>
          <w:sz w:val="24"/>
          <w:szCs w:val="24"/>
        </w:rPr>
      </w:pPr>
      <w:r w:rsidRPr="00015160">
        <w:rPr>
          <w:rFonts w:ascii="Times New Roman" w:hAnsi="Times New Roman" w:cs="Times New Roman"/>
          <w:sz w:val="24"/>
          <w:szCs w:val="24"/>
        </w:rPr>
        <w:t>In the first periodic report, describe the procedure used to select users: organisation of the Selection Panel, any additional selection criteria</w:t>
      </w:r>
      <w:r w:rsidRPr="00015160">
        <w:rPr>
          <w:rFonts w:ascii="Times New Roman" w:hAnsi="Times New Roman" w:cs="Times New Roman"/>
          <w:sz w:val="24"/>
          <w:szCs w:val="24"/>
          <w:vertAlign w:val="superscript"/>
        </w:rPr>
        <w:footnoteReference w:id="3"/>
      </w:r>
      <w:r w:rsidRPr="00015160">
        <w:rPr>
          <w:rFonts w:ascii="Times New Roman" w:hAnsi="Times New Roman" w:cs="Times New Roman"/>
          <w:sz w:val="24"/>
          <w:szCs w:val="24"/>
        </w:rPr>
        <w:t xml:space="preserve"> employed by the Selection Panel, measures to promote equal opportunities, etc. Specify if feedback is given to rejected applicants and in which form. In the following periodic reports indicate only changes to the existing procedure. </w:t>
      </w:r>
    </w:p>
    <w:p w14:paraId="7B056EC1" w14:textId="77777777" w:rsidR="00F5769B" w:rsidRPr="00015160" w:rsidRDefault="00F5769B" w:rsidP="00F5769B">
      <w:pPr>
        <w:tabs>
          <w:tab w:val="left" w:pos="1134"/>
        </w:tabs>
        <w:suppressAutoHyphens/>
        <w:spacing w:before="120" w:line="240" w:lineRule="auto"/>
        <w:jc w:val="both"/>
        <w:rPr>
          <w:rFonts w:ascii="Times New Roman" w:hAnsi="Times New Roman" w:cs="Times New Roman"/>
          <w:sz w:val="24"/>
          <w:szCs w:val="24"/>
        </w:rPr>
      </w:pPr>
      <w:r w:rsidRPr="00015160">
        <w:rPr>
          <w:rFonts w:ascii="Times New Roman" w:hAnsi="Times New Roman" w:cs="Times New Roman"/>
          <w:sz w:val="24"/>
          <w:szCs w:val="24"/>
        </w:rPr>
        <w:t>The list of the Selection Panel members should be maintained and update when necessary in order to prove that the panel is composed following the conditions indicated in Article 16.1 of the GA</w:t>
      </w:r>
      <w:r w:rsidRPr="00015160">
        <w:rPr>
          <w:rFonts w:ascii="Times New Roman" w:hAnsi="Times New Roman" w:cs="Times New Roman"/>
          <w:sz w:val="24"/>
          <w:szCs w:val="24"/>
          <w:vertAlign w:val="superscript"/>
        </w:rPr>
        <w:footnoteReference w:id="4"/>
      </w:r>
      <w:r>
        <w:rPr>
          <w:rFonts w:ascii="Times New Roman" w:hAnsi="Times New Roman" w:cs="Times New Roman"/>
          <w:sz w:val="24"/>
          <w:szCs w:val="24"/>
        </w:rPr>
        <w:t>.</w:t>
      </w:r>
      <w:r w:rsidRPr="00015160">
        <w:rPr>
          <w:rFonts w:ascii="Times New Roman" w:hAnsi="Times New Roman" w:cs="Times New Roman"/>
          <w:sz w:val="24"/>
          <w:szCs w:val="24"/>
        </w:rPr>
        <w:t xml:space="preserve"> The Commission reserves the right to request this list at any time.</w:t>
      </w:r>
    </w:p>
    <w:p w14:paraId="1A76CDF0" w14:textId="77777777" w:rsidR="00F5769B" w:rsidRPr="00015160" w:rsidRDefault="00F5769B" w:rsidP="00F5769B">
      <w:pPr>
        <w:tabs>
          <w:tab w:val="left" w:pos="1134"/>
        </w:tabs>
        <w:suppressAutoHyphens/>
        <w:spacing w:before="120" w:line="240" w:lineRule="auto"/>
        <w:jc w:val="both"/>
        <w:rPr>
          <w:rFonts w:ascii="Times New Roman" w:hAnsi="Times New Roman" w:cs="Times New Roman"/>
          <w:sz w:val="24"/>
          <w:szCs w:val="24"/>
        </w:rPr>
      </w:pPr>
      <w:r w:rsidRPr="00015160">
        <w:rPr>
          <w:rFonts w:ascii="Times New Roman" w:hAnsi="Times New Roman" w:cs="Times New Roman"/>
          <w:sz w:val="24"/>
          <w:szCs w:val="24"/>
        </w:rPr>
        <w:t xml:space="preserve">Indicate number, date and venue (if not carried out remotely) of the meetings of the Selection panel during the reporting period. </w:t>
      </w:r>
    </w:p>
    <w:p w14:paraId="5AC73259" w14:textId="77777777" w:rsidR="00F5769B" w:rsidRPr="00015160" w:rsidRDefault="00F5769B" w:rsidP="00F5769B">
      <w:pPr>
        <w:tabs>
          <w:tab w:val="left" w:pos="1134"/>
        </w:tabs>
        <w:suppressAutoHyphens/>
        <w:spacing w:before="120" w:line="240" w:lineRule="auto"/>
        <w:jc w:val="both"/>
        <w:rPr>
          <w:rFonts w:ascii="Times New Roman" w:hAnsi="Times New Roman" w:cs="Times New Roman"/>
          <w:sz w:val="24"/>
          <w:szCs w:val="24"/>
        </w:rPr>
      </w:pPr>
      <w:r w:rsidRPr="00015160">
        <w:rPr>
          <w:rFonts w:ascii="Times New Roman" w:hAnsi="Times New Roman" w:cs="Times New Roman"/>
          <w:sz w:val="24"/>
          <w:szCs w:val="24"/>
        </w:rPr>
        <w:t>Provide integrated information on the selection of user projects and on the scientific output of supported users. In particular  indicate the number of eligible User projects submitted in the reporting period and the number of the selected ones taking into account only calls for which the selection has been completed in the reporting period. Indicate also the number of user projects, started and supported in the reporting period, which have a majority of users not working in a</w:t>
      </w:r>
      <w:r>
        <w:rPr>
          <w:rFonts w:ascii="Times New Roman" w:hAnsi="Times New Roman" w:cs="Times New Roman"/>
          <w:sz w:val="24"/>
          <w:szCs w:val="24"/>
        </w:rPr>
        <w:t>n</w:t>
      </w:r>
      <w:r w:rsidRPr="00015160">
        <w:rPr>
          <w:rFonts w:ascii="Times New Roman" w:hAnsi="Times New Roman" w:cs="Times New Roman"/>
          <w:sz w:val="24"/>
          <w:szCs w:val="24"/>
        </w:rPr>
        <w:t xml:space="preserve"> EU or associated country</w:t>
      </w:r>
    </w:p>
    <w:p w14:paraId="26E36915" w14:textId="77777777" w:rsidR="00F5769B" w:rsidRPr="00232030" w:rsidRDefault="00F5769B" w:rsidP="00F5769B">
      <w:pPr>
        <w:suppressAutoHyphens/>
        <w:spacing w:after="0" w:line="240" w:lineRule="auto"/>
        <w:ind w:left="360"/>
        <w:jc w:val="both"/>
        <w:rPr>
          <w:rFonts w:ascii="Times New Roman" w:hAnsi="Times New Roman" w:cs="Times New Roman"/>
          <w:spacing w:val="-3"/>
          <w:sz w:val="24"/>
          <w:szCs w:val="24"/>
          <w:u w:val="single"/>
        </w:rPr>
      </w:pPr>
      <w:r w:rsidRPr="00232030">
        <w:rPr>
          <w:rFonts w:ascii="Times New Roman" w:hAnsi="Times New Roman" w:cs="Times New Roman"/>
          <w:spacing w:val="-3"/>
          <w:sz w:val="24"/>
          <w:szCs w:val="24"/>
          <w:u w:val="single"/>
        </w:rPr>
        <w:t xml:space="preserve">Description of the Trans-national Access activity </w:t>
      </w:r>
    </w:p>
    <w:p w14:paraId="7D4321EB" w14:textId="77777777" w:rsidR="00F5769B" w:rsidRPr="00015160" w:rsidRDefault="00F5769B" w:rsidP="00F5769B">
      <w:pPr>
        <w:suppressAutoHyphens/>
        <w:spacing w:before="240" w:line="240" w:lineRule="auto"/>
        <w:jc w:val="both"/>
        <w:rPr>
          <w:rFonts w:ascii="Times New Roman" w:hAnsi="Times New Roman" w:cs="Times New Roman"/>
          <w:sz w:val="24"/>
          <w:szCs w:val="24"/>
        </w:rPr>
      </w:pPr>
      <w:r w:rsidRPr="00015160">
        <w:rPr>
          <w:rFonts w:ascii="Times New Roman" w:hAnsi="Times New Roman" w:cs="Times New Roman"/>
          <w:sz w:val="24"/>
          <w:szCs w:val="24"/>
        </w:rPr>
        <w:t>Give an overview of the user-projects</w:t>
      </w:r>
      <w:r w:rsidRPr="00015160">
        <w:rPr>
          <w:rFonts w:ascii="Times New Roman" w:hAnsi="Times New Roman" w:cs="Times New Roman"/>
          <w:sz w:val="24"/>
          <w:szCs w:val="24"/>
          <w:vertAlign w:val="superscript"/>
        </w:rPr>
        <w:footnoteReference w:id="5"/>
      </w:r>
      <w:r w:rsidRPr="00015160">
        <w:rPr>
          <w:rFonts w:ascii="Times New Roman" w:hAnsi="Times New Roman" w:cs="Times New Roman"/>
          <w:sz w:val="24"/>
          <w:szCs w:val="24"/>
          <w:vertAlign w:val="superscript"/>
        </w:rPr>
        <w:t xml:space="preserve"> </w:t>
      </w:r>
      <w:r w:rsidRPr="00015160">
        <w:rPr>
          <w:rFonts w:ascii="Times New Roman" w:hAnsi="Times New Roman" w:cs="Times New Roman"/>
          <w:sz w:val="24"/>
          <w:szCs w:val="24"/>
        </w:rPr>
        <w:t xml:space="preserve">and users supported in the reporting period indicating their number, their scientific fields and other relevant information you may want to highlight. You should maintain the list of the user-projects for which costs have been incurred in the reporting period. A user-project can run over more than one reporting period. In this case it should be inserted in the list of each concerned reporting period. </w:t>
      </w:r>
    </w:p>
    <w:p w14:paraId="137925AA" w14:textId="77777777" w:rsidR="00F5769B" w:rsidRPr="00015160" w:rsidRDefault="00F5769B" w:rsidP="00F5769B">
      <w:pPr>
        <w:suppressAutoHyphens/>
        <w:spacing w:line="240" w:lineRule="auto"/>
        <w:jc w:val="both"/>
        <w:rPr>
          <w:rFonts w:ascii="Times New Roman" w:hAnsi="Times New Roman" w:cs="Times New Roman"/>
          <w:sz w:val="24"/>
          <w:szCs w:val="24"/>
        </w:rPr>
      </w:pPr>
      <w:r w:rsidRPr="00015160">
        <w:rPr>
          <w:rFonts w:ascii="Times New Roman" w:hAnsi="Times New Roman" w:cs="Times New Roman"/>
          <w:sz w:val="24"/>
          <w:szCs w:val="24"/>
        </w:rPr>
        <w:t>The list of user-projects must include, for each user-project, the acronym, objectives, as well as the amount of access granted to it on each installation used by the user-project in the reporting period. When the user-project is completed in the reporting period the list should also include a short description of the work carried out. The Commission reserves the right to request this list at any time.</w:t>
      </w:r>
    </w:p>
    <w:p w14:paraId="29A6B6D0" w14:textId="77777777" w:rsidR="00F5769B" w:rsidRPr="00015160" w:rsidRDefault="00F5769B" w:rsidP="00F5769B">
      <w:pPr>
        <w:suppressAutoHyphens/>
        <w:spacing w:line="240" w:lineRule="auto"/>
        <w:jc w:val="both"/>
        <w:rPr>
          <w:rFonts w:ascii="Times New Roman" w:hAnsi="Times New Roman" w:cs="Times New Roman"/>
          <w:sz w:val="24"/>
          <w:szCs w:val="24"/>
        </w:rPr>
      </w:pPr>
      <w:r w:rsidRPr="00015160">
        <w:rPr>
          <w:rFonts w:ascii="Times New Roman" w:hAnsi="Times New Roman" w:cs="Times New Roman"/>
          <w:sz w:val="24"/>
          <w:szCs w:val="24"/>
        </w:rPr>
        <w:t>In addition you must fill the following tables (in Part A to be filled in the IT tool):</w:t>
      </w:r>
    </w:p>
    <w:p w14:paraId="7BC00B0C" w14:textId="77777777" w:rsidR="00F5769B" w:rsidRPr="00015160" w:rsidRDefault="00F5769B" w:rsidP="00F5769B">
      <w:pPr>
        <w:pStyle w:val="ListParagraph"/>
        <w:numPr>
          <w:ilvl w:val="0"/>
          <w:numId w:val="15"/>
        </w:numPr>
        <w:suppressAutoHyphens/>
        <w:spacing w:after="0" w:line="240" w:lineRule="auto"/>
        <w:jc w:val="both"/>
        <w:rPr>
          <w:rFonts w:ascii="Times New Roman" w:hAnsi="Times New Roman" w:cs="Times New Roman"/>
          <w:sz w:val="24"/>
          <w:szCs w:val="24"/>
        </w:rPr>
      </w:pPr>
      <w:r w:rsidRPr="00015160">
        <w:rPr>
          <w:rFonts w:ascii="Times New Roman" w:hAnsi="Times New Roman" w:cs="Times New Roman"/>
          <w:sz w:val="24"/>
          <w:szCs w:val="24"/>
        </w:rPr>
        <w:t xml:space="preserve">List of users:  Researchers who have access to research infrastructures/installations (one or more) through Union support under the grant either in person (through visit) or through remote access; </w:t>
      </w:r>
    </w:p>
    <w:p w14:paraId="1174C220" w14:textId="77777777" w:rsidR="00F5769B" w:rsidRPr="00015160" w:rsidRDefault="00F5769B" w:rsidP="00F5769B">
      <w:pPr>
        <w:pStyle w:val="ListParagraph"/>
        <w:numPr>
          <w:ilvl w:val="0"/>
          <w:numId w:val="15"/>
        </w:numPr>
        <w:suppressAutoHyphens/>
        <w:spacing w:after="0" w:line="240" w:lineRule="auto"/>
        <w:jc w:val="both"/>
        <w:rPr>
          <w:rFonts w:ascii="Times New Roman" w:hAnsi="Times New Roman" w:cs="Times New Roman"/>
          <w:sz w:val="24"/>
          <w:szCs w:val="24"/>
        </w:rPr>
      </w:pPr>
      <w:r w:rsidRPr="00015160">
        <w:rPr>
          <w:rFonts w:ascii="Times New Roman" w:hAnsi="Times New Roman" w:cs="Times New Roman"/>
          <w:sz w:val="24"/>
          <w:szCs w:val="24"/>
        </w:rPr>
        <w:lastRenderedPageBreak/>
        <w:t xml:space="preserve">Research infrastructures made accessible to all researchers in Europe and beyond through EU support and summary of trans-national access provision per installation per reporting period indicate for each installation providing trans-national access under the project the quantity of access actually provided in the Reporting Period (expressed in the unit of access defined in Annex 1 for that specific installation). </w:t>
      </w:r>
    </w:p>
    <w:p w14:paraId="4747F55B" w14:textId="77777777" w:rsidR="00F5769B" w:rsidRPr="000234CE" w:rsidRDefault="00F5769B" w:rsidP="00F5769B">
      <w:pPr>
        <w:suppressAutoHyphens/>
        <w:spacing w:before="240" w:line="360" w:lineRule="auto"/>
        <w:jc w:val="both"/>
        <w:rPr>
          <w:rFonts w:ascii="Times New Roman" w:hAnsi="Times New Roman" w:cs="Times New Roman"/>
          <w:spacing w:val="-3"/>
          <w:sz w:val="24"/>
          <w:szCs w:val="24"/>
          <w:u w:val="single"/>
        </w:rPr>
      </w:pPr>
      <w:r w:rsidRPr="000234CE">
        <w:rPr>
          <w:rFonts w:ascii="Times New Roman" w:hAnsi="Times New Roman" w:cs="Times New Roman"/>
          <w:spacing w:val="-3"/>
          <w:sz w:val="24"/>
          <w:szCs w:val="24"/>
          <w:u w:val="single"/>
        </w:rPr>
        <w:t>Scientific output of the users at the facilities</w:t>
      </w:r>
    </w:p>
    <w:p w14:paraId="2E9C7296" w14:textId="77777777" w:rsidR="00F5769B" w:rsidRPr="00F17D37" w:rsidRDefault="00F5769B" w:rsidP="00F5769B">
      <w:pPr>
        <w:tabs>
          <w:tab w:val="left" w:pos="1134"/>
        </w:tabs>
        <w:suppressAutoHyphens/>
        <w:spacing w:line="240" w:lineRule="auto"/>
        <w:jc w:val="both"/>
        <w:rPr>
          <w:rFonts w:ascii="Times New Roman" w:hAnsi="Times New Roman" w:cs="Times New Roman"/>
          <w:sz w:val="24"/>
          <w:szCs w:val="24"/>
        </w:rPr>
      </w:pPr>
      <w:r w:rsidRPr="00F17D37">
        <w:rPr>
          <w:rFonts w:ascii="Times New Roman" w:hAnsi="Times New Roman" w:cs="Times New Roman"/>
          <w:sz w:val="24"/>
          <w:szCs w:val="24"/>
        </w:rPr>
        <w:t xml:space="preserve">Give highlights of important research results from the user-projects supported under the grant agreement. Indicate the number and the type of publications derived by user-projects supported under the grant taking into account only publications that acknowledge the support of this EU grant. </w:t>
      </w:r>
    </w:p>
    <w:p w14:paraId="42E4A5C1" w14:textId="77777777" w:rsidR="00F5769B" w:rsidRPr="00F17D37" w:rsidRDefault="00F5769B" w:rsidP="00F5769B">
      <w:pPr>
        <w:tabs>
          <w:tab w:val="left" w:pos="1134"/>
        </w:tabs>
        <w:suppressAutoHyphens/>
        <w:spacing w:line="240" w:lineRule="auto"/>
        <w:jc w:val="both"/>
        <w:rPr>
          <w:rFonts w:ascii="Times New Roman" w:hAnsi="Times New Roman" w:cs="Times New Roman"/>
          <w:sz w:val="24"/>
          <w:szCs w:val="24"/>
        </w:rPr>
      </w:pPr>
      <w:r w:rsidRPr="00F17D37">
        <w:rPr>
          <w:rFonts w:ascii="Times New Roman" w:hAnsi="Times New Roman" w:cs="Times New Roman"/>
          <w:sz w:val="24"/>
          <w:szCs w:val="24"/>
        </w:rPr>
        <w:t xml:space="preserve">You should maintain a list of publications that have appeared in journals (or conference proceedings) during the reporting period and are resulting from work carried out under the Trans-national Access activity. List only publications that acknowledge the support of the European Community. For each publication indicate: the acronyms of the user-projects that have led to the publication itself, the authors, the title, the year of publication, the type of publication (Article in journal, Publication in conference proceeding/workshop, Book/Monograph, Chapters in book, Thesis/dissertation, whether it has been peer-reviewed or not, the </w:t>
      </w:r>
      <w:proofErr w:type="spellStart"/>
      <w:r w:rsidRPr="00F17D37">
        <w:rPr>
          <w:rFonts w:ascii="Times New Roman" w:hAnsi="Times New Roman" w:cs="Times New Roman"/>
          <w:sz w:val="24"/>
          <w:szCs w:val="24"/>
        </w:rPr>
        <w:t>DoI</w:t>
      </w:r>
      <w:proofErr w:type="spellEnd"/>
      <w:r w:rsidRPr="00F17D37">
        <w:rPr>
          <w:rFonts w:ascii="Times New Roman" w:hAnsi="Times New Roman" w:cs="Times New Roman"/>
          <w:sz w:val="24"/>
          <w:szCs w:val="24"/>
        </w:rPr>
        <w:t xml:space="preserve"> (Digital Object Identifier), the publication references, and whether the publication is available under Open Access or not. The Commission reserves the right to request this list at any time. </w:t>
      </w:r>
    </w:p>
    <w:p w14:paraId="58B7BEF8" w14:textId="77777777" w:rsidR="00F5769B" w:rsidRPr="000234CE" w:rsidRDefault="00F5769B" w:rsidP="00F5769B">
      <w:pPr>
        <w:suppressAutoHyphens/>
        <w:spacing w:line="360" w:lineRule="auto"/>
        <w:jc w:val="both"/>
        <w:rPr>
          <w:rFonts w:ascii="Times New Roman" w:hAnsi="Times New Roman" w:cs="Times New Roman"/>
          <w:spacing w:val="-3"/>
          <w:sz w:val="24"/>
          <w:szCs w:val="24"/>
          <w:u w:val="single"/>
        </w:rPr>
      </w:pPr>
      <w:r w:rsidRPr="000234CE">
        <w:rPr>
          <w:rFonts w:ascii="Times New Roman" w:hAnsi="Times New Roman" w:cs="Times New Roman"/>
          <w:spacing w:val="-3"/>
          <w:sz w:val="24"/>
          <w:szCs w:val="24"/>
          <w:u w:val="single"/>
        </w:rPr>
        <w:t>User meetings</w:t>
      </w:r>
    </w:p>
    <w:p w14:paraId="1C26127A" w14:textId="77777777" w:rsidR="00F5769B" w:rsidRPr="000234CE" w:rsidRDefault="00F5769B" w:rsidP="00F5769B">
      <w:pPr>
        <w:tabs>
          <w:tab w:val="left" w:pos="1134"/>
        </w:tabs>
        <w:suppressAutoHyphens/>
        <w:spacing w:line="240" w:lineRule="auto"/>
        <w:jc w:val="both"/>
        <w:rPr>
          <w:rFonts w:ascii="Arial" w:eastAsia="Times New Roman" w:hAnsi="Arial" w:cs="Arial"/>
          <w:bCs/>
          <w:iCs/>
          <w:color w:val="0088CC"/>
          <w:sz w:val="18"/>
          <w:szCs w:val="18"/>
          <w:lang w:eastAsia="en-GB"/>
        </w:rPr>
      </w:pPr>
      <w:r w:rsidRPr="00F17D37">
        <w:rPr>
          <w:rFonts w:ascii="Times New Roman" w:hAnsi="Times New Roman" w:cs="Times New Roman"/>
          <w:sz w:val="24"/>
          <w:szCs w:val="24"/>
        </w:rPr>
        <w:t>If any user meetings have been organised in the reporting period, indicate for each of them the date, the venue, the number of users attending the meeting and the overall number of attendees.</w:t>
      </w:r>
    </w:p>
    <w:p w14:paraId="7B9F98C0" w14:textId="77777777" w:rsidR="00F5769B" w:rsidRPr="000234CE" w:rsidRDefault="00F5769B" w:rsidP="00F5769B">
      <w:pPr>
        <w:tabs>
          <w:tab w:val="left" w:pos="1633"/>
          <w:tab w:val="left" w:pos="2353"/>
          <w:tab w:val="left" w:pos="3073"/>
          <w:tab w:val="left" w:pos="3356"/>
          <w:tab w:val="left" w:pos="3793"/>
          <w:tab w:val="left" w:pos="4513"/>
          <w:tab w:val="left" w:pos="5233"/>
          <w:tab w:val="left" w:pos="5953"/>
          <w:tab w:val="left" w:pos="6673"/>
          <w:tab w:val="left" w:pos="7393"/>
          <w:tab w:val="left" w:pos="8113"/>
          <w:tab w:val="left" w:pos="8833"/>
          <w:tab w:val="left" w:pos="9553"/>
          <w:tab w:val="left" w:pos="10273"/>
          <w:tab w:val="left" w:pos="10993"/>
          <w:tab w:val="left" w:pos="11713"/>
          <w:tab w:val="left" w:pos="12433"/>
          <w:tab w:val="left" w:pos="13153"/>
          <w:tab w:val="left" w:pos="13873"/>
          <w:tab w:val="left" w:pos="14593"/>
          <w:tab w:val="left" w:pos="15313"/>
          <w:tab w:val="left" w:pos="16033"/>
          <w:tab w:val="left" w:pos="16753"/>
          <w:tab w:val="left" w:pos="17473"/>
          <w:tab w:val="left" w:pos="18193"/>
          <w:tab w:val="left" w:pos="18913"/>
          <w:tab w:val="left" w:pos="19633"/>
          <w:tab w:val="left" w:pos="20353"/>
          <w:tab w:val="left" w:pos="21073"/>
          <w:tab w:val="left" w:pos="21793"/>
        </w:tabs>
        <w:suppressAutoHyphens/>
        <w:spacing w:after="0" w:line="240" w:lineRule="auto"/>
        <w:ind w:left="360"/>
        <w:jc w:val="both"/>
        <w:rPr>
          <w:rFonts w:ascii="Times New Roman" w:hAnsi="Times New Roman" w:cs="Times New Roman"/>
          <w:b/>
          <w:spacing w:val="-3"/>
          <w:sz w:val="24"/>
          <w:szCs w:val="24"/>
        </w:rPr>
      </w:pPr>
      <w:r w:rsidRPr="000234CE">
        <w:rPr>
          <w:rFonts w:ascii="Times New Roman" w:hAnsi="Times New Roman" w:cs="Times New Roman"/>
          <w:b/>
          <w:spacing w:val="-3"/>
          <w:sz w:val="24"/>
          <w:szCs w:val="24"/>
        </w:rPr>
        <w:t>V</w:t>
      </w:r>
      <w:r w:rsidRPr="000234CE">
        <w:rPr>
          <w:rFonts w:ascii="Times New Roman" w:hAnsi="Times New Roman" w:cs="Times New Roman"/>
          <w:b/>
          <w:iCs/>
          <w:sz w:val="24"/>
          <w:szCs w:val="24"/>
        </w:rPr>
        <w:t>irtual Access Activities (VA)</w:t>
      </w:r>
    </w:p>
    <w:p w14:paraId="34B3F410" w14:textId="77777777" w:rsidR="00F5769B" w:rsidRPr="00F17D37" w:rsidRDefault="00F5769B" w:rsidP="00F5769B">
      <w:pPr>
        <w:tabs>
          <w:tab w:val="left" w:pos="1134"/>
        </w:tabs>
        <w:suppressAutoHyphens/>
        <w:spacing w:before="240" w:line="240" w:lineRule="auto"/>
        <w:jc w:val="both"/>
        <w:rPr>
          <w:rFonts w:ascii="Times New Roman" w:hAnsi="Times New Roman" w:cs="Times New Roman"/>
          <w:sz w:val="24"/>
          <w:szCs w:val="24"/>
        </w:rPr>
      </w:pPr>
      <w:r>
        <w:rPr>
          <w:rFonts w:ascii="Times New Roman" w:hAnsi="Times New Roman" w:cs="Times New Roman"/>
          <w:sz w:val="24"/>
          <w:szCs w:val="24"/>
        </w:rPr>
        <w:t>Provide for the set of VA Work Packages,</w:t>
      </w:r>
      <w:r w:rsidRPr="00015160">
        <w:rPr>
          <w:rFonts w:ascii="Times New Roman" w:hAnsi="Times New Roman" w:cs="Times New Roman"/>
          <w:sz w:val="24"/>
          <w:szCs w:val="24"/>
        </w:rPr>
        <w:t xml:space="preserve"> the integrated information described </w:t>
      </w:r>
      <w:proofErr w:type="gramStart"/>
      <w:r w:rsidRPr="00015160">
        <w:rPr>
          <w:rFonts w:ascii="Times New Roman" w:hAnsi="Times New Roman" w:cs="Times New Roman"/>
          <w:sz w:val="24"/>
          <w:szCs w:val="24"/>
        </w:rPr>
        <w:t>below</w:t>
      </w:r>
      <w:r>
        <w:rPr>
          <w:rFonts w:ascii="Times New Roman" w:hAnsi="Times New Roman" w:cs="Times New Roman"/>
          <w:sz w:val="24"/>
          <w:szCs w:val="24"/>
        </w:rPr>
        <w:t>.</w:t>
      </w:r>
      <w:r w:rsidRPr="00F17D37">
        <w:rPr>
          <w:rFonts w:ascii="Times New Roman" w:hAnsi="Times New Roman" w:cs="Times New Roman"/>
          <w:sz w:val="24"/>
          <w:szCs w:val="24"/>
        </w:rPr>
        <w:t>.</w:t>
      </w:r>
      <w:proofErr w:type="gramEnd"/>
    </w:p>
    <w:p w14:paraId="76A6DC75" w14:textId="77777777" w:rsidR="00F5769B" w:rsidRPr="00F17D37" w:rsidRDefault="00F5769B" w:rsidP="00F5769B">
      <w:pPr>
        <w:tabs>
          <w:tab w:val="left" w:pos="1134"/>
        </w:tabs>
        <w:suppressAutoHyphens/>
        <w:spacing w:line="240" w:lineRule="auto"/>
        <w:jc w:val="both"/>
        <w:rPr>
          <w:rFonts w:ascii="Times New Roman" w:hAnsi="Times New Roman" w:cs="Times New Roman"/>
          <w:sz w:val="24"/>
          <w:szCs w:val="24"/>
        </w:rPr>
      </w:pPr>
      <w:r>
        <w:rPr>
          <w:rFonts w:ascii="Times New Roman" w:hAnsi="Times New Roman" w:cs="Times New Roman"/>
          <w:sz w:val="24"/>
          <w:szCs w:val="24"/>
        </w:rPr>
        <w:t>Provide s</w:t>
      </w:r>
      <w:r w:rsidRPr="00F17D37">
        <w:rPr>
          <w:rFonts w:ascii="Times New Roman" w:hAnsi="Times New Roman" w:cs="Times New Roman"/>
          <w:sz w:val="24"/>
          <w:szCs w:val="24"/>
        </w:rPr>
        <w:t>tatistics on the virtual access in the period by each installation, including quantity, geographical distribution of users and, whenever possible, information/statistics on scientific outcomes (publications, patents, etc.) acknowledging the use of the infrastructure.</w:t>
      </w:r>
    </w:p>
    <w:p w14:paraId="7A645BC0" w14:textId="77777777" w:rsidR="00F5769B" w:rsidRPr="00F17D37" w:rsidRDefault="00F5769B" w:rsidP="00F5769B">
      <w:pPr>
        <w:tabs>
          <w:tab w:val="left" w:pos="1134"/>
        </w:tabs>
        <w:suppressAutoHyphens/>
        <w:spacing w:line="240" w:lineRule="auto"/>
        <w:jc w:val="both"/>
        <w:rPr>
          <w:rFonts w:ascii="Times New Roman" w:hAnsi="Times New Roman" w:cs="Times New Roman"/>
          <w:sz w:val="24"/>
          <w:szCs w:val="24"/>
        </w:rPr>
      </w:pPr>
      <w:r w:rsidRPr="00F17D37">
        <w:rPr>
          <w:rFonts w:ascii="Times New Roman" w:hAnsi="Times New Roman" w:cs="Times New Roman"/>
          <w:sz w:val="24"/>
          <w:szCs w:val="24"/>
        </w:rPr>
        <w:t xml:space="preserve">As indicated in Art. 16.2, the access providers must have the virtual access services assessed periodically by a board composed of international experts in the field, at least half of whom must be independent from the beneficiaries. In the first periodic report, describe how the virtual access providers will comply with this obligation. In the following periodic reports indicate only changes to the existing procedure. </w:t>
      </w:r>
    </w:p>
    <w:p w14:paraId="7720E07D" w14:textId="77777777" w:rsidR="00F5769B" w:rsidRDefault="00F5769B" w:rsidP="00F5769B">
      <w:pPr>
        <w:tabs>
          <w:tab w:val="left" w:pos="1134"/>
        </w:tabs>
        <w:suppressAutoHyphens/>
        <w:spacing w:line="240" w:lineRule="auto"/>
        <w:jc w:val="both"/>
        <w:rPr>
          <w:rFonts w:ascii="Times New Roman" w:hAnsi="Times New Roman" w:cs="Times New Roman"/>
          <w:sz w:val="24"/>
          <w:szCs w:val="24"/>
        </w:rPr>
      </w:pPr>
      <w:r w:rsidRPr="00F17D37">
        <w:rPr>
          <w:rFonts w:ascii="Times New Roman" w:hAnsi="Times New Roman" w:cs="Times New Roman"/>
          <w:sz w:val="24"/>
          <w:szCs w:val="24"/>
        </w:rPr>
        <w:t xml:space="preserve">When an assessment is scheduled under the reporting period, the assessment report must be submitted as deliverable. </w:t>
      </w:r>
    </w:p>
    <w:p w14:paraId="7778F12E" w14:textId="77777777" w:rsidR="00764B9C" w:rsidRDefault="00764B9C" w:rsidP="00764B9C">
      <w:pPr>
        <w:tabs>
          <w:tab w:val="left" w:pos="1134"/>
        </w:tabs>
        <w:suppressAutoHyphens/>
        <w:spacing w:line="240" w:lineRule="auto"/>
        <w:ind w:left="426"/>
        <w:jc w:val="both"/>
        <w:rPr>
          <w:rFonts w:ascii="Times New Roman" w:eastAsia="Times New Roman" w:hAnsi="Times New Roman" w:cs="Times New Roman"/>
          <w:b/>
          <w:bCs/>
          <w:kern w:val="32"/>
          <w:sz w:val="24"/>
          <w:szCs w:val="24"/>
          <w:lang w:eastAsia="en-GB"/>
        </w:rPr>
      </w:pPr>
      <w:r w:rsidRPr="00505232">
        <w:rPr>
          <w:rFonts w:ascii="Times New Roman" w:eastAsia="Times New Roman" w:hAnsi="Times New Roman" w:cs="Times New Roman"/>
          <w:b/>
          <w:bCs/>
          <w:kern w:val="32"/>
          <w:sz w:val="24"/>
          <w:szCs w:val="24"/>
          <w:lang w:eastAsia="en-GB"/>
        </w:rPr>
        <w:t>1.5</w:t>
      </w:r>
      <w:r>
        <w:rPr>
          <w:rFonts w:ascii="Times New Roman" w:eastAsia="Times New Roman" w:hAnsi="Times New Roman" w:cs="Times New Roman"/>
          <w:b/>
          <w:bCs/>
          <w:kern w:val="32"/>
          <w:sz w:val="24"/>
          <w:szCs w:val="24"/>
          <w:lang w:eastAsia="en-GB"/>
        </w:rPr>
        <w:t xml:space="preserve"> Resources used to provide access to Research Infrastructures</w:t>
      </w:r>
    </w:p>
    <w:p w14:paraId="75C9604E" w14:textId="77777777" w:rsidR="00764B9C" w:rsidRPr="00F13903" w:rsidRDefault="00764B9C" w:rsidP="00764B9C">
      <w:pPr>
        <w:tabs>
          <w:tab w:val="left" w:pos="1134"/>
        </w:tabs>
        <w:suppressAutoHyphens/>
        <w:spacing w:line="240" w:lineRule="auto"/>
        <w:jc w:val="both"/>
        <w:rPr>
          <w:rFonts w:ascii="Times New Roman" w:eastAsia="Times New Roman" w:hAnsi="Times New Roman" w:cs="Times New Roman"/>
          <w:bCs/>
          <w:kern w:val="32"/>
          <w:sz w:val="24"/>
          <w:szCs w:val="24"/>
          <w:lang w:eastAsia="en-GB"/>
        </w:rPr>
      </w:pPr>
      <w:r w:rsidRPr="00F13903">
        <w:rPr>
          <w:rFonts w:ascii="Times New Roman" w:eastAsia="Times New Roman" w:hAnsi="Times New Roman" w:cs="Times New Roman"/>
          <w:bCs/>
          <w:kern w:val="32"/>
          <w:sz w:val="24"/>
          <w:szCs w:val="24"/>
          <w:lang w:eastAsia="en-GB"/>
        </w:rPr>
        <w:t xml:space="preserve">For virtual or trans-national access costs reported as actual costs include, for each access provider, information on how many of the Person Months </w:t>
      </w:r>
      <w:r>
        <w:rPr>
          <w:rFonts w:ascii="Times New Roman" w:eastAsia="Times New Roman" w:hAnsi="Times New Roman" w:cs="Times New Roman"/>
          <w:bCs/>
          <w:kern w:val="32"/>
          <w:sz w:val="24"/>
          <w:szCs w:val="24"/>
          <w:lang w:eastAsia="en-GB"/>
        </w:rPr>
        <w:t xml:space="preserve">(PM) </w:t>
      </w:r>
      <w:r w:rsidRPr="00F13903">
        <w:rPr>
          <w:rFonts w:ascii="Times New Roman" w:eastAsia="Times New Roman" w:hAnsi="Times New Roman" w:cs="Times New Roman"/>
          <w:bCs/>
          <w:kern w:val="32"/>
          <w:sz w:val="24"/>
          <w:szCs w:val="24"/>
          <w:lang w:eastAsia="en-GB"/>
        </w:rPr>
        <w:t xml:space="preserve">reported in the use of </w:t>
      </w:r>
      <w:r w:rsidRPr="00F13903">
        <w:rPr>
          <w:rFonts w:ascii="Times New Roman" w:eastAsia="Times New Roman" w:hAnsi="Times New Roman" w:cs="Times New Roman"/>
          <w:bCs/>
          <w:kern w:val="32"/>
          <w:sz w:val="24"/>
          <w:szCs w:val="24"/>
          <w:lang w:eastAsia="en-GB"/>
        </w:rPr>
        <w:lastRenderedPageBreak/>
        <w:t xml:space="preserve">resources </w:t>
      </w:r>
      <w:r>
        <w:rPr>
          <w:rFonts w:ascii="Times New Roman" w:eastAsia="Times New Roman" w:hAnsi="Times New Roman" w:cs="Times New Roman"/>
          <w:bCs/>
          <w:kern w:val="32"/>
          <w:sz w:val="24"/>
          <w:szCs w:val="24"/>
          <w:lang w:eastAsia="en-GB"/>
        </w:rPr>
        <w:t xml:space="preserve">linked to the financial statements </w:t>
      </w:r>
      <w:r w:rsidRPr="00F13903">
        <w:rPr>
          <w:rFonts w:ascii="Times New Roman" w:eastAsia="Times New Roman" w:hAnsi="Times New Roman" w:cs="Times New Roman"/>
          <w:bCs/>
          <w:kern w:val="32"/>
          <w:sz w:val="24"/>
          <w:szCs w:val="24"/>
          <w:lang w:eastAsia="en-GB"/>
        </w:rPr>
        <w:t xml:space="preserve">have been used to provide access and explain for which task (e.g. scientific support to users, …). </w:t>
      </w:r>
    </w:p>
    <w:p w14:paraId="4980799C" w14:textId="77777777" w:rsidR="00764B9C" w:rsidRDefault="00764B9C" w:rsidP="00764B9C">
      <w:pPr>
        <w:tabs>
          <w:tab w:val="left" w:pos="1134"/>
        </w:tabs>
        <w:suppressAutoHyphens/>
        <w:spacing w:line="240" w:lineRule="auto"/>
        <w:jc w:val="both"/>
        <w:rPr>
          <w:rFonts w:ascii="Times New Roman" w:eastAsia="Times New Roman" w:hAnsi="Times New Roman" w:cs="Times New Roman"/>
          <w:bCs/>
          <w:kern w:val="32"/>
          <w:sz w:val="24"/>
          <w:szCs w:val="24"/>
          <w:lang w:eastAsia="en-GB"/>
        </w:rPr>
      </w:pPr>
      <w:r w:rsidRPr="00F13903">
        <w:rPr>
          <w:rFonts w:ascii="Times New Roman" w:eastAsia="Times New Roman" w:hAnsi="Times New Roman" w:cs="Times New Roman"/>
          <w:bCs/>
          <w:kern w:val="32"/>
          <w:sz w:val="24"/>
          <w:szCs w:val="24"/>
          <w:lang w:eastAsia="en-GB"/>
        </w:rPr>
        <w:t xml:space="preserve"> </w:t>
      </w:r>
    </w:p>
    <w:tbl>
      <w:tblPr>
        <w:tblStyle w:val="TableGrid"/>
        <w:tblW w:w="0" w:type="auto"/>
        <w:tblLook w:val="04A0" w:firstRow="1" w:lastRow="0" w:firstColumn="1" w:lastColumn="0" w:noHBand="0" w:noVBand="1"/>
      </w:tblPr>
      <w:tblGrid>
        <w:gridCol w:w="2311"/>
        <w:gridCol w:w="2275"/>
        <w:gridCol w:w="1099"/>
        <w:gridCol w:w="3375"/>
      </w:tblGrid>
      <w:tr w:rsidR="00764B9C" w:rsidRPr="00F13903" w14:paraId="17B7FAC3" w14:textId="77777777" w:rsidTr="00505232">
        <w:tc>
          <w:tcPr>
            <w:tcW w:w="2321" w:type="dxa"/>
            <w:vAlign w:val="center"/>
          </w:tcPr>
          <w:p w14:paraId="60C63774" w14:textId="77777777" w:rsidR="00764B9C" w:rsidRPr="00505232" w:rsidRDefault="00764B9C" w:rsidP="00505232">
            <w:pPr>
              <w:tabs>
                <w:tab w:val="left" w:pos="1134"/>
              </w:tabs>
              <w:suppressAutoHyphens/>
              <w:jc w:val="center"/>
              <w:rPr>
                <w:rFonts w:ascii="Times New Roman" w:eastAsia="Times New Roman" w:hAnsi="Times New Roman" w:cs="Times New Roman"/>
                <w:b/>
                <w:bCs/>
                <w:kern w:val="32"/>
                <w:sz w:val="24"/>
                <w:szCs w:val="24"/>
                <w:lang w:eastAsia="en-GB"/>
              </w:rPr>
            </w:pPr>
            <w:r w:rsidRPr="00505232">
              <w:rPr>
                <w:rFonts w:ascii="Times New Roman" w:eastAsia="Times New Roman" w:hAnsi="Times New Roman" w:cs="Times New Roman"/>
                <w:b/>
                <w:bCs/>
                <w:kern w:val="32"/>
                <w:sz w:val="24"/>
                <w:szCs w:val="24"/>
                <w:lang w:eastAsia="en-GB"/>
              </w:rPr>
              <w:t>Beneficiary/Linked Third Party short name</w:t>
            </w:r>
          </w:p>
        </w:tc>
        <w:tc>
          <w:tcPr>
            <w:tcW w:w="2321" w:type="dxa"/>
            <w:vAlign w:val="center"/>
          </w:tcPr>
          <w:p w14:paraId="2F4A388E" w14:textId="77777777" w:rsidR="00764B9C" w:rsidRPr="00505232" w:rsidRDefault="00764B9C" w:rsidP="00505232">
            <w:pPr>
              <w:tabs>
                <w:tab w:val="left" w:pos="1134"/>
              </w:tabs>
              <w:suppressAutoHyphens/>
              <w:jc w:val="center"/>
              <w:rPr>
                <w:rFonts w:ascii="Times New Roman" w:eastAsia="Times New Roman" w:hAnsi="Times New Roman" w:cs="Times New Roman"/>
                <w:b/>
                <w:bCs/>
                <w:kern w:val="32"/>
                <w:sz w:val="24"/>
                <w:szCs w:val="24"/>
                <w:lang w:eastAsia="en-GB"/>
              </w:rPr>
            </w:pPr>
            <w:r w:rsidRPr="00505232">
              <w:rPr>
                <w:rFonts w:ascii="Times New Roman" w:eastAsia="Times New Roman" w:hAnsi="Times New Roman" w:cs="Times New Roman"/>
                <w:b/>
                <w:bCs/>
                <w:kern w:val="32"/>
                <w:sz w:val="24"/>
                <w:szCs w:val="24"/>
                <w:lang w:eastAsia="en-GB"/>
              </w:rPr>
              <w:t>Installation(s)</w:t>
            </w:r>
          </w:p>
        </w:tc>
        <w:tc>
          <w:tcPr>
            <w:tcW w:w="1136" w:type="dxa"/>
            <w:vAlign w:val="center"/>
          </w:tcPr>
          <w:p w14:paraId="4D686A24" w14:textId="77777777" w:rsidR="00764B9C" w:rsidRPr="00505232" w:rsidRDefault="00764B9C" w:rsidP="00505232">
            <w:pPr>
              <w:tabs>
                <w:tab w:val="left" w:pos="1134"/>
              </w:tabs>
              <w:suppressAutoHyphens/>
              <w:jc w:val="center"/>
              <w:rPr>
                <w:rFonts w:ascii="Times New Roman" w:eastAsia="Times New Roman" w:hAnsi="Times New Roman" w:cs="Times New Roman"/>
                <w:b/>
                <w:bCs/>
                <w:kern w:val="32"/>
                <w:sz w:val="24"/>
                <w:szCs w:val="24"/>
                <w:lang w:eastAsia="en-GB"/>
              </w:rPr>
            </w:pPr>
            <w:r w:rsidRPr="00505232">
              <w:rPr>
                <w:rFonts w:ascii="Times New Roman" w:eastAsia="Times New Roman" w:hAnsi="Times New Roman" w:cs="Times New Roman"/>
                <w:b/>
                <w:bCs/>
                <w:kern w:val="32"/>
                <w:sz w:val="24"/>
                <w:szCs w:val="24"/>
                <w:lang w:eastAsia="en-GB"/>
              </w:rPr>
              <w:t>PM</w:t>
            </w:r>
          </w:p>
        </w:tc>
        <w:tc>
          <w:tcPr>
            <w:tcW w:w="3508" w:type="dxa"/>
            <w:vAlign w:val="center"/>
          </w:tcPr>
          <w:p w14:paraId="39BCB6A7" w14:textId="77777777" w:rsidR="00764B9C" w:rsidRPr="00505232" w:rsidRDefault="00764B9C" w:rsidP="00505232">
            <w:pPr>
              <w:tabs>
                <w:tab w:val="left" w:pos="1134"/>
              </w:tabs>
              <w:suppressAutoHyphens/>
              <w:jc w:val="center"/>
              <w:rPr>
                <w:rFonts w:ascii="Times New Roman" w:eastAsia="Times New Roman" w:hAnsi="Times New Roman" w:cs="Times New Roman"/>
                <w:b/>
                <w:bCs/>
                <w:kern w:val="32"/>
                <w:sz w:val="24"/>
                <w:szCs w:val="24"/>
                <w:lang w:eastAsia="en-GB"/>
              </w:rPr>
            </w:pPr>
            <w:r w:rsidRPr="00505232">
              <w:rPr>
                <w:rFonts w:ascii="Times New Roman" w:eastAsia="Times New Roman" w:hAnsi="Times New Roman" w:cs="Times New Roman"/>
                <w:b/>
                <w:bCs/>
                <w:kern w:val="32"/>
                <w:sz w:val="24"/>
                <w:szCs w:val="24"/>
                <w:lang w:eastAsia="en-GB"/>
              </w:rPr>
              <w:t>Explanations of tasks</w:t>
            </w:r>
          </w:p>
        </w:tc>
      </w:tr>
      <w:tr w:rsidR="00764B9C" w14:paraId="4BFCFA09" w14:textId="77777777" w:rsidTr="00505232">
        <w:tc>
          <w:tcPr>
            <w:tcW w:w="2321" w:type="dxa"/>
          </w:tcPr>
          <w:p w14:paraId="081BD95E"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c>
          <w:tcPr>
            <w:tcW w:w="2321" w:type="dxa"/>
          </w:tcPr>
          <w:p w14:paraId="2F6EAC6A"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c>
          <w:tcPr>
            <w:tcW w:w="1136" w:type="dxa"/>
          </w:tcPr>
          <w:p w14:paraId="43D91A00"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c>
          <w:tcPr>
            <w:tcW w:w="3508" w:type="dxa"/>
          </w:tcPr>
          <w:p w14:paraId="7AC75461"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r>
      <w:tr w:rsidR="00764B9C" w14:paraId="20DB91B9" w14:textId="77777777" w:rsidTr="00505232">
        <w:tc>
          <w:tcPr>
            <w:tcW w:w="2321" w:type="dxa"/>
          </w:tcPr>
          <w:p w14:paraId="4310FB38"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c>
          <w:tcPr>
            <w:tcW w:w="2321" w:type="dxa"/>
          </w:tcPr>
          <w:p w14:paraId="7D8265E9"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c>
          <w:tcPr>
            <w:tcW w:w="1136" w:type="dxa"/>
          </w:tcPr>
          <w:p w14:paraId="0E8CA24B"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c>
          <w:tcPr>
            <w:tcW w:w="3508" w:type="dxa"/>
          </w:tcPr>
          <w:p w14:paraId="443ADA75"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r>
      <w:tr w:rsidR="00764B9C" w14:paraId="4F69C4BF" w14:textId="77777777" w:rsidTr="00505232">
        <w:tc>
          <w:tcPr>
            <w:tcW w:w="2321" w:type="dxa"/>
          </w:tcPr>
          <w:p w14:paraId="22722A2B"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c>
          <w:tcPr>
            <w:tcW w:w="2321" w:type="dxa"/>
          </w:tcPr>
          <w:p w14:paraId="10C883CC"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c>
          <w:tcPr>
            <w:tcW w:w="1136" w:type="dxa"/>
          </w:tcPr>
          <w:p w14:paraId="7774EA38"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c>
          <w:tcPr>
            <w:tcW w:w="3508" w:type="dxa"/>
          </w:tcPr>
          <w:p w14:paraId="5B4A60A0" w14:textId="77777777" w:rsidR="00764B9C" w:rsidRDefault="00764B9C" w:rsidP="00505232">
            <w:pPr>
              <w:tabs>
                <w:tab w:val="left" w:pos="1134"/>
              </w:tabs>
              <w:suppressAutoHyphens/>
              <w:jc w:val="both"/>
              <w:rPr>
                <w:rFonts w:ascii="Times New Roman" w:eastAsia="Times New Roman" w:hAnsi="Times New Roman" w:cs="Times New Roman"/>
                <w:bCs/>
                <w:kern w:val="32"/>
                <w:sz w:val="24"/>
                <w:szCs w:val="24"/>
                <w:lang w:eastAsia="en-GB"/>
              </w:rPr>
            </w:pPr>
          </w:p>
        </w:tc>
      </w:tr>
    </w:tbl>
    <w:p w14:paraId="27ADBF6F" w14:textId="77777777" w:rsidR="00764B9C" w:rsidRDefault="00764B9C" w:rsidP="00764B9C">
      <w:pPr>
        <w:tabs>
          <w:tab w:val="left" w:pos="1134"/>
        </w:tabs>
        <w:suppressAutoHyphens/>
        <w:spacing w:line="240" w:lineRule="auto"/>
        <w:jc w:val="both"/>
        <w:rPr>
          <w:rFonts w:ascii="Times New Roman" w:eastAsia="Times New Roman" w:hAnsi="Times New Roman" w:cs="Times New Roman"/>
          <w:bCs/>
          <w:kern w:val="32"/>
          <w:sz w:val="24"/>
          <w:szCs w:val="24"/>
          <w:lang w:eastAsia="en-GB"/>
        </w:rPr>
      </w:pPr>
    </w:p>
    <w:p w14:paraId="014CB99A" w14:textId="345C7872" w:rsidR="00764B9C" w:rsidRPr="00F17D37" w:rsidRDefault="00764B9C" w:rsidP="00764B9C">
      <w:pPr>
        <w:tabs>
          <w:tab w:val="left" w:pos="1134"/>
        </w:tabs>
        <w:suppressAutoHyphens/>
        <w:spacing w:line="240" w:lineRule="auto"/>
        <w:jc w:val="both"/>
        <w:rPr>
          <w:rFonts w:ascii="Times New Roman" w:hAnsi="Times New Roman" w:cs="Times New Roman"/>
          <w:sz w:val="24"/>
          <w:szCs w:val="24"/>
        </w:rPr>
      </w:pPr>
      <w:r w:rsidRPr="009E76F6">
        <w:rPr>
          <w:rFonts w:ascii="Times New Roman" w:eastAsia="Times New Roman" w:hAnsi="Times New Roman" w:cs="Times New Roman"/>
          <w:bCs/>
          <w:kern w:val="32"/>
          <w:sz w:val="24"/>
          <w:szCs w:val="24"/>
          <w:lang w:eastAsia="en-GB"/>
        </w:rPr>
        <w:t xml:space="preserve">Information on </w:t>
      </w:r>
      <w:r>
        <w:rPr>
          <w:rFonts w:ascii="Times New Roman" w:eastAsia="Times New Roman" w:hAnsi="Times New Roman" w:cs="Times New Roman"/>
          <w:bCs/>
          <w:kern w:val="32"/>
          <w:sz w:val="24"/>
          <w:szCs w:val="24"/>
          <w:lang w:eastAsia="en-GB"/>
        </w:rPr>
        <w:t xml:space="preserve">individual </w:t>
      </w:r>
      <w:r w:rsidRPr="009E76F6">
        <w:rPr>
          <w:rFonts w:ascii="Times New Roman" w:eastAsia="Times New Roman" w:hAnsi="Times New Roman" w:cs="Times New Roman"/>
          <w:bCs/>
          <w:kern w:val="32"/>
          <w:sz w:val="24"/>
          <w:szCs w:val="24"/>
          <w:lang w:eastAsia="en-GB"/>
        </w:rPr>
        <w:t xml:space="preserve">subcontracts </w:t>
      </w:r>
      <w:r>
        <w:rPr>
          <w:rFonts w:ascii="Times New Roman" w:eastAsia="Times New Roman" w:hAnsi="Times New Roman" w:cs="Times New Roman"/>
          <w:bCs/>
          <w:kern w:val="32"/>
          <w:sz w:val="24"/>
          <w:szCs w:val="24"/>
          <w:lang w:eastAsia="en-GB"/>
        </w:rPr>
        <w:t>must be</w:t>
      </w:r>
      <w:r w:rsidRPr="009E76F6">
        <w:rPr>
          <w:rFonts w:ascii="Times New Roman" w:eastAsia="Times New Roman" w:hAnsi="Times New Roman" w:cs="Times New Roman"/>
          <w:bCs/>
          <w:kern w:val="32"/>
          <w:sz w:val="24"/>
          <w:szCs w:val="24"/>
          <w:lang w:eastAsia="en-GB"/>
        </w:rPr>
        <w:t xml:space="preserve"> reported in the use of resources linked to the financial statements in the IT tool. Please mention in the comments field of each subcontract whether it is related to virtual or trans-national access. In addition, all other direct costs items related to virtual or trans-national access must be detailed in the use of resources linked to the financial statements in the IT tool, even if they do not exceed 15% of personnel costs</w:t>
      </w:r>
      <w:r>
        <w:rPr>
          <w:rFonts w:ascii="Times New Roman" w:eastAsia="Times New Roman" w:hAnsi="Times New Roman" w:cs="Times New Roman"/>
          <w:bCs/>
          <w:kern w:val="32"/>
          <w:sz w:val="24"/>
          <w:szCs w:val="24"/>
          <w:lang w:eastAsia="en-GB"/>
        </w:rPr>
        <w:t>.</w:t>
      </w:r>
    </w:p>
    <w:p w14:paraId="43511279" w14:textId="77777777" w:rsidR="00F5769B" w:rsidRPr="00F5769B" w:rsidRDefault="00F5769B" w:rsidP="00F5769B">
      <w:pPr>
        <w:rPr>
          <w:rFonts w:ascii="Times New Roman" w:eastAsia="Times New Roman" w:hAnsi="Times New Roman" w:cs="Times New Roman"/>
          <w:bCs/>
          <w:i/>
          <w:iCs/>
          <w:color w:val="0088CC"/>
          <w:sz w:val="40"/>
          <w:szCs w:val="40"/>
          <w:lang w:eastAsia="en-GB"/>
        </w:rPr>
      </w:pPr>
      <w:r w:rsidRPr="00F5769B">
        <w:rPr>
          <w:rFonts w:ascii="Times New Roman" w:eastAsia="Times New Roman" w:hAnsi="Times New Roman" w:cs="Times New Roman"/>
          <w:bCs/>
          <w:i/>
          <w:iCs/>
          <w:color w:val="0088CC"/>
          <w:sz w:val="40"/>
          <w:szCs w:val="40"/>
          <w:lang w:eastAsia="en-GB"/>
        </w:rPr>
        <w:t>]</w:t>
      </w:r>
    </w:p>
    <w:p w14:paraId="09A16400" w14:textId="77777777" w:rsidR="009C335A" w:rsidRPr="000234CE" w:rsidRDefault="009C335A" w:rsidP="009C335A">
      <w:pPr>
        <w:autoSpaceDE w:val="0"/>
        <w:autoSpaceDN w:val="0"/>
        <w:adjustRightInd w:val="0"/>
        <w:spacing w:line="240" w:lineRule="auto"/>
        <w:rPr>
          <w:rFonts w:ascii="Times New Roman" w:eastAsia="Times New Roman" w:hAnsi="Times New Roman" w:cs="Times New Roman"/>
          <w:b/>
          <w:bCs/>
          <w:kern w:val="32"/>
          <w:sz w:val="24"/>
          <w:szCs w:val="24"/>
          <w:lang w:eastAsia="en-GB"/>
        </w:rPr>
      </w:pPr>
      <w:r w:rsidRPr="000234CE">
        <w:rPr>
          <w:rFonts w:ascii="Times New Roman" w:eastAsia="Times New Roman" w:hAnsi="Times New Roman" w:cs="Times New Roman"/>
          <w:b/>
          <w:bCs/>
          <w:kern w:val="32"/>
          <w:sz w:val="24"/>
          <w:szCs w:val="24"/>
          <w:lang w:eastAsia="en-GB"/>
        </w:rPr>
        <w:t>2. Update of the plan for exploitation and dissemination of result (if applicable)</w:t>
      </w:r>
    </w:p>
    <w:p w14:paraId="09A16401" w14:textId="77777777" w:rsidR="009C335A" w:rsidRPr="000234CE" w:rsidRDefault="009C335A" w:rsidP="00F17D37">
      <w:pPr>
        <w:autoSpaceDE w:val="0"/>
        <w:autoSpaceDN w:val="0"/>
        <w:adjustRightInd w:val="0"/>
        <w:spacing w:line="240" w:lineRule="auto"/>
        <w:jc w:val="both"/>
        <w:rPr>
          <w:rFonts w:ascii="Times New Roman" w:eastAsia="Times New Roman" w:hAnsi="Times New Roman" w:cs="Times New Roman"/>
          <w:b/>
          <w:bCs/>
          <w:kern w:val="32"/>
          <w:sz w:val="24"/>
          <w:szCs w:val="24"/>
          <w:lang w:eastAsia="en-GB"/>
        </w:rPr>
      </w:pPr>
      <w:r w:rsidRPr="000234CE">
        <w:rPr>
          <w:rFonts w:ascii="Times New Roman" w:hAnsi="Times New Roman" w:cs="Times New Roman"/>
          <w:sz w:val="24"/>
          <w:szCs w:val="24"/>
        </w:rPr>
        <w:t xml:space="preserve">Include in this section whether the plan for exploitation and dissemination of results as described in the </w:t>
      </w:r>
      <w:proofErr w:type="spellStart"/>
      <w:r w:rsidRPr="000234CE">
        <w:rPr>
          <w:rFonts w:ascii="Times New Roman" w:hAnsi="Times New Roman" w:cs="Times New Roman"/>
          <w:sz w:val="24"/>
          <w:szCs w:val="24"/>
        </w:rPr>
        <w:t>DoA</w:t>
      </w:r>
      <w:proofErr w:type="spellEnd"/>
      <w:r w:rsidRPr="000234CE">
        <w:rPr>
          <w:rFonts w:ascii="Times New Roman" w:hAnsi="Times New Roman" w:cs="Times New Roman"/>
          <w:sz w:val="24"/>
          <w:szCs w:val="24"/>
        </w:rPr>
        <w:t xml:space="preserve"> needs to be updated and give details.</w:t>
      </w:r>
    </w:p>
    <w:p w14:paraId="09A16402" w14:textId="77777777" w:rsidR="009C335A" w:rsidRPr="000234CE" w:rsidRDefault="009C335A" w:rsidP="009C335A">
      <w:pPr>
        <w:autoSpaceDE w:val="0"/>
        <w:autoSpaceDN w:val="0"/>
        <w:adjustRightInd w:val="0"/>
        <w:spacing w:line="240" w:lineRule="auto"/>
        <w:rPr>
          <w:rFonts w:ascii="Times New Roman" w:eastAsia="Times New Roman" w:hAnsi="Times New Roman" w:cs="Times New Roman"/>
          <w:b/>
          <w:bCs/>
          <w:kern w:val="32"/>
          <w:sz w:val="24"/>
          <w:szCs w:val="24"/>
          <w:lang w:eastAsia="en-GB"/>
        </w:rPr>
      </w:pPr>
    </w:p>
    <w:p w14:paraId="09A16403" w14:textId="77777777" w:rsidR="009C335A" w:rsidRPr="000234CE" w:rsidRDefault="009C335A" w:rsidP="009C335A">
      <w:pPr>
        <w:autoSpaceDE w:val="0"/>
        <w:autoSpaceDN w:val="0"/>
        <w:adjustRightInd w:val="0"/>
        <w:spacing w:line="240" w:lineRule="auto"/>
        <w:rPr>
          <w:rFonts w:ascii="Times New Roman" w:eastAsia="Times New Roman" w:hAnsi="Times New Roman" w:cs="Times New Roman"/>
          <w:b/>
          <w:bCs/>
          <w:kern w:val="32"/>
          <w:sz w:val="24"/>
          <w:szCs w:val="24"/>
          <w:lang w:eastAsia="en-GB"/>
        </w:rPr>
      </w:pPr>
      <w:r w:rsidRPr="000234CE">
        <w:rPr>
          <w:rFonts w:ascii="Times New Roman" w:eastAsia="Times New Roman" w:hAnsi="Times New Roman" w:cs="Times New Roman"/>
          <w:b/>
          <w:bCs/>
          <w:kern w:val="32"/>
          <w:sz w:val="24"/>
          <w:szCs w:val="24"/>
          <w:lang w:eastAsia="en-GB"/>
        </w:rPr>
        <w:t>3. Update of the data management plan (if applicable)</w:t>
      </w:r>
    </w:p>
    <w:p w14:paraId="09A16404" w14:textId="77777777" w:rsidR="009C335A" w:rsidRPr="000234CE" w:rsidRDefault="009C335A" w:rsidP="00F17D37">
      <w:pPr>
        <w:autoSpaceDE w:val="0"/>
        <w:autoSpaceDN w:val="0"/>
        <w:adjustRightInd w:val="0"/>
        <w:spacing w:line="240" w:lineRule="auto"/>
        <w:jc w:val="both"/>
        <w:rPr>
          <w:rFonts w:ascii="Times New Roman" w:eastAsia="Times New Roman" w:hAnsi="Times New Roman" w:cs="Times New Roman"/>
          <w:b/>
          <w:bCs/>
          <w:kern w:val="32"/>
          <w:sz w:val="24"/>
          <w:szCs w:val="24"/>
          <w:lang w:eastAsia="en-GB"/>
        </w:rPr>
      </w:pPr>
      <w:r w:rsidRPr="000234CE">
        <w:rPr>
          <w:rFonts w:ascii="Times New Roman" w:hAnsi="Times New Roman" w:cs="Times New Roman"/>
          <w:sz w:val="24"/>
          <w:szCs w:val="24"/>
        </w:rPr>
        <w:t>Include in this section whether the data management plan as described in the</w:t>
      </w:r>
      <w:r w:rsidR="00F17D37">
        <w:rPr>
          <w:rFonts w:ascii="Times New Roman" w:hAnsi="Times New Roman" w:cs="Times New Roman"/>
          <w:sz w:val="24"/>
          <w:szCs w:val="24"/>
        </w:rPr>
        <w:t xml:space="preserve"> </w:t>
      </w:r>
      <w:proofErr w:type="spellStart"/>
      <w:r w:rsidRPr="000234CE">
        <w:rPr>
          <w:rFonts w:ascii="Times New Roman" w:hAnsi="Times New Roman" w:cs="Times New Roman"/>
          <w:sz w:val="24"/>
          <w:szCs w:val="24"/>
        </w:rPr>
        <w:t>DoA</w:t>
      </w:r>
      <w:proofErr w:type="spellEnd"/>
      <w:r w:rsidRPr="000234CE">
        <w:rPr>
          <w:rFonts w:ascii="Times New Roman" w:hAnsi="Times New Roman" w:cs="Times New Roman"/>
          <w:sz w:val="24"/>
          <w:szCs w:val="24"/>
        </w:rPr>
        <w:t xml:space="preserve"> needs to be updated and give details.</w:t>
      </w:r>
    </w:p>
    <w:p w14:paraId="09A16405" w14:textId="77777777" w:rsidR="009C335A" w:rsidRPr="000234CE" w:rsidRDefault="009C335A" w:rsidP="009C335A">
      <w:pPr>
        <w:autoSpaceDE w:val="0"/>
        <w:autoSpaceDN w:val="0"/>
        <w:adjustRightInd w:val="0"/>
        <w:spacing w:line="240" w:lineRule="auto"/>
        <w:rPr>
          <w:rFonts w:ascii="Times New Roman" w:eastAsia="Times New Roman" w:hAnsi="Times New Roman" w:cs="Times New Roman"/>
          <w:b/>
          <w:bCs/>
          <w:kern w:val="32"/>
          <w:sz w:val="24"/>
          <w:szCs w:val="24"/>
          <w:lang w:eastAsia="en-GB"/>
        </w:rPr>
      </w:pPr>
    </w:p>
    <w:p w14:paraId="09A16406" w14:textId="77777777" w:rsidR="009C335A" w:rsidRPr="000234CE" w:rsidRDefault="009C335A" w:rsidP="009C335A">
      <w:pPr>
        <w:autoSpaceDE w:val="0"/>
        <w:autoSpaceDN w:val="0"/>
        <w:adjustRightInd w:val="0"/>
        <w:spacing w:line="240" w:lineRule="auto"/>
        <w:rPr>
          <w:rFonts w:ascii="Times New Roman" w:eastAsia="Times New Roman" w:hAnsi="Times New Roman" w:cs="Times New Roman"/>
          <w:b/>
          <w:bCs/>
          <w:kern w:val="32"/>
          <w:sz w:val="24"/>
          <w:szCs w:val="24"/>
          <w:lang w:eastAsia="en-GB"/>
        </w:rPr>
      </w:pPr>
      <w:r w:rsidRPr="000234CE">
        <w:rPr>
          <w:rFonts w:ascii="Times New Roman" w:eastAsia="Times New Roman" w:hAnsi="Times New Roman" w:cs="Times New Roman"/>
          <w:b/>
          <w:bCs/>
          <w:kern w:val="32"/>
          <w:sz w:val="24"/>
          <w:szCs w:val="24"/>
          <w:lang w:eastAsia="en-GB"/>
        </w:rPr>
        <w:t>4. Follow-up of recommendations and comments from previous review(s) (if applicable)</w:t>
      </w:r>
    </w:p>
    <w:p w14:paraId="09A16407" w14:textId="77777777" w:rsidR="009C335A" w:rsidRPr="000234CE" w:rsidRDefault="009C335A" w:rsidP="00F17D37">
      <w:pPr>
        <w:autoSpaceDE w:val="0"/>
        <w:autoSpaceDN w:val="0"/>
        <w:adjustRightInd w:val="0"/>
        <w:spacing w:line="240" w:lineRule="auto"/>
        <w:jc w:val="both"/>
        <w:rPr>
          <w:rFonts w:ascii="Times New Roman" w:eastAsia="Times New Roman" w:hAnsi="Times New Roman" w:cs="Times New Roman"/>
          <w:b/>
          <w:bCs/>
          <w:kern w:val="32"/>
          <w:sz w:val="24"/>
          <w:szCs w:val="24"/>
          <w:lang w:eastAsia="en-GB"/>
        </w:rPr>
      </w:pPr>
      <w:r w:rsidRPr="000234CE">
        <w:rPr>
          <w:rFonts w:ascii="Times New Roman" w:hAnsi="Times New Roman" w:cs="Times New Roman"/>
          <w:sz w:val="24"/>
          <w:szCs w:val="24"/>
        </w:rPr>
        <w:t>Include in this section the list of recommendations and comments from previous reviews and give information on how they have been followed up.</w:t>
      </w:r>
    </w:p>
    <w:p w14:paraId="09A16408" w14:textId="77777777" w:rsidR="009C335A" w:rsidRPr="000234CE" w:rsidRDefault="009C335A" w:rsidP="009C335A">
      <w:pPr>
        <w:autoSpaceDE w:val="0"/>
        <w:autoSpaceDN w:val="0"/>
        <w:adjustRightInd w:val="0"/>
        <w:spacing w:line="240" w:lineRule="auto"/>
        <w:rPr>
          <w:rFonts w:ascii="Times New Roman" w:eastAsia="Times New Roman" w:hAnsi="Times New Roman" w:cs="Times New Roman"/>
          <w:b/>
          <w:bCs/>
          <w:kern w:val="32"/>
          <w:sz w:val="24"/>
          <w:szCs w:val="24"/>
          <w:lang w:eastAsia="en-GB"/>
        </w:rPr>
      </w:pPr>
    </w:p>
    <w:p w14:paraId="09A16409" w14:textId="5E555D16" w:rsidR="009C335A" w:rsidRPr="000234CE" w:rsidRDefault="009C335A" w:rsidP="009C335A">
      <w:pPr>
        <w:autoSpaceDE w:val="0"/>
        <w:autoSpaceDN w:val="0"/>
        <w:adjustRightInd w:val="0"/>
        <w:spacing w:line="240" w:lineRule="auto"/>
        <w:rPr>
          <w:rFonts w:ascii="Times New Roman" w:eastAsia="Times New Roman" w:hAnsi="Times New Roman" w:cs="Times New Roman"/>
          <w:b/>
          <w:bCs/>
          <w:kern w:val="32"/>
          <w:sz w:val="24"/>
          <w:szCs w:val="24"/>
          <w:lang w:eastAsia="en-GB"/>
        </w:rPr>
      </w:pPr>
      <w:r w:rsidRPr="000234CE">
        <w:rPr>
          <w:rFonts w:ascii="Times New Roman" w:eastAsia="Times New Roman" w:hAnsi="Times New Roman" w:cs="Times New Roman"/>
          <w:b/>
          <w:bCs/>
          <w:kern w:val="32"/>
          <w:sz w:val="24"/>
          <w:szCs w:val="24"/>
          <w:lang w:eastAsia="en-GB"/>
        </w:rPr>
        <w:t xml:space="preserve">5. Deviations from Annex 1 </w:t>
      </w:r>
      <w:r w:rsidR="00093022">
        <w:rPr>
          <w:rFonts w:ascii="Times New Roman" w:eastAsia="Times New Roman" w:hAnsi="Times New Roman" w:cs="Times New Roman"/>
          <w:b/>
          <w:bCs/>
          <w:kern w:val="32"/>
          <w:sz w:val="24"/>
          <w:szCs w:val="24"/>
          <w:lang w:eastAsia="en-GB"/>
        </w:rPr>
        <w:t xml:space="preserve">and Annex 2 </w:t>
      </w:r>
      <w:r w:rsidRPr="000234CE">
        <w:rPr>
          <w:rFonts w:ascii="Times New Roman" w:eastAsia="Times New Roman" w:hAnsi="Times New Roman" w:cs="Times New Roman"/>
          <w:b/>
          <w:bCs/>
          <w:kern w:val="32"/>
          <w:sz w:val="24"/>
          <w:szCs w:val="24"/>
          <w:lang w:eastAsia="en-GB"/>
        </w:rPr>
        <w:t>(if applicable)</w:t>
      </w:r>
    </w:p>
    <w:p w14:paraId="09A1640A" w14:textId="77777777" w:rsidR="009C335A" w:rsidRPr="000234CE" w:rsidRDefault="009C335A" w:rsidP="00F17D37">
      <w:pPr>
        <w:spacing w:line="240" w:lineRule="auto"/>
        <w:jc w:val="both"/>
        <w:rPr>
          <w:rFonts w:ascii="Times New Roman" w:hAnsi="Times New Roman" w:cs="Times New Roman"/>
          <w:sz w:val="24"/>
          <w:szCs w:val="24"/>
        </w:rPr>
      </w:pPr>
      <w:r w:rsidRPr="000234CE">
        <w:rPr>
          <w:rFonts w:ascii="Times New Roman" w:hAnsi="Times New Roman" w:cs="Times New Roman"/>
          <w:sz w:val="24"/>
          <w:szCs w:val="24"/>
        </w:rPr>
        <w:t xml:space="preserve">Explain the reasons for deviations from </w:t>
      </w:r>
      <w:r w:rsidR="00F17D37">
        <w:rPr>
          <w:rFonts w:ascii="Times New Roman" w:hAnsi="Times New Roman" w:cs="Times New Roman"/>
          <w:sz w:val="24"/>
          <w:szCs w:val="24"/>
        </w:rPr>
        <w:t xml:space="preserve">the </w:t>
      </w:r>
      <w:proofErr w:type="spellStart"/>
      <w:r w:rsidR="00F17D37">
        <w:rPr>
          <w:rFonts w:ascii="Times New Roman" w:hAnsi="Times New Roman" w:cs="Times New Roman"/>
          <w:sz w:val="24"/>
          <w:szCs w:val="24"/>
        </w:rPr>
        <w:t>DoA</w:t>
      </w:r>
      <w:proofErr w:type="spellEnd"/>
      <w:r w:rsidRPr="000234CE">
        <w:rPr>
          <w:rFonts w:ascii="Times New Roman" w:hAnsi="Times New Roman" w:cs="Times New Roman"/>
          <w:sz w:val="24"/>
          <w:szCs w:val="24"/>
        </w:rPr>
        <w:t>, the consequences and the proposed corrective actions.</w:t>
      </w:r>
    </w:p>
    <w:p w14:paraId="09A1640B" w14:textId="77777777" w:rsidR="009C335A" w:rsidRPr="00F17D37" w:rsidRDefault="009C335A" w:rsidP="00F17D37">
      <w:pPr>
        <w:pStyle w:val="Heading1"/>
        <w:numPr>
          <w:ilvl w:val="0"/>
          <w:numId w:val="0"/>
        </w:numPr>
        <w:spacing w:before="0" w:after="200"/>
        <w:ind w:left="360"/>
        <w:jc w:val="left"/>
        <w:rPr>
          <w:rFonts w:ascii="Times New Roman" w:hAnsi="Times New Roman" w:cs="Times New Roman"/>
          <w:sz w:val="24"/>
          <w:szCs w:val="24"/>
        </w:rPr>
      </w:pPr>
      <w:r w:rsidRPr="000234CE">
        <w:rPr>
          <w:rFonts w:ascii="Times New Roman" w:hAnsi="Times New Roman" w:cs="Times New Roman"/>
          <w:sz w:val="24"/>
          <w:szCs w:val="24"/>
        </w:rPr>
        <w:t>5.1 Tasks</w:t>
      </w:r>
    </w:p>
    <w:p w14:paraId="09A1640C" w14:textId="77777777" w:rsidR="009C335A" w:rsidRPr="000234CE" w:rsidRDefault="00F17D37" w:rsidP="00F17D37">
      <w:pPr>
        <w:spacing w:line="240" w:lineRule="auto"/>
        <w:jc w:val="both"/>
        <w:rPr>
          <w:rFonts w:ascii="Times New Roman" w:hAnsi="Times New Roman" w:cs="Times New Roman"/>
          <w:sz w:val="24"/>
          <w:szCs w:val="24"/>
        </w:rPr>
      </w:pPr>
      <w:r>
        <w:rPr>
          <w:rFonts w:ascii="Times New Roman" w:hAnsi="Times New Roman" w:cs="Times New Roman"/>
          <w:sz w:val="24"/>
          <w:szCs w:val="24"/>
        </w:rPr>
        <w:t>Include e</w:t>
      </w:r>
      <w:r w:rsidR="009C335A" w:rsidRPr="000234CE">
        <w:rPr>
          <w:rFonts w:ascii="Times New Roman" w:hAnsi="Times New Roman" w:cs="Times New Roman"/>
          <w:sz w:val="24"/>
          <w:szCs w:val="24"/>
        </w:rPr>
        <w:t>xplanations for tasks not fully implemented, critical objectives not fully achieved and/or not being on schedule. Explain also the impact on other tasks on the available resources and the planning.</w:t>
      </w:r>
    </w:p>
    <w:p w14:paraId="09A1640D" w14:textId="3AA5A1C5" w:rsidR="009C335A" w:rsidRPr="00F17D37" w:rsidRDefault="009C335A" w:rsidP="00F17D37">
      <w:pPr>
        <w:pStyle w:val="Heading1"/>
        <w:numPr>
          <w:ilvl w:val="0"/>
          <w:numId w:val="0"/>
        </w:numPr>
        <w:spacing w:before="0" w:after="200"/>
        <w:ind w:left="360"/>
        <w:jc w:val="left"/>
        <w:rPr>
          <w:rFonts w:ascii="Times New Roman" w:hAnsi="Times New Roman" w:cs="Times New Roman"/>
          <w:sz w:val="24"/>
          <w:szCs w:val="24"/>
        </w:rPr>
      </w:pPr>
      <w:r w:rsidRPr="000234CE">
        <w:rPr>
          <w:rFonts w:ascii="Times New Roman" w:hAnsi="Times New Roman" w:cs="Times New Roman"/>
          <w:sz w:val="24"/>
          <w:szCs w:val="24"/>
        </w:rPr>
        <w:lastRenderedPageBreak/>
        <w:t>5.2 Use of resources</w:t>
      </w:r>
      <w:r w:rsidR="00093022">
        <w:rPr>
          <w:rFonts w:ascii="Times New Roman" w:hAnsi="Times New Roman" w:cs="Times New Roman"/>
          <w:sz w:val="24"/>
          <w:szCs w:val="24"/>
        </w:rPr>
        <w:t xml:space="preserve"> </w:t>
      </w:r>
      <w:r w:rsidR="00093022" w:rsidRPr="00093022">
        <w:rPr>
          <w:color w:val="0088CC"/>
          <w:sz w:val="18"/>
          <w:szCs w:val="18"/>
        </w:rPr>
        <w:t>(not applicable for MSCA)</w:t>
      </w:r>
    </w:p>
    <w:p w14:paraId="09A1640E" w14:textId="77777777" w:rsidR="009C335A" w:rsidRDefault="009C335A" w:rsidP="00F17D37">
      <w:pPr>
        <w:spacing w:line="240" w:lineRule="auto"/>
        <w:jc w:val="both"/>
        <w:rPr>
          <w:rFonts w:ascii="Times New Roman" w:hAnsi="Times New Roman" w:cs="Times New Roman"/>
          <w:sz w:val="24"/>
          <w:szCs w:val="24"/>
        </w:rPr>
      </w:pPr>
      <w:r w:rsidRPr="000234CE">
        <w:rPr>
          <w:rFonts w:ascii="Times New Roman" w:hAnsi="Times New Roman" w:cs="Times New Roman"/>
          <w:sz w:val="24"/>
          <w:szCs w:val="24"/>
        </w:rPr>
        <w:t>Include explanations on deviations of the use of resources between actual and planned use of resources in Annex</w:t>
      </w:r>
      <w:r w:rsidR="00F17D37">
        <w:rPr>
          <w:rFonts w:ascii="Times New Roman" w:hAnsi="Times New Roman" w:cs="Times New Roman"/>
          <w:sz w:val="24"/>
          <w:szCs w:val="24"/>
        </w:rPr>
        <w:t xml:space="preserve"> </w:t>
      </w:r>
      <w:r w:rsidRPr="000234CE">
        <w:rPr>
          <w:rFonts w:ascii="Times New Roman" w:hAnsi="Times New Roman" w:cs="Times New Roman"/>
          <w:sz w:val="24"/>
          <w:szCs w:val="24"/>
        </w:rPr>
        <w:t>1, especially related to person-months per work package.</w:t>
      </w:r>
    </w:p>
    <w:p w14:paraId="7F3BE2B2" w14:textId="354C1AAA" w:rsidR="00093022" w:rsidRDefault="00093022" w:rsidP="00F17D37">
      <w:pPr>
        <w:spacing w:line="240" w:lineRule="auto"/>
        <w:jc w:val="both"/>
        <w:rPr>
          <w:rFonts w:ascii="Times New Roman" w:hAnsi="Times New Roman" w:cs="Times New Roman"/>
          <w:sz w:val="24"/>
          <w:szCs w:val="24"/>
        </w:rPr>
      </w:pPr>
      <w:r w:rsidRPr="00093022">
        <w:rPr>
          <w:rFonts w:ascii="Times New Roman" w:hAnsi="Times New Roman" w:cs="Times New Roman"/>
          <w:sz w:val="24"/>
          <w:szCs w:val="24"/>
        </w:rPr>
        <w:t>Include explanations on transfer of costs categories (if applicable).</w:t>
      </w:r>
    </w:p>
    <w:p w14:paraId="5E6AC156" w14:textId="4FCFE5C3" w:rsidR="00743613" w:rsidRPr="000234CE" w:rsidRDefault="00743613" w:rsidP="00F17D37">
      <w:pPr>
        <w:spacing w:line="240" w:lineRule="auto"/>
        <w:jc w:val="both"/>
        <w:rPr>
          <w:rFonts w:ascii="Times New Roman" w:hAnsi="Times New Roman" w:cs="Times New Roman"/>
          <w:sz w:val="24"/>
          <w:szCs w:val="24"/>
        </w:rPr>
      </w:pPr>
      <w:r>
        <w:rPr>
          <w:rFonts w:ascii="Times New Roman" w:hAnsi="Times New Roman" w:cs="Times New Roman"/>
          <w:sz w:val="24"/>
          <w:szCs w:val="24"/>
        </w:rPr>
        <w:t>Include explanations on adjustments to previous financial statements (if applicable).</w:t>
      </w:r>
    </w:p>
    <w:p w14:paraId="09A1640F" w14:textId="4002177A" w:rsidR="009C335A" w:rsidRPr="00F17D37" w:rsidRDefault="009C335A" w:rsidP="00F17D37">
      <w:pPr>
        <w:tabs>
          <w:tab w:val="left" w:pos="1633"/>
          <w:tab w:val="left" w:pos="2353"/>
          <w:tab w:val="left" w:pos="3073"/>
          <w:tab w:val="left" w:pos="3356"/>
          <w:tab w:val="left" w:pos="3793"/>
          <w:tab w:val="left" w:pos="4513"/>
          <w:tab w:val="left" w:pos="5233"/>
          <w:tab w:val="left" w:pos="5953"/>
          <w:tab w:val="left" w:pos="6673"/>
          <w:tab w:val="left" w:pos="7393"/>
          <w:tab w:val="left" w:pos="8113"/>
          <w:tab w:val="left" w:pos="8833"/>
          <w:tab w:val="left" w:pos="9553"/>
          <w:tab w:val="left" w:pos="10273"/>
          <w:tab w:val="left" w:pos="10993"/>
          <w:tab w:val="left" w:pos="11713"/>
          <w:tab w:val="left" w:pos="12433"/>
          <w:tab w:val="left" w:pos="13153"/>
          <w:tab w:val="left" w:pos="13873"/>
          <w:tab w:val="left" w:pos="14593"/>
          <w:tab w:val="left" w:pos="15313"/>
          <w:tab w:val="left" w:pos="16033"/>
          <w:tab w:val="left" w:pos="16753"/>
          <w:tab w:val="left" w:pos="17473"/>
          <w:tab w:val="left" w:pos="18193"/>
          <w:tab w:val="left" w:pos="18913"/>
          <w:tab w:val="left" w:pos="19633"/>
          <w:tab w:val="left" w:pos="20353"/>
          <w:tab w:val="left" w:pos="21073"/>
          <w:tab w:val="left" w:pos="21793"/>
        </w:tabs>
        <w:suppressAutoHyphens/>
        <w:spacing w:after="0" w:line="240" w:lineRule="auto"/>
        <w:ind w:left="360"/>
        <w:jc w:val="both"/>
        <w:rPr>
          <w:rFonts w:ascii="Times New Roman" w:hAnsi="Times New Roman" w:cs="Times New Roman"/>
          <w:b/>
          <w:spacing w:val="-3"/>
          <w:sz w:val="24"/>
          <w:szCs w:val="24"/>
        </w:rPr>
      </w:pPr>
      <w:r w:rsidRPr="00F17D37">
        <w:rPr>
          <w:rFonts w:ascii="Times New Roman" w:hAnsi="Times New Roman" w:cs="Times New Roman"/>
          <w:b/>
          <w:spacing w:val="-3"/>
          <w:sz w:val="24"/>
          <w:szCs w:val="24"/>
        </w:rPr>
        <w:t xml:space="preserve">5.2.1 Unforeseen subcontracting (if applicable) </w:t>
      </w:r>
      <w:r w:rsidR="00093022" w:rsidRPr="00093022">
        <w:rPr>
          <w:rFonts w:ascii="Arial" w:eastAsia="Times New Roman" w:hAnsi="Arial" w:cs="Arial"/>
          <w:b/>
          <w:bCs/>
          <w:color w:val="0088CC"/>
          <w:kern w:val="32"/>
          <w:sz w:val="18"/>
          <w:szCs w:val="18"/>
          <w:lang w:eastAsia="en-GB"/>
        </w:rPr>
        <w:t>(not applicable for MSCA)</w:t>
      </w:r>
    </w:p>
    <w:p w14:paraId="09A16410" w14:textId="77777777" w:rsidR="009C335A" w:rsidRPr="000234CE" w:rsidRDefault="00630C90" w:rsidP="00630C90">
      <w:pPr>
        <w:spacing w:before="240" w:line="240" w:lineRule="auto"/>
        <w:rPr>
          <w:rFonts w:ascii="Times New Roman" w:hAnsi="Times New Roman" w:cs="Times New Roman"/>
          <w:sz w:val="24"/>
          <w:szCs w:val="24"/>
        </w:rPr>
      </w:pPr>
      <w:r>
        <w:rPr>
          <w:rFonts w:ascii="Times New Roman" w:hAnsi="Times New Roman" w:cs="Times New Roman"/>
          <w:sz w:val="24"/>
          <w:szCs w:val="24"/>
        </w:rPr>
        <w:t>S</w:t>
      </w:r>
      <w:r w:rsidR="009C335A" w:rsidRPr="000234CE">
        <w:rPr>
          <w:rFonts w:ascii="Times New Roman" w:hAnsi="Times New Roman" w:cs="Times New Roman"/>
          <w:sz w:val="24"/>
          <w:szCs w:val="24"/>
        </w:rPr>
        <w:t xml:space="preserve">pecify in this section: </w:t>
      </w:r>
    </w:p>
    <w:p w14:paraId="09A16411" w14:textId="77777777" w:rsidR="009C335A" w:rsidRPr="000234CE" w:rsidRDefault="009C335A" w:rsidP="00630C90">
      <w:pPr>
        <w:pStyle w:val="ListParagraph"/>
        <w:numPr>
          <w:ilvl w:val="0"/>
          <w:numId w:val="27"/>
        </w:numPr>
        <w:spacing w:line="240" w:lineRule="auto"/>
        <w:ind w:left="426"/>
        <w:jc w:val="both"/>
        <w:rPr>
          <w:rFonts w:ascii="Times New Roman" w:hAnsi="Times New Roman" w:cs="Times New Roman"/>
          <w:sz w:val="24"/>
          <w:szCs w:val="24"/>
        </w:rPr>
      </w:pPr>
      <w:r w:rsidRPr="000234CE">
        <w:rPr>
          <w:rFonts w:ascii="Times New Roman" w:hAnsi="Times New Roman" w:cs="Times New Roman"/>
          <w:sz w:val="24"/>
          <w:szCs w:val="24"/>
        </w:rPr>
        <w:t xml:space="preserve">the work (the tasks) performed by a subcontractor which may cover only a limited part of the </w:t>
      </w:r>
      <w:r w:rsidR="00630C90">
        <w:rPr>
          <w:rFonts w:ascii="Times New Roman" w:hAnsi="Times New Roman" w:cs="Times New Roman"/>
          <w:sz w:val="24"/>
          <w:szCs w:val="24"/>
        </w:rPr>
        <w:t>project</w:t>
      </w:r>
      <w:r w:rsidRPr="000234CE">
        <w:rPr>
          <w:rFonts w:ascii="Times New Roman" w:hAnsi="Times New Roman" w:cs="Times New Roman"/>
          <w:sz w:val="24"/>
          <w:szCs w:val="24"/>
        </w:rPr>
        <w:t>;</w:t>
      </w:r>
    </w:p>
    <w:p w14:paraId="09A16412" w14:textId="77777777" w:rsidR="009C335A" w:rsidRPr="000234CE" w:rsidRDefault="009C335A" w:rsidP="00630C90">
      <w:pPr>
        <w:pStyle w:val="ListParagraph"/>
        <w:numPr>
          <w:ilvl w:val="0"/>
          <w:numId w:val="27"/>
        </w:numPr>
        <w:spacing w:line="240" w:lineRule="auto"/>
        <w:ind w:left="426"/>
        <w:jc w:val="both"/>
        <w:rPr>
          <w:rFonts w:ascii="Times New Roman" w:hAnsi="Times New Roman" w:cs="Times New Roman"/>
          <w:sz w:val="24"/>
          <w:szCs w:val="24"/>
        </w:rPr>
      </w:pPr>
      <w:r w:rsidRPr="000234CE">
        <w:rPr>
          <w:rFonts w:ascii="Times New Roman" w:hAnsi="Times New Roman" w:cs="Times New Roman"/>
          <w:sz w:val="24"/>
          <w:szCs w:val="24"/>
        </w:rPr>
        <w:t xml:space="preserve">explanation of the circumstances which caused  the need for a subcontract, taking into account the specific characteristics of the </w:t>
      </w:r>
      <w:r w:rsidR="00630C90">
        <w:rPr>
          <w:rFonts w:ascii="Times New Roman" w:hAnsi="Times New Roman" w:cs="Times New Roman"/>
          <w:sz w:val="24"/>
          <w:szCs w:val="24"/>
        </w:rPr>
        <w:t>project</w:t>
      </w:r>
      <w:r w:rsidRPr="000234CE">
        <w:rPr>
          <w:rFonts w:ascii="Times New Roman" w:hAnsi="Times New Roman" w:cs="Times New Roman"/>
          <w:sz w:val="24"/>
          <w:szCs w:val="24"/>
        </w:rPr>
        <w:t>;</w:t>
      </w:r>
    </w:p>
    <w:p w14:paraId="09A16413" w14:textId="77777777" w:rsidR="009C335A" w:rsidRPr="000234CE" w:rsidRDefault="009C335A" w:rsidP="00630C90">
      <w:pPr>
        <w:pStyle w:val="ListParagraph"/>
        <w:numPr>
          <w:ilvl w:val="0"/>
          <w:numId w:val="27"/>
        </w:numPr>
        <w:spacing w:line="240" w:lineRule="auto"/>
        <w:ind w:left="426"/>
        <w:jc w:val="both"/>
        <w:rPr>
          <w:rFonts w:ascii="Times New Roman" w:hAnsi="Times New Roman" w:cs="Times New Roman"/>
          <w:sz w:val="24"/>
          <w:szCs w:val="24"/>
        </w:rPr>
      </w:pPr>
      <w:r w:rsidRPr="000234CE">
        <w:rPr>
          <w:rFonts w:ascii="Times New Roman" w:hAnsi="Times New Roman" w:cs="Times New Roman"/>
          <w:sz w:val="24"/>
          <w:szCs w:val="24"/>
        </w:rPr>
        <w:t>the confirmation that the subcontractor has been selected ensuring the best value for money or, if appropriate, the lowest price and avoiding any conflict of interests.</w:t>
      </w:r>
    </w:p>
    <w:p w14:paraId="09A16414" w14:textId="72B86A38" w:rsidR="009C335A" w:rsidRPr="00630C90" w:rsidRDefault="009C335A" w:rsidP="00630C90">
      <w:pPr>
        <w:tabs>
          <w:tab w:val="left" w:pos="1633"/>
          <w:tab w:val="left" w:pos="2353"/>
          <w:tab w:val="left" w:pos="3073"/>
          <w:tab w:val="left" w:pos="3356"/>
          <w:tab w:val="left" w:pos="3793"/>
          <w:tab w:val="left" w:pos="4513"/>
          <w:tab w:val="left" w:pos="5233"/>
          <w:tab w:val="left" w:pos="5953"/>
          <w:tab w:val="left" w:pos="6673"/>
          <w:tab w:val="left" w:pos="7393"/>
          <w:tab w:val="left" w:pos="8113"/>
          <w:tab w:val="left" w:pos="8833"/>
          <w:tab w:val="left" w:pos="9553"/>
          <w:tab w:val="left" w:pos="10273"/>
          <w:tab w:val="left" w:pos="10993"/>
          <w:tab w:val="left" w:pos="11713"/>
          <w:tab w:val="left" w:pos="12433"/>
          <w:tab w:val="left" w:pos="13153"/>
          <w:tab w:val="left" w:pos="13873"/>
          <w:tab w:val="left" w:pos="14593"/>
          <w:tab w:val="left" w:pos="15313"/>
          <w:tab w:val="left" w:pos="16033"/>
          <w:tab w:val="left" w:pos="16753"/>
          <w:tab w:val="left" w:pos="17473"/>
          <w:tab w:val="left" w:pos="18193"/>
          <w:tab w:val="left" w:pos="18913"/>
          <w:tab w:val="left" w:pos="19633"/>
          <w:tab w:val="left" w:pos="20353"/>
          <w:tab w:val="left" w:pos="21073"/>
          <w:tab w:val="left" w:pos="21793"/>
        </w:tabs>
        <w:suppressAutoHyphens/>
        <w:spacing w:after="0" w:line="240" w:lineRule="auto"/>
        <w:ind w:left="360"/>
        <w:jc w:val="both"/>
        <w:rPr>
          <w:rFonts w:ascii="Times New Roman" w:hAnsi="Times New Roman" w:cs="Times New Roman"/>
          <w:b/>
          <w:spacing w:val="-3"/>
          <w:sz w:val="24"/>
          <w:szCs w:val="24"/>
        </w:rPr>
      </w:pPr>
      <w:r w:rsidRPr="00630C90">
        <w:rPr>
          <w:rFonts w:ascii="Times New Roman" w:hAnsi="Times New Roman" w:cs="Times New Roman"/>
          <w:b/>
          <w:spacing w:val="-3"/>
          <w:sz w:val="24"/>
          <w:szCs w:val="24"/>
        </w:rPr>
        <w:t>5.2.2 Unforeseen use of in kind contribution from third party against payment or free of charges (if applicable)</w:t>
      </w:r>
      <w:r w:rsidR="00093022">
        <w:rPr>
          <w:rFonts w:ascii="Times New Roman" w:hAnsi="Times New Roman" w:cs="Times New Roman"/>
          <w:b/>
          <w:spacing w:val="-3"/>
          <w:sz w:val="24"/>
          <w:szCs w:val="24"/>
        </w:rPr>
        <w:t xml:space="preserve"> </w:t>
      </w:r>
      <w:r w:rsidR="00093022" w:rsidRPr="00093022">
        <w:rPr>
          <w:rFonts w:ascii="Arial" w:eastAsia="Times New Roman" w:hAnsi="Arial" w:cs="Arial"/>
          <w:b/>
          <w:bCs/>
          <w:color w:val="0088CC"/>
          <w:kern w:val="32"/>
          <w:sz w:val="18"/>
          <w:szCs w:val="18"/>
          <w:lang w:eastAsia="en-GB"/>
        </w:rPr>
        <w:t>(not applicable for MSCA)</w:t>
      </w:r>
    </w:p>
    <w:p w14:paraId="09A16415" w14:textId="77777777" w:rsidR="009C335A" w:rsidRPr="000234CE" w:rsidRDefault="00630C90" w:rsidP="00630C90">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S</w:t>
      </w:r>
      <w:r w:rsidR="009C335A" w:rsidRPr="000234CE">
        <w:rPr>
          <w:rFonts w:ascii="Times New Roman" w:hAnsi="Times New Roman" w:cs="Times New Roman"/>
          <w:sz w:val="24"/>
          <w:szCs w:val="24"/>
        </w:rPr>
        <w:t>pecify in this section:</w:t>
      </w:r>
    </w:p>
    <w:p w14:paraId="09A16416" w14:textId="77777777" w:rsidR="009C335A" w:rsidRPr="000234CE" w:rsidRDefault="009C335A" w:rsidP="00630C90">
      <w:pPr>
        <w:pStyle w:val="ListParagraph"/>
        <w:numPr>
          <w:ilvl w:val="0"/>
          <w:numId w:val="27"/>
        </w:numPr>
        <w:spacing w:line="240" w:lineRule="auto"/>
        <w:ind w:left="426"/>
        <w:jc w:val="both"/>
        <w:rPr>
          <w:rFonts w:ascii="Times New Roman" w:hAnsi="Times New Roman" w:cs="Times New Roman"/>
          <w:sz w:val="24"/>
          <w:szCs w:val="24"/>
        </w:rPr>
      </w:pPr>
      <w:r w:rsidRPr="000234CE">
        <w:rPr>
          <w:rFonts w:ascii="Times New Roman" w:hAnsi="Times New Roman" w:cs="Times New Roman"/>
          <w:sz w:val="24"/>
          <w:szCs w:val="24"/>
        </w:rPr>
        <w:t>the identity of the third party;</w:t>
      </w:r>
    </w:p>
    <w:p w14:paraId="09A16417" w14:textId="77777777" w:rsidR="009C335A" w:rsidRPr="000234CE" w:rsidRDefault="009C335A" w:rsidP="00630C90">
      <w:pPr>
        <w:pStyle w:val="ListParagraph"/>
        <w:numPr>
          <w:ilvl w:val="0"/>
          <w:numId w:val="27"/>
        </w:numPr>
        <w:spacing w:line="240" w:lineRule="auto"/>
        <w:ind w:left="426"/>
        <w:jc w:val="both"/>
        <w:rPr>
          <w:rFonts w:ascii="Times New Roman" w:hAnsi="Times New Roman" w:cs="Times New Roman"/>
          <w:sz w:val="24"/>
          <w:szCs w:val="24"/>
        </w:rPr>
      </w:pPr>
      <w:r w:rsidRPr="000234CE">
        <w:rPr>
          <w:rFonts w:ascii="Times New Roman" w:hAnsi="Times New Roman" w:cs="Times New Roman"/>
          <w:sz w:val="24"/>
          <w:szCs w:val="24"/>
        </w:rPr>
        <w:t xml:space="preserve">the resources made available by the third party respectively against payment or free of charges </w:t>
      </w:r>
    </w:p>
    <w:p w14:paraId="09A16418" w14:textId="77777777" w:rsidR="009C335A" w:rsidRDefault="009C335A" w:rsidP="00630C90">
      <w:pPr>
        <w:pStyle w:val="ListParagraph"/>
        <w:numPr>
          <w:ilvl w:val="0"/>
          <w:numId w:val="27"/>
        </w:numPr>
        <w:spacing w:line="240" w:lineRule="auto"/>
        <w:ind w:left="426"/>
        <w:jc w:val="both"/>
        <w:rPr>
          <w:rFonts w:ascii="Times New Roman" w:hAnsi="Times New Roman" w:cs="Times New Roman"/>
          <w:sz w:val="24"/>
          <w:szCs w:val="24"/>
        </w:rPr>
      </w:pPr>
      <w:r w:rsidRPr="000234CE">
        <w:rPr>
          <w:rFonts w:ascii="Times New Roman" w:hAnsi="Times New Roman" w:cs="Times New Roman"/>
          <w:sz w:val="24"/>
          <w:szCs w:val="24"/>
        </w:rPr>
        <w:t xml:space="preserve">explanation of the circumstances which </w:t>
      </w:r>
      <w:proofErr w:type="gramStart"/>
      <w:r w:rsidRPr="000234CE">
        <w:rPr>
          <w:rFonts w:ascii="Times New Roman" w:hAnsi="Times New Roman" w:cs="Times New Roman"/>
          <w:sz w:val="24"/>
          <w:szCs w:val="24"/>
        </w:rPr>
        <w:t>caused  the</w:t>
      </w:r>
      <w:proofErr w:type="gramEnd"/>
      <w:r w:rsidRPr="000234CE">
        <w:rPr>
          <w:rFonts w:ascii="Times New Roman" w:hAnsi="Times New Roman" w:cs="Times New Roman"/>
          <w:sz w:val="24"/>
          <w:szCs w:val="24"/>
        </w:rPr>
        <w:t xml:space="preserve"> need for using these reso</w:t>
      </w:r>
      <w:r w:rsidR="00D839E4">
        <w:rPr>
          <w:rFonts w:ascii="Times New Roman" w:hAnsi="Times New Roman" w:cs="Times New Roman"/>
          <w:sz w:val="24"/>
          <w:szCs w:val="24"/>
        </w:rPr>
        <w:t>urces for carrying out the work.</w:t>
      </w:r>
    </w:p>
    <w:p w14:paraId="1E6C17D1" w14:textId="77777777" w:rsidR="00EA166C" w:rsidRDefault="00EA166C" w:rsidP="000144E6">
      <w:pPr>
        <w:pStyle w:val="Default"/>
        <w:rPr>
          <w:rFonts w:ascii="Calibri" w:hAnsi="Calibri"/>
          <w:b/>
          <w:bCs/>
          <w:iCs/>
          <w:color w:val="auto"/>
        </w:rPr>
      </w:pPr>
    </w:p>
    <w:p w14:paraId="3F7A5234" w14:textId="07D2F112" w:rsidR="006427BB" w:rsidRDefault="006427BB" w:rsidP="000144E6">
      <w:pPr>
        <w:pStyle w:val="Default"/>
        <w:rPr>
          <w:rFonts w:ascii="Calibri" w:hAnsi="Calibri"/>
          <w:b/>
          <w:bCs/>
          <w:iCs/>
          <w:color w:val="auto"/>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268"/>
        <w:gridCol w:w="5953"/>
      </w:tblGrid>
      <w:tr w:rsidR="006427BB" w:rsidRPr="008A799A" w14:paraId="341F34A1" w14:textId="77777777" w:rsidTr="006427BB">
        <w:tc>
          <w:tcPr>
            <w:tcW w:w="9322" w:type="dxa"/>
            <w:gridSpan w:val="3"/>
            <w:shd w:val="clear" w:color="auto" w:fill="auto"/>
            <w:vAlign w:val="center"/>
          </w:tcPr>
          <w:p w14:paraId="687037F2" w14:textId="3BB68DA8" w:rsidR="006427BB" w:rsidRPr="008A799A" w:rsidRDefault="006427BB" w:rsidP="00A2074E">
            <w:pPr>
              <w:keepNext/>
              <w:tabs>
                <w:tab w:val="right" w:pos="9063"/>
              </w:tabs>
              <w:spacing w:before="60" w:after="60"/>
              <w:jc w:val="center"/>
              <w:outlineLvl w:val="1"/>
              <w:rPr>
                <w:rFonts w:ascii="Verdana" w:hAnsi="Verdana"/>
                <w:b/>
                <w:bCs/>
                <w:iCs/>
                <w:sz w:val="20"/>
                <w:szCs w:val="20"/>
              </w:rPr>
            </w:pPr>
            <w:r w:rsidRPr="006427BB">
              <w:rPr>
                <w:rFonts w:ascii="Arial" w:eastAsia="Times New Roman" w:hAnsi="Arial" w:cs="Arial"/>
                <w:bCs/>
                <w:iCs/>
                <w:color w:val="0088CC"/>
                <w:sz w:val="18"/>
                <w:szCs w:val="18"/>
                <w:lang w:eastAsia="en-GB"/>
              </w:rPr>
              <w:t>HISTORY OF CHANGES</w:t>
            </w:r>
          </w:p>
        </w:tc>
      </w:tr>
      <w:tr w:rsidR="006427BB" w:rsidRPr="008A799A" w14:paraId="17FF1E48" w14:textId="77777777" w:rsidTr="006427BB">
        <w:trPr>
          <w:trHeight w:val="395"/>
        </w:trPr>
        <w:tc>
          <w:tcPr>
            <w:tcW w:w="1101" w:type="dxa"/>
            <w:shd w:val="clear" w:color="auto" w:fill="auto"/>
            <w:vAlign w:val="center"/>
          </w:tcPr>
          <w:p w14:paraId="23921370" w14:textId="2D4D4DC9" w:rsidR="006427BB" w:rsidRPr="008A799A" w:rsidRDefault="006427BB" w:rsidP="006427BB">
            <w:pPr>
              <w:spacing w:after="0"/>
              <w:jc w:val="center"/>
              <w:rPr>
                <w:rFonts w:ascii="Verdana" w:hAnsi="Verdana"/>
                <w:b/>
                <w:sz w:val="20"/>
                <w:szCs w:val="20"/>
              </w:rPr>
            </w:pPr>
            <w:r>
              <w:rPr>
                <w:rFonts w:ascii="Arial" w:eastAsia="Times New Roman" w:hAnsi="Arial" w:cs="Arial"/>
                <w:bCs/>
                <w:iCs/>
                <w:color w:val="0088CC"/>
                <w:sz w:val="18"/>
                <w:szCs w:val="18"/>
                <w:lang w:eastAsia="en-GB"/>
              </w:rPr>
              <w:t>VERSION</w:t>
            </w:r>
          </w:p>
        </w:tc>
        <w:tc>
          <w:tcPr>
            <w:tcW w:w="2268" w:type="dxa"/>
            <w:shd w:val="clear" w:color="auto" w:fill="auto"/>
            <w:vAlign w:val="center"/>
          </w:tcPr>
          <w:p w14:paraId="36006A22" w14:textId="3001055E" w:rsidR="006427BB" w:rsidRPr="008A799A" w:rsidRDefault="006427BB" w:rsidP="006427BB">
            <w:pPr>
              <w:keepNext/>
              <w:tabs>
                <w:tab w:val="right" w:pos="9063"/>
              </w:tabs>
              <w:spacing w:after="0"/>
              <w:jc w:val="center"/>
              <w:outlineLvl w:val="1"/>
              <w:rPr>
                <w:rFonts w:ascii="Verdana" w:hAnsi="Verdana"/>
                <w:b/>
                <w:bCs/>
                <w:iCs/>
                <w:sz w:val="20"/>
                <w:szCs w:val="20"/>
              </w:rPr>
            </w:pPr>
            <w:r w:rsidRPr="006427BB">
              <w:rPr>
                <w:rFonts w:ascii="Arial" w:eastAsia="Times New Roman" w:hAnsi="Arial" w:cs="Arial"/>
                <w:bCs/>
                <w:iCs/>
                <w:color w:val="0088CC"/>
                <w:sz w:val="18"/>
                <w:szCs w:val="18"/>
                <w:lang w:eastAsia="en-GB"/>
              </w:rPr>
              <w:t>PUBLICATION  DATE</w:t>
            </w:r>
          </w:p>
        </w:tc>
        <w:tc>
          <w:tcPr>
            <w:tcW w:w="5953" w:type="dxa"/>
            <w:shd w:val="clear" w:color="auto" w:fill="auto"/>
            <w:vAlign w:val="center"/>
          </w:tcPr>
          <w:p w14:paraId="48F467E7" w14:textId="443BDCF3" w:rsidR="006427BB" w:rsidRPr="008A799A" w:rsidRDefault="006427BB" w:rsidP="006427BB">
            <w:pPr>
              <w:keepNext/>
              <w:tabs>
                <w:tab w:val="right" w:pos="9063"/>
              </w:tabs>
              <w:spacing w:after="0"/>
              <w:jc w:val="center"/>
              <w:outlineLvl w:val="1"/>
              <w:rPr>
                <w:rFonts w:ascii="Verdana" w:hAnsi="Verdana"/>
                <w:b/>
                <w:bCs/>
                <w:iCs/>
                <w:sz w:val="20"/>
                <w:szCs w:val="20"/>
              </w:rPr>
            </w:pPr>
            <w:r>
              <w:rPr>
                <w:rFonts w:ascii="Arial" w:eastAsia="Times New Roman" w:hAnsi="Arial" w:cs="Arial"/>
                <w:bCs/>
                <w:iCs/>
                <w:color w:val="0088CC"/>
                <w:sz w:val="18"/>
                <w:szCs w:val="18"/>
                <w:lang w:eastAsia="en-GB"/>
              </w:rPr>
              <w:t>CHANGE</w:t>
            </w:r>
          </w:p>
        </w:tc>
      </w:tr>
      <w:tr w:rsidR="006427BB" w:rsidRPr="008A799A" w14:paraId="214E240B" w14:textId="77777777" w:rsidTr="006427BB">
        <w:tc>
          <w:tcPr>
            <w:tcW w:w="1101" w:type="dxa"/>
            <w:shd w:val="clear" w:color="auto" w:fill="auto"/>
          </w:tcPr>
          <w:p w14:paraId="3139674E" w14:textId="77777777" w:rsidR="006427BB" w:rsidRPr="006427BB" w:rsidRDefault="006427BB" w:rsidP="00A2074E">
            <w:pPr>
              <w:spacing w:before="60" w:after="60"/>
              <w:jc w:val="center"/>
              <w:rPr>
                <w:rFonts w:ascii="Arial" w:eastAsia="Times New Roman" w:hAnsi="Arial" w:cs="Arial"/>
                <w:bCs/>
                <w:iCs/>
                <w:color w:val="0088CC"/>
                <w:sz w:val="18"/>
                <w:szCs w:val="18"/>
                <w:lang w:eastAsia="en-GB"/>
              </w:rPr>
            </w:pPr>
            <w:r w:rsidRPr="006427BB">
              <w:rPr>
                <w:rFonts w:ascii="Arial" w:eastAsia="Times New Roman" w:hAnsi="Arial" w:cs="Arial"/>
                <w:bCs/>
                <w:iCs/>
                <w:color w:val="0088CC"/>
                <w:sz w:val="18"/>
                <w:szCs w:val="18"/>
                <w:lang w:eastAsia="en-GB"/>
              </w:rPr>
              <w:t>1.0</w:t>
            </w:r>
          </w:p>
        </w:tc>
        <w:tc>
          <w:tcPr>
            <w:tcW w:w="2268" w:type="dxa"/>
            <w:shd w:val="clear" w:color="auto" w:fill="auto"/>
          </w:tcPr>
          <w:p w14:paraId="023CE931" w14:textId="448050BD" w:rsidR="006427BB" w:rsidRPr="006427BB" w:rsidRDefault="006427BB" w:rsidP="006427BB">
            <w:pPr>
              <w:keepNext/>
              <w:tabs>
                <w:tab w:val="right" w:pos="9063"/>
              </w:tabs>
              <w:spacing w:before="60" w:after="60"/>
              <w:jc w:val="both"/>
              <w:outlineLvl w:val="1"/>
              <w:rPr>
                <w:rFonts w:ascii="Arial" w:eastAsia="Times New Roman" w:hAnsi="Arial" w:cs="Arial"/>
                <w:bCs/>
                <w:iCs/>
                <w:color w:val="0088CC"/>
                <w:sz w:val="18"/>
                <w:szCs w:val="18"/>
                <w:lang w:eastAsia="en-GB"/>
              </w:rPr>
            </w:pPr>
            <w:r>
              <w:rPr>
                <w:rFonts w:ascii="Arial" w:eastAsia="Times New Roman" w:hAnsi="Arial" w:cs="Arial"/>
                <w:bCs/>
                <w:iCs/>
                <w:color w:val="0088CC"/>
                <w:sz w:val="18"/>
                <w:szCs w:val="18"/>
                <w:lang w:eastAsia="en-GB"/>
              </w:rPr>
              <w:t>15</w:t>
            </w:r>
            <w:r w:rsidRPr="006427BB">
              <w:rPr>
                <w:rFonts w:ascii="Arial" w:eastAsia="Times New Roman" w:hAnsi="Arial" w:cs="Arial"/>
                <w:bCs/>
                <w:iCs/>
                <w:color w:val="0088CC"/>
                <w:sz w:val="18"/>
                <w:szCs w:val="18"/>
                <w:lang w:eastAsia="en-GB"/>
              </w:rPr>
              <w:t>.0</w:t>
            </w:r>
            <w:r>
              <w:rPr>
                <w:rFonts w:ascii="Arial" w:eastAsia="Times New Roman" w:hAnsi="Arial" w:cs="Arial"/>
                <w:bCs/>
                <w:iCs/>
                <w:color w:val="0088CC"/>
                <w:sz w:val="18"/>
                <w:szCs w:val="18"/>
                <w:lang w:eastAsia="en-GB"/>
              </w:rPr>
              <w:t>7</w:t>
            </w:r>
            <w:r w:rsidRPr="006427BB">
              <w:rPr>
                <w:rFonts w:ascii="Arial" w:eastAsia="Times New Roman" w:hAnsi="Arial" w:cs="Arial"/>
                <w:bCs/>
                <w:iCs/>
                <w:color w:val="0088CC"/>
                <w:sz w:val="18"/>
                <w:szCs w:val="18"/>
                <w:lang w:eastAsia="en-GB"/>
              </w:rPr>
              <w:t>.2015</w:t>
            </w:r>
          </w:p>
        </w:tc>
        <w:tc>
          <w:tcPr>
            <w:tcW w:w="5953" w:type="dxa"/>
            <w:shd w:val="clear" w:color="auto" w:fill="auto"/>
          </w:tcPr>
          <w:p w14:paraId="75CAA5B5" w14:textId="77777777" w:rsidR="006427BB" w:rsidRPr="006427BB" w:rsidRDefault="006427BB" w:rsidP="006427BB">
            <w:pPr>
              <w:keepNext/>
              <w:tabs>
                <w:tab w:val="left" w:pos="318"/>
                <w:tab w:val="right" w:pos="9063"/>
              </w:tabs>
              <w:spacing w:before="60" w:after="60" w:line="240" w:lineRule="auto"/>
              <w:ind w:left="34"/>
              <w:jc w:val="both"/>
              <w:outlineLvl w:val="1"/>
              <w:rPr>
                <w:rFonts w:ascii="Arial" w:eastAsia="Times New Roman" w:hAnsi="Arial" w:cs="Arial"/>
                <w:bCs/>
                <w:iCs/>
                <w:color w:val="0088CC"/>
                <w:sz w:val="18"/>
                <w:szCs w:val="18"/>
                <w:lang w:eastAsia="en-GB"/>
              </w:rPr>
            </w:pPr>
            <w:r w:rsidRPr="006427BB">
              <w:rPr>
                <w:rFonts w:ascii="Arial" w:eastAsia="Times New Roman" w:hAnsi="Arial" w:cs="Arial"/>
                <w:bCs/>
                <w:iCs/>
                <w:color w:val="0088CC"/>
                <w:sz w:val="18"/>
                <w:szCs w:val="18"/>
                <w:lang w:eastAsia="en-GB"/>
              </w:rPr>
              <w:t>Initial version</w:t>
            </w:r>
          </w:p>
        </w:tc>
      </w:tr>
      <w:tr w:rsidR="006427BB" w:rsidRPr="008A799A" w14:paraId="356AB3FD" w14:textId="77777777" w:rsidTr="006427BB">
        <w:tc>
          <w:tcPr>
            <w:tcW w:w="1101" w:type="dxa"/>
            <w:shd w:val="clear" w:color="auto" w:fill="auto"/>
          </w:tcPr>
          <w:p w14:paraId="0872FE5D" w14:textId="27CFDE4E" w:rsidR="006427BB" w:rsidRPr="006427BB" w:rsidRDefault="00093022" w:rsidP="00A2074E">
            <w:pPr>
              <w:spacing w:before="60" w:after="60"/>
              <w:jc w:val="center"/>
              <w:rPr>
                <w:rFonts w:ascii="Arial" w:eastAsia="Times New Roman" w:hAnsi="Arial" w:cs="Arial"/>
                <w:bCs/>
                <w:iCs/>
                <w:color w:val="0088CC"/>
                <w:sz w:val="18"/>
                <w:szCs w:val="18"/>
                <w:lang w:eastAsia="en-GB"/>
              </w:rPr>
            </w:pPr>
            <w:r>
              <w:rPr>
                <w:rFonts w:ascii="Arial" w:eastAsia="Times New Roman" w:hAnsi="Arial" w:cs="Arial"/>
                <w:bCs/>
                <w:iCs/>
                <w:color w:val="0088CC"/>
                <w:sz w:val="18"/>
                <w:szCs w:val="18"/>
                <w:lang w:eastAsia="en-GB"/>
              </w:rPr>
              <w:t>1.1</w:t>
            </w:r>
          </w:p>
        </w:tc>
        <w:tc>
          <w:tcPr>
            <w:tcW w:w="2268" w:type="dxa"/>
            <w:shd w:val="clear" w:color="auto" w:fill="auto"/>
          </w:tcPr>
          <w:p w14:paraId="3E94DDF2" w14:textId="6C9028D4" w:rsidR="006427BB" w:rsidRDefault="00093022" w:rsidP="006427BB">
            <w:pPr>
              <w:keepNext/>
              <w:tabs>
                <w:tab w:val="right" w:pos="9063"/>
              </w:tabs>
              <w:spacing w:before="60" w:after="60"/>
              <w:jc w:val="both"/>
              <w:outlineLvl w:val="1"/>
              <w:rPr>
                <w:rFonts w:ascii="Arial" w:eastAsia="Times New Roman" w:hAnsi="Arial" w:cs="Arial"/>
                <w:bCs/>
                <w:iCs/>
                <w:color w:val="0088CC"/>
                <w:sz w:val="18"/>
                <w:szCs w:val="18"/>
                <w:lang w:eastAsia="en-GB"/>
              </w:rPr>
            </w:pPr>
            <w:r>
              <w:rPr>
                <w:rFonts w:ascii="Arial" w:eastAsia="Times New Roman" w:hAnsi="Arial" w:cs="Arial"/>
                <w:bCs/>
                <w:iCs/>
                <w:color w:val="0088CC"/>
                <w:sz w:val="18"/>
                <w:szCs w:val="18"/>
                <w:lang w:eastAsia="en-GB"/>
              </w:rPr>
              <w:t>08.08.2016</w:t>
            </w:r>
          </w:p>
        </w:tc>
        <w:tc>
          <w:tcPr>
            <w:tcW w:w="5953" w:type="dxa"/>
            <w:shd w:val="clear" w:color="auto" w:fill="auto"/>
          </w:tcPr>
          <w:p w14:paraId="7013748A" w14:textId="5DE4A298" w:rsidR="006427BB" w:rsidRPr="006427BB" w:rsidRDefault="00093022" w:rsidP="00093022">
            <w:pPr>
              <w:keepNext/>
              <w:tabs>
                <w:tab w:val="left" w:pos="318"/>
                <w:tab w:val="right" w:pos="9063"/>
              </w:tabs>
              <w:spacing w:before="60" w:after="60" w:line="240" w:lineRule="auto"/>
              <w:ind w:left="34"/>
              <w:jc w:val="both"/>
              <w:outlineLvl w:val="1"/>
              <w:rPr>
                <w:rFonts w:ascii="Arial" w:eastAsia="Times New Roman" w:hAnsi="Arial" w:cs="Arial"/>
                <w:bCs/>
                <w:iCs/>
                <w:color w:val="0088CC"/>
                <w:sz w:val="18"/>
                <w:szCs w:val="18"/>
                <w:lang w:eastAsia="en-GB"/>
              </w:rPr>
            </w:pPr>
            <w:r>
              <w:rPr>
                <w:rFonts w:ascii="Arial" w:eastAsia="Times New Roman" w:hAnsi="Arial" w:cs="Arial"/>
                <w:bCs/>
                <w:iCs/>
                <w:color w:val="0088CC"/>
                <w:sz w:val="18"/>
                <w:szCs w:val="18"/>
                <w:lang w:eastAsia="en-GB"/>
              </w:rPr>
              <w:t>Corrections for MSCA.</w:t>
            </w:r>
          </w:p>
        </w:tc>
      </w:tr>
      <w:tr w:rsidR="00764B9C" w:rsidRPr="008A799A" w14:paraId="2819B9F4" w14:textId="77777777" w:rsidTr="006427BB">
        <w:tc>
          <w:tcPr>
            <w:tcW w:w="1101" w:type="dxa"/>
            <w:shd w:val="clear" w:color="auto" w:fill="auto"/>
          </w:tcPr>
          <w:p w14:paraId="0ACB20F0" w14:textId="7DFF7F55" w:rsidR="00764B9C" w:rsidRDefault="00764B9C" w:rsidP="00A2074E">
            <w:pPr>
              <w:spacing w:before="60" w:after="60"/>
              <w:jc w:val="center"/>
              <w:rPr>
                <w:rFonts w:ascii="Arial" w:eastAsia="Times New Roman" w:hAnsi="Arial" w:cs="Arial"/>
                <w:bCs/>
                <w:iCs/>
                <w:color w:val="0088CC"/>
                <w:sz w:val="18"/>
                <w:szCs w:val="18"/>
                <w:lang w:eastAsia="en-GB"/>
              </w:rPr>
            </w:pPr>
            <w:r>
              <w:rPr>
                <w:rFonts w:ascii="Arial" w:eastAsia="Times New Roman" w:hAnsi="Arial" w:cs="Arial"/>
                <w:bCs/>
                <w:iCs/>
                <w:color w:val="0088CC"/>
                <w:sz w:val="18"/>
                <w:szCs w:val="18"/>
                <w:lang w:eastAsia="en-GB"/>
              </w:rPr>
              <w:t>1.2</w:t>
            </w:r>
          </w:p>
        </w:tc>
        <w:tc>
          <w:tcPr>
            <w:tcW w:w="2268" w:type="dxa"/>
            <w:shd w:val="clear" w:color="auto" w:fill="auto"/>
          </w:tcPr>
          <w:p w14:paraId="2DBB55E7" w14:textId="7C1E7B85" w:rsidR="00764B9C" w:rsidRDefault="00764B9C" w:rsidP="006427BB">
            <w:pPr>
              <w:keepNext/>
              <w:tabs>
                <w:tab w:val="right" w:pos="9063"/>
              </w:tabs>
              <w:spacing w:before="60" w:after="60"/>
              <w:jc w:val="both"/>
              <w:outlineLvl w:val="1"/>
              <w:rPr>
                <w:rFonts w:ascii="Arial" w:eastAsia="Times New Roman" w:hAnsi="Arial" w:cs="Arial"/>
                <w:bCs/>
                <w:iCs/>
                <w:color w:val="0088CC"/>
                <w:sz w:val="18"/>
                <w:szCs w:val="18"/>
                <w:lang w:eastAsia="en-GB"/>
              </w:rPr>
            </w:pPr>
            <w:r>
              <w:rPr>
                <w:rFonts w:ascii="Arial" w:eastAsia="Times New Roman" w:hAnsi="Arial" w:cs="Arial"/>
                <w:bCs/>
                <w:iCs/>
                <w:color w:val="0088CC"/>
                <w:sz w:val="18"/>
                <w:szCs w:val="18"/>
                <w:lang w:eastAsia="en-GB"/>
              </w:rPr>
              <w:t>27.03.2017</w:t>
            </w:r>
          </w:p>
        </w:tc>
        <w:tc>
          <w:tcPr>
            <w:tcW w:w="5953" w:type="dxa"/>
            <w:shd w:val="clear" w:color="auto" w:fill="auto"/>
          </w:tcPr>
          <w:p w14:paraId="06DB5A09" w14:textId="54D96DF7" w:rsidR="00764B9C" w:rsidRDefault="00764B9C" w:rsidP="00093022">
            <w:pPr>
              <w:keepNext/>
              <w:tabs>
                <w:tab w:val="left" w:pos="318"/>
                <w:tab w:val="right" w:pos="9063"/>
              </w:tabs>
              <w:spacing w:before="60" w:after="60" w:line="240" w:lineRule="auto"/>
              <w:ind w:left="34"/>
              <w:jc w:val="both"/>
              <w:outlineLvl w:val="1"/>
              <w:rPr>
                <w:rFonts w:ascii="Arial" w:eastAsia="Times New Roman" w:hAnsi="Arial" w:cs="Arial"/>
                <w:bCs/>
                <w:iCs/>
                <w:color w:val="0088CC"/>
                <w:sz w:val="18"/>
                <w:szCs w:val="18"/>
                <w:lang w:eastAsia="en-GB"/>
              </w:rPr>
            </w:pPr>
            <w:r>
              <w:rPr>
                <w:rFonts w:ascii="Arial" w:eastAsia="Times New Roman" w:hAnsi="Arial" w:cs="Arial"/>
                <w:bCs/>
                <w:iCs/>
                <w:color w:val="0088CC"/>
                <w:sz w:val="18"/>
                <w:szCs w:val="18"/>
                <w:lang w:eastAsia="en-GB"/>
              </w:rPr>
              <w:t xml:space="preserve">Modification of Part B for Research Infrastructures (RI) actions to include a table with the resources used to provide access to RI. </w:t>
            </w:r>
          </w:p>
        </w:tc>
      </w:tr>
      <w:tr w:rsidR="00CF0156" w:rsidRPr="008A799A" w14:paraId="1A2B17B6" w14:textId="77777777" w:rsidTr="006427BB">
        <w:tc>
          <w:tcPr>
            <w:tcW w:w="1101" w:type="dxa"/>
            <w:shd w:val="clear" w:color="auto" w:fill="auto"/>
          </w:tcPr>
          <w:p w14:paraId="60A2BBFC" w14:textId="02397065" w:rsidR="00CF0156" w:rsidRDefault="00CF0156" w:rsidP="00A2074E">
            <w:pPr>
              <w:spacing w:before="60" w:after="60"/>
              <w:jc w:val="center"/>
              <w:rPr>
                <w:rFonts w:ascii="Arial" w:eastAsia="Times New Roman" w:hAnsi="Arial" w:cs="Arial"/>
                <w:bCs/>
                <w:iCs/>
                <w:color w:val="0088CC"/>
                <w:sz w:val="18"/>
                <w:szCs w:val="18"/>
                <w:lang w:eastAsia="en-GB"/>
              </w:rPr>
            </w:pPr>
            <w:r>
              <w:rPr>
                <w:rFonts w:ascii="Arial" w:eastAsia="Times New Roman" w:hAnsi="Arial" w:cs="Arial"/>
                <w:bCs/>
                <w:iCs/>
                <w:color w:val="0088CC"/>
                <w:sz w:val="18"/>
                <w:szCs w:val="18"/>
                <w:lang w:eastAsia="en-GB"/>
              </w:rPr>
              <w:t>2.1 (version of full template)</w:t>
            </w:r>
          </w:p>
        </w:tc>
        <w:tc>
          <w:tcPr>
            <w:tcW w:w="2268" w:type="dxa"/>
            <w:shd w:val="clear" w:color="auto" w:fill="auto"/>
          </w:tcPr>
          <w:p w14:paraId="5E12A39D" w14:textId="70998CE8" w:rsidR="00CF0156" w:rsidRDefault="00CF0156" w:rsidP="006427BB">
            <w:pPr>
              <w:keepNext/>
              <w:tabs>
                <w:tab w:val="right" w:pos="9063"/>
              </w:tabs>
              <w:spacing w:before="60" w:after="60"/>
              <w:jc w:val="both"/>
              <w:outlineLvl w:val="1"/>
              <w:rPr>
                <w:rFonts w:ascii="Arial" w:eastAsia="Times New Roman" w:hAnsi="Arial" w:cs="Arial"/>
                <w:bCs/>
                <w:iCs/>
                <w:color w:val="0088CC"/>
                <w:sz w:val="18"/>
                <w:szCs w:val="18"/>
                <w:lang w:eastAsia="en-GB"/>
              </w:rPr>
            </w:pPr>
            <w:r>
              <w:rPr>
                <w:rFonts w:ascii="Arial" w:eastAsia="Times New Roman" w:hAnsi="Arial" w:cs="Arial"/>
                <w:bCs/>
                <w:iCs/>
                <w:color w:val="0088CC"/>
                <w:sz w:val="18"/>
                <w:szCs w:val="18"/>
                <w:lang w:eastAsia="en-GB"/>
              </w:rPr>
              <w:t>19.12.2017</w:t>
            </w:r>
          </w:p>
        </w:tc>
        <w:tc>
          <w:tcPr>
            <w:tcW w:w="5953" w:type="dxa"/>
            <w:shd w:val="clear" w:color="auto" w:fill="auto"/>
          </w:tcPr>
          <w:p w14:paraId="0C1B9B8D" w14:textId="3FB33D1E" w:rsidR="00CF0156" w:rsidRDefault="00CF0156" w:rsidP="00093022">
            <w:pPr>
              <w:keepNext/>
              <w:tabs>
                <w:tab w:val="left" w:pos="318"/>
                <w:tab w:val="right" w:pos="9063"/>
              </w:tabs>
              <w:spacing w:before="60" w:after="60" w:line="240" w:lineRule="auto"/>
              <w:ind w:left="34"/>
              <w:jc w:val="both"/>
              <w:outlineLvl w:val="1"/>
              <w:rPr>
                <w:rFonts w:ascii="Arial" w:eastAsia="Times New Roman" w:hAnsi="Arial" w:cs="Arial"/>
                <w:bCs/>
                <w:iCs/>
                <w:color w:val="0088CC"/>
                <w:sz w:val="18"/>
                <w:szCs w:val="18"/>
                <w:lang w:eastAsia="en-GB"/>
              </w:rPr>
            </w:pPr>
            <w:r>
              <w:rPr>
                <w:rFonts w:ascii="Arial" w:eastAsia="Times New Roman" w:hAnsi="Arial" w:cs="Arial"/>
                <w:bCs/>
                <w:iCs/>
                <w:color w:val="0088CC"/>
                <w:sz w:val="18"/>
                <w:szCs w:val="18"/>
                <w:lang w:eastAsia="en-GB"/>
              </w:rPr>
              <w:t>Update of part B of the template to include explanations on adjustments to financial statements declared on previous periods.</w:t>
            </w:r>
          </w:p>
        </w:tc>
      </w:tr>
    </w:tbl>
    <w:p w14:paraId="68650DE5" w14:textId="1DC408B6" w:rsidR="006824E5" w:rsidRDefault="006824E5" w:rsidP="000144E6">
      <w:pPr>
        <w:pStyle w:val="Default"/>
        <w:rPr>
          <w:rFonts w:ascii="Calibri" w:hAnsi="Calibri"/>
          <w:b/>
          <w:bCs/>
          <w:iCs/>
          <w:color w:val="auto"/>
        </w:rPr>
      </w:pPr>
    </w:p>
    <w:p w14:paraId="539846DC" w14:textId="77777777" w:rsidR="006824E5" w:rsidRPr="006824E5" w:rsidRDefault="006824E5" w:rsidP="006824E5">
      <w:pPr>
        <w:rPr>
          <w:lang w:eastAsia="en-GB"/>
        </w:rPr>
      </w:pPr>
    </w:p>
    <w:p w14:paraId="0F26381F" w14:textId="77777777" w:rsidR="006824E5" w:rsidRPr="006824E5" w:rsidRDefault="006824E5" w:rsidP="006824E5">
      <w:pPr>
        <w:rPr>
          <w:lang w:eastAsia="en-GB"/>
        </w:rPr>
      </w:pPr>
    </w:p>
    <w:p w14:paraId="66B521C8" w14:textId="77777777" w:rsidR="006824E5" w:rsidRPr="006824E5" w:rsidRDefault="006824E5" w:rsidP="006824E5">
      <w:pPr>
        <w:rPr>
          <w:lang w:eastAsia="en-GB"/>
        </w:rPr>
      </w:pPr>
    </w:p>
    <w:p w14:paraId="5259C234" w14:textId="77777777" w:rsidR="006824E5" w:rsidRPr="006824E5" w:rsidRDefault="006824E5" w:rsidP="006824E5">
      <w:pPr>
        <w:rPr>
          <w:lang w:eastAsia="en-GB"/>
        </w:rPr>
      </w:pPr>
    </w:p>
    <w:p w14:paraId="048F015E" w14:textId="587C259F" w:rsidR="006824E5" w:rsidRDefault="006824E5" w:rsidP="006824E5">
      <w:pPr>
        <w:rPr>
          <w:lang w:eastAsia="en-GB"/>
        </w:rPr>
      </w:pPr>
    </w:p>
    <w:p w14:paraId="2DBC31B5" w14:textId="27CBCAA4" w:rsidR="006427BB" w:rsidRPr="006824E5" w:rsidRDefault="006824E5" w:rsidP="006824E5">
      <w:pPr>
        <w:tabs>
          <w:tab w:val="left" w:pos="5325"/>
        </w:tabs>
        <w:rPr>
          <w:lang w:eastAsia="en-GB"/>
        </w:rPr>
      </w:pPr>
      <w:r>
        <w:rPr>
          <w:lang w:eastAsia="en-GB"/>
        </w:rPr>
        <w:tab/>
      </w:r>
    </w:p>
    <w:sectPr w:rsidR="006427BB" w:rsidRPr="006824E5" w:rsidSect="001E0335">
      <w:headerReference w:type="even" r:id="rId13"/>
      <w:headerReference w:type="default" r:id="rId14"/>
      <w:headerReference w:type="firs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44F15" w14:textId="77777777" w:rsidR="007C4582" w:rsidRDefault="007C4582" w:rsidP="004926E8">
      <w:pPr>
        <w:spacing w:after="0" w:line="240" w:lineRule="auto"/>
      </w:pPr>
      <w:r>
        <w:separator/>
      </w:r>
    </w:p>
  </w:endnote>
  <w:endnote w:type="continuationSeparator" w:id="0">
    <w:p w14:paraId="2B60A3C1" w14:textId="77777777" w:rsidR="007C4582" w:rsidRDefault="007C4582" w:rsidP="0049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0000000000000000000"/>
    <w:charset w:val="00"/>
    <w:family w:val="roman"/>
    <w:notTrueType/>
    <w:pitch w:val="default"/>
    <w:sig w:usb0="00000003" w:usb1="00000000" w:usb2="00000000" w:usb3="00000000" w:csb0="00000001" w:csb1="00000000"/>
  </w:font>
  <w:font w:name="EC Square Sans Pro Light">
    <w:altName w:val="Calibri"/>
    <w:charset w:val="00"/>
    <w:family w:val="swiss"/>
    <w:pitch w:val="variable"/>
    <w:sig w:usb0="A00002BF" w:usb1="5000E0F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404026"/>
      <w:docPartObj>
        <w:docPartGallery w:val="Page Numbers (Bottom of Page)"/>
        <w:docPartUnique/>
      </w:docPartObj>
    </w:sdtPr>
    <w:sdtEndPr>
      <w:rPr>
        <w:noProof/>
      </w:rPr>
    </w:sdtEndPr>
    <w:sdtContent>
      <w:p w14:paraId="10B80D02" w14:textId="1455B5A2" w:rsidR="00743613" w:rsidRDefault="00743613">
        <w:pPr>
          <w:pStyle w:val="Footer"/>
          <w:jc w:val="center"/>
        </w:pPr>
        <w:r>
          <w:fldChar w:fldCharType="begin"/>
        </w:r>
        <w:r>
          <w:instrText xml:space="preserve"> PAGE   \* MERGEFORMAT </w:instrText>
        </w:r>
        <w:r>
          <w:fldChar w:fldCharType="separate"/>
        </w:r>
        <w:r w:rsidR="00572938">
          <w:rPr>
            <w:noProof/>
          </w:rPr>
          <w:t>7</w:t>
        </w:r>
        <w:r>
          <w:rPr>
            <w:noProof/>
          </w:rPr>
          <w:fldChar w:fldCharType="end"/>
        </w:r>
      </w:p>
    </w:sdtContent>
  </w:sdt>
  <w:p w14:paraId="568CBD54" w14:textId="77777777" w:rsidR="00743613" w:rsidRDefault="00743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389B9" w14:textId="77777777" w:rsidR="007C4582" w:rsidRDefault="007C4582" w:rsidP="004926E8">
      <w:pPr>
        <w:spacing w:after="0" w:line="240" w:lineRule="auto"/>
      </w:pPr>
      <w:r>
        <w:separator/>
      </w:r>
    </w:p>
  </w:footnote>
  <w:footnote w:type="continuationSeparator" w:id="0">
    <w:p w14:paraId="12771BD6" w14:textId="77777777" w:rsidR="007C4582" w:rsidRDefault="007C4582" w:rsidP="004926E8">
      <w:pPr>
        <w:spacing w:after="0" w:line="240" w:lineRule="auto"/>
      </w:pPr>
      <w:r>
        <w:continuationSeparator/>
      </w:r>
    </w:p>
  </w:footnote>
  <w:footnote w:id="1">
    <w:p w14:paraId="09A16502" w14:textId="77777777" w:rsidR="00F5769B" w:rsidRDefault="00F5769B" w:rsidP="00BF799F">
      <w:pPr>
        <w:pStyle w:val="FootnoteText"/>
      </w:pPr>
      <w:r>
        <w:rPr>
          <w:rStyle w:val="FootnoteReference"/>
        </w:rPr>
        <w:footnoteRef/>
      </w:r>
      <w:r>
        <w:t xml:space="preserve"> </w:t>
      </w:r>
      <w:r w:rsidRPr="00E47B3E">
        <w:t>The term ‘project’ used in this template equates to an ‘action’ in certain other Horizon 2020 documentation</w:t>
      </w:r>
    </w:p>
  </w:footnote>
  <w:footnote w:id="2">
    <w:p w14:paraId="09A16503" w14:textId="77777777" w:rsidR="00F5769B" w:rsidRPr="001A2C76" w:rsidRDefault="00F5769B" w:rsidP="009C335A">
      <w:pPr>
        <w:pStyle w:val="CM4"/>
        <w:spacing w:before="60" w:after="60"/>
        <w:jc w:val="both"/>
        <w:rPr>
          <w:rFonts w:ascii="Calibri" w:hAnsi="Calibri" w:cs="EUAlbertina"/>
          <w:sz w:val="20"/>
          <w:szCs w:val="20"/>
        </w:rPr>
      </w:pPr>
      <w:r w:rsidRPr="001A2C76">
        <w:rPr>
          <w:rStyle w:val="FootnoteReference"/>
        </w:rPr>
        <w:footnoteRef/>
      </w:r>
      <w:r w:rsidRPr="001A2C76">
        <w:t xml:space="preserve"> </w:t>
      </w:r>
      <w:r w:rsidRPr="000234CE">
        <w:rPr>
          <w:rFonts w:ascii="Times New Roman" w:hAnsi="Times New Roman"/>
          <w:sz w:val="20"/>
          <w:szCs w:val="20"/>
        </w:rPr>
        <w:t xml:space="preserve"> </w:t>
      </w:r>
      <w:r>
        <w:rPr>
          <w:rFonts w:ascii="Times New Roman" w:hAnsi="Times New Roman"/>
          <w:sz w:val="20"/>
          <w:szCs w:val="20"/>
        </w:rPr>
        <w:t xml:space="preserve">Beneficiaries that </w:t>
      </w:r>
      <w:r w:rsidRPr="000234CE">
        <w:rPr>
          <w:rFonts w:ascii="Times New Roman" w:hAnsi="Times New Roman"/>
          <w:sz w:val="20"/>
          <w:szCs w:val="20"/>
        </w:rPr>
        <w:t xml:space="preserve"> have received Union funding, and that plan to exploit the results generated with such funding primarily in third countries not associated with Horizon 2020, should indicate how the Union funding will benefit Europe's overall competitiveness (reciprocity principle), as set out in the grant agreement.</w:t>
      </w:r>
      <w:r w:rsidRPr="001A2C76">
        <w:rPr>
          <w:rFonts w:ascii="Calibri" w:hAnsi="Calibri" w:cs="EUAlbertina"/>
          <w:sz w:val="20"/>
          <w:szCs w:val="20"/>
        </w:rPr>
        <w:t xml:space="preserve"> </w:t>
      </w:r>
    </w:p>
    <w:p w14:paraId="09A16504" w14:textId="77777777" w:rsidR="00F5769B" w:rsidRPr="004E4341" w:rsidRDefault="00F5769B" w:rsidP="009C335A">
      <w:pPr>
        <w:pStyle w:val="FootnoteText"/>
        <w:jc w:val="both"/>
      </w:pPr>
    </w:p>
  </w:footnote>
  <w:footnote w:id="3">
    <w:p w14:paraId="183E7790" w14:textId="77777777" w:rsidR="00F5769B" w:rsidRPr="003B63E0" w:rsidRDefault="00F5769B" w:rsidP="00F5769B">
      <w:pPr>
        <w:pStyle w:val="FootnoteText"/>
        <w:jc w:val="both"/>
        <w:rPr>
          <w:rFonts w:ascii="Calibri" w:hAnsi="Calibri"/>
          <w:sz w:val="16"/>
          <w:szCs w:val="16"/>
        </w:rPr>
      </w:pPr>
      <w:r w:rsidRPr="003B63E0">
        <w:rPr>
          <w:rStyle w:val="FootnoteReference"/>
          <w:rFonts w:ascii="Calibri" w:hAnsi="Calibri"/>
        </w:rPr>
        <w:footnoteRef/>
      </w:r>
      <w:r w:rsidRPr="00BB24C1">
        <w:rPr>
          <w:rFonts w:ascii="Calibri" w:hAnsi="Calibri"/>
          <w:spacing w:val="-10"/>
        </w:rPr>
        <w:t xml:space="preserve"> </w:t>
      </w:r>
      <w:r w:rsidRPr="003B63E0">
        <w:rPr>
          <w:rFonts w:ascii="Calibri" w:hAnsi="Calibri"/>
          <w:spacing w:val="-10"/>
        </w:rPr>
        <w:t>See article 16.1 of the Grant Agreement.</w:t>
      </w:r>
    </w:p>
  </w:footnote>
  <w:footnote w:id="4">
    <w:p w14:paraId="2F7D8D5B" w14:textId="77777777" w:rsidR="00F5769B" w:rsidRPr="003B63E0" w:rsidRDefault="00F5769B" w:rsidP="00F5769B">
      <w:pPr>
        <w:pStyle w:val="FootnoteText"/>
        <w:jc w:val="both"/>
        <w:rPr>
          <w:rFonts w:ascii="Calibri" w:hAnsi="Calibri"/>
        </w:rPr>
      </w:pPr>
      <w:r w:rsidRPr="003B63E0">
        <w:rPr>
          <w:rStyle w:val="FootnoteReference"/>
          <w:rFonts w:ascii="Calibri" w:hAnsi="Calibri"/>
        </w:rPr>
        <w:footnoteRef/>
      </w:r>
      <w:r w:rsidRPr="003B63E0">
        <w:rPr>
          <w:rFonts w:ascii="Calibri" w:hAnsi="Calibri"/>
          <w:spacing w:val="-10"/>
        </w:rPr>
        <w:t>The selection</w:t>
      </w:r>
      <w:r w:rsidRPr="00BB24C1">
        <w:rPr>
          <w:rFonts w:ascii="Calibri" w:hAnsi="Calibri"/>
          <w:spacing w:val="-10"/>
        </w:rPr>
        <w:t xml:space="preserve"> </w:t>
      </w:r>
      <w:r w:rsidRPr="003B63E0">
        <w:rPr>
          <w:rFonts w:ascii="Calibri" w:hAnsi="Calibri"/>
          <w:spacing w:val="-10"/>
        </w:rPr>
        <w:t xml:space="preserve">panel must be composed of </w:t>
      </w:r>
      <w:r w:rsidRPr="00BB24C1">
        <w:rPr>
          <w:rFonts w:ascii="Calibri" w:hAnsi="Calibri"/>
          <w:spacing w:val="-10"/>
        </w:rPr>
        <w:t>i</w:t>
      </w:r>
      <w:r w:rsidRPr="003B63E0">
        <w:rPr>
          <w:rFonts w:ascii="Calibri" w:hAnsi="Calibri"/>
          <w:spacing w:val="-10"/>
        </w:rPr>
        <w:t>nternational experts in</w:t>
      </w:r>
      <w:r w:rsidRPr="00BB24C1">
        <w:rPr>
          <w:rFonts w:ascii="Calibri" w:hAnsi="Calibri"/>
          <w:spacing w:val="-10"/>
        </w:rPr>
        <w:t xml:space="preserve"> </w:t>
      </w:r>
      <w:r w:rsidRPr="003B63E0">
        <w:rPr>
          <w:rFonts w:ascii="Calibri" w:hAnsi="Calibri"/>
          <w:spacing w:val="-10"/>
        </w:rPr>
        <w:t>the field, at least half of them independent from the</w:t>
      </w:r>
      <w:r w:rsidRPr="00BB24C1">
        <w:rPr>
          <w:rFonts w:ascii="Calibri" w:hAnsi="Calibri"/>
          <w:spacing w:val="-10"/>
        </w:rPr>
        <w:t xml:space="preserve"> </w:t>
      </w:r>
      <w:r w:rsidRPr="003B63E0">
        <w:rPr>
          <w:rFonts w:ascii="Calibri" w:hAnsi="Calibri"/>
          <w:spacing w:val="-10"/>
        </w:rPr>
        <w:t>beneficiaries, unless otherwise specified in Annex 1.</w:t>
      </w:r>
    </w:p>
  </w:footnote>
  <w:footnote w:id="5">
    <w:p w14:paraId="7EA49ED1" w14:textId="77777777" w:rsidR="00F5769B" w:rsidRPr="00BF539C" w:rsidRDefault="00F5769B" w:rsidP="00F5769B">
      <w:pPr>
        <w:pStyle w:val="FootnoteText"/>
        <w:tabs>
          <w:tab w:val="left" w:pos="142"/>
        </w:tabs>
        <w:ind w:left="142" w:hanging="142"/>
        <w:jc w:val="both"/>
        <w:rPr>
          <w:spacing w:val="-3"/>
        </w:rPr>
      </w:pPr>
      <w:r w:rsidRPr="003B63E0">
        <w:rPr>
          <w:rStyle w:val="FootnoteReference"/>
          <w:rFonts w:ascii="Calibri" w:hAnsi="Calibri"/>
        </w:rPr>
        <w:footnoteRef/>
      </w:r>
      <w:r w:rsidRPr="003B63E0">
        <w:rPr>
          <w:rFonts w:ascii="Calibri" w:hAnsi="Calibri"/>
        </w:rPr>
        <w:tab/>
      </w:r>
      <w:r w:rsidRPr="003B63E0">
        <w:rPr>
          <w:rFonts w:ascii="Calibri" w:hAnsi="Calibri"/>
          <w:spacing w:val="-10"/>
        </w:rPr>
        <w:t>A user-project is a proposal for access submitted by a user group to the consortium to be evaluated by the Selection Panel.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64E6" w14:textId="0D681556" w:rsidR="00F5769B" w:rsidRPr="006D4A7E" w:rsidRDefault="00F5769B" w:rsidP="00BF799F">
    <w:pPr>
      <w:spacing w:line="240" w:lineRule="auto"/>
      <w:jc w:val="center"/>
      <w:rPr>
        <w:lang w:val="pt-PT"/>
      </w:rPr>
    </w:pPr>
    <w:r>
      <w:rPr>
        <w:noProof/>
        <w:lang w:eastAsia="en-GB"/>
      </w:rPr>
      <w:drawing>
        <wp:inline distT="0" distB="0" distL="0" distR="0" wp14:anchorId="09A164F6" wp14:editId="09A164F7">
          <wp:extent cx="1541780" cy="775970"/>
          <wp:effectExtent l="0" t="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77597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D7419" w14:textId="26017C4E" w:rsidR="00F5769B" w:rsidRDefault="00F576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64E7" w14:textId="7F040AC7" w:rsidR="00F5769B" w:rsidRPr="006D4A7E" w:rsidRDefault="00F5769B" w:rsidP="00BF799F">
    <w:pPr>
      <w:spacing w:line="240" w:lineRule="auto"/>
      <w:jc w:val="center"/>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A8692" w14:textId="6BB1FB45" w:rsidR="00F5769B" w:rsidRDefault="00F57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E027C"/>
    <w:multiLevelType w:val="hybridMultilevel"/>
    <w:tmpl w:val="E17A85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0EE5A43"/>
    <w:multiLevelType w:val="hybridMultilevel"/>
    <w:tmpl w:val="E8161D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443DD5"/>
    <w:multiLevelType w:val="hybridMultilevel"/>
    <w:tmpl w:val="9CAC0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9B94067"/>
    <w:multiLevelType w:val="hybridMultilevel"/>
    <w:tmpl w:val="645C7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9B5396"/>
    <w:multiLevelType w:val="hybridMultilevel"/>
    <w:tmpl w:val="5DBA2F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BA061D"/>
    <w:multiLevelType w:val="hybridMultilevel"/>
    <w:tmpl w:val="78665E1A"/>
    <w:lvl w:ilvl="0" w:tplc="08090017">
      <w:start w:val="1"/>
      <w:numFmt w:val="lowerLetter"/>
      <w:lvlText w:val="%1)"/>
      <w:lvlJc w:val="left"/>
      <w:pPr>
        <w:ind w:left="2520" w:hanging="360"/>
      </w:pPr>
      <w:rPr>
        <w:rFont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1B8876DA"/>
    <w:multiLevelType w:val="hybridMultilevel"/>
    <w:tmpl w:val="9EA466C0"/>
    <w:lvl w:ilvl="0" w:tplc="08090017">
      <w:start w:val="1"/>
      <w:numFmt w:val="lowerLetter"/>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8" w15:restartNumberingAfterBreak="0">
    <w:nsid w:val="2E5937F0"/>
    <w:multiLevelType w:val="hybridMultilevel"/>
    <w:tmpl w:val="D1FA02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091910"/>
    <w:multiLevelType w:val="hybridMultilevel"/>
    <w:tmpl w:val="79DE9D1A"/>
    <w:lvl w:ilvl="0" w:tplc="08090017">
      <w:start w:val="1"/>
      <w:numFmt w:val="lowerLetter"/>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0" w15:restartNumberingAfterBreak="0">
    <w:nsid w:val="33866B05"/>
    <w:multiLevelType w:val="hybridMultilevel"/>
    <w:tmpl w:val="D0EED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03541F"/>
    <w:multiLevelType w:val="hybridMultilevel"/>
    <w:tmpl w:val="9A5649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F072F3E"/>
    <w:multiLevelType w:val="hybridMultilevel"/>
    <w:tmpl w:val="139E11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20D3041"/>
    <w:multiLevelType w:val="hybridMultilevel"/>
    <w:tmpl w:val="D00CEF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9B6677"/>
    <w:multiLevelType w:val="hybridMultilevel"/>
    <w:tmpl w:val="58E6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DC204C"/>
    <w:multiLevelType w:val="hybridMultilevel"/>
    <w:tmpl w:val="8FF40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F6254C"/>
    <w:multiLevelType w:val="hybridMultilevel"/>
    <w:tmpl w:val="10D4D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A456D2"/>
    <w:multiLevelType w:val="hybridMultilevel"/>
    <w:tmpl w:val="678C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A57BC6"/>
    <w:multiLevelType w:val="multilevel"/>
    <w:tmpl w:val="08090027"/>
    <w:lvl w:ilvl="0">
      <w:start w:val="1"/>
      <w:numFmt w:val="upperRoman"/>
      <w:pStyle w:val="Heading1"/>
      <w:lvlText w:val="%1."/>
      <w:lvlJc w:val="left"/>
      <w:pPr>
        <w:ind w:left="3545" w:firstLine="0"/>
      </w:pPr>
    </w:lvl>
    <w:lvl w:ilvl="1">
      <w:start w:val="1"/>
      <w:numFmt w:val="upperLetter"/>
      <w:pStyle w:val="Heading2"/>
      <w:lvlText w:val="%2."/>
      <w:lvlJc w:val="left"/>
      <w:pPr>
        <w:ind w:left="568"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662B4C68"/>
    <w:multiLevelType w:val="hybridMultilevel"/>
    <w:tmpl w:val="4008DED6"/>
    <w:lvl w:ilvl="0" w:tplc="0809000D">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6A9A5B75"/>
    <w:multiLevelType w:val="hybridMultilevel"/>
    <w:tmpl w:val="DB0AB90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6B6E3A16"/>
    <w:multiLevelType w:val="hybridMultilevel"/>
    <w:tmpl w:val="32ECF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377767D"/>
    <w:multiLevelType w:val="hybridMultilevel"/>
    <w:tmpl w:val="CF301F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3A74D1"/>
    <w:multiLevelType w:val="hybridMultilevel"/>
    <w:tmpl w:val="8AE26782"/>
    <w:lvl w:ilvl="0" w:tplc="08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C0D4F95"/>
    <w:multiLevelType w:val="hybridMultilevel"/>
    <w:tmpl w:val="ABA6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BA07C3"/>
    <w:multiLevelType w:val="hybridMultilevel"/>
    <w:tmpl w:val="69007B02"/>
    <w:lvl w:ilvl="0" w:tplc="08090001">
      <w:start w:val="1"/>
      <w:numFmt w:val="bullet"/>
      <w:lvlText w:val=""/>
      <w:lvlJc w:val="left"/>
      <w:pPr>
        <w:ind w:left="720" w:hanging="360"/>
      </w:pPr>
      <w:rPr>
        <w:rFonts w:ascii="Symbol" w:hAnsi="Symbol" w:hint="default"/>
      </w:rPr>
    </w:lvl>
    <w:lvl w:ilvl="1" w:tplc="E81C3974">
      <w:numFmt w:val="bullet"/>
      <w:lvlText w:val="-"/>
      <w:lvlJc w:val="left"/>
      <w:pPr>
        <w:ind w:left="1440" w:hanging="360"/>
      </w:pPr>
      <w:rPr>
        <w:rFonts w:ascii="Calibri" w:eastAsia="Calibri"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810743">
    <w:abstractNumId w:val="20"/>
  </w:num>
  <w:num w:numId="2" w16cid:durableId="1630471573">
    <w:abstractNumId w:val="10"/>
  </w:num>
  <w:num w:numId="3" w16cid:durableId="562257728">
    <w:abstractNumId w:val="24"/>
  </w:num>
  <w:num w:numId="4" w16cid:durableId="636104733">
    <w:abstractNumId w:val="23"/>
  </w:num>
  <w:num w:numId="5" w16cid:durableId="875195667">
    <w:abstractNumId w:val="18"/>
  </w:num>
  <w:num w:numId="6" w16cid:durableId="1676346267">
    <w:abstractNumId w:val="2"/>
  </w:num>
  <w:num w:numId="7" w16cid:durableId="1095977490">
    <w:abstractNumId w:val="22"/>
  </w:num>
  <w:num w:numId="8" w16cid:durableId="260722956">
    <w:abstractNumId w:val="18"/>
  </w:num>
  <w:num w:numId="9" w16cid:durableId="1262491316">
    <w:abstractNumId w:val="8"/>
  </w:num>
  <w:num w:numId="10" w16cid:durableId="1991864792">
    <w:abstractNumId w:val="15"/>
  </w:num>
  <w:num w:numId="11" w16cid:durableId="959382502">
    <w:abstractNumId w:val="16"/>
  </w:num>
  <w:num w:numId="12" w16cid:durableId="1067604416">
    <w:abstractNumId w:val="3"/>
  </w:num>
  <w:num w:numId="13" w16cid:durableId="504973726">
    <w:abstractNumId w:val="21"/>
  </w:num>
  <w:num w:numId="14" w16cid:durableId="1331981755">
    <w:abstractNumId w:val="5"/>
  </w:num>
  <w:num w:numId="15" w16cid:durableId="50277038">
    <w:abstractNumId w:val="17"/>
  </w:num>
  <w:num w:numId="16" w16cid:durableId="572273285">
    <w:abstractNumId w:val="0"/>
    <w:lvlOverride w:ilvl="0">
      <w:lvl w:ilvl="0">
        <w:start w:val="1"/>
        <w:numFmt w:val="bullet"/>
        <w:lvlText w:val=""/>
        <w:lvlJc w:val="left"/>
        <w:pPr>
          <w:ind w:left="720" w:hanging="360"/>
        </w:pPr>
        <w:rPr>
          <w:rFonts w:ascii="Wingdings" w:hAnsi="Wingdings" w:hint="default"/>
        </w:rPr>
      </w:lvl>
    </w:lvlOverride>
  </w:num>
  <w:num w:numId="17" w16cid:durableId="1802579135">
    <w:abstractNumId w:val="19"/>
  </w:num>
  <w:num w:numId="18" w16cid:durableId="2003309052">
    <w:abstractNumId w:val="9"/>
  </w:num>
  <w:num w:numId="19" w16cid:durableId="1385790254">
    <w:abstractNumId w:val="6"/>
  </w:num>
  <w:num w:numId="20" w16cid:durableId="1304041820">
    <w:abstractNumId w:val="11"/>
  </w:num>
  <w:num w:numId="21" w16cid:durableId="1318142949">
    <w:abstractNumId w:val="14"/>
  </w:num>
  <w:num w:numId="22" w16cid:durableId="1212957250">
    <w:abstractNumId w:val="12"/>
  </w:num>
  <w:num w:numId="23" w16cid:durableId="1455827891">
    <w:abstractNumId w:val="1"/>
  </w:num>
  <w:num w:numId="24" w16cid:durableId="1837769459">
    <w:abstractNumId w:val="4"/>
  </w:num>
  <w:num w:numId="25" w16cid:durableId="1137147357">
    <w:abstractNumId w:val="25"/>
  </w:num>
  <w:num w:numId="26" w16cid:durableId="248580258">
    <w:abstractNumId w:val="13"/>
  </w:num>
  <w:num w:numId="27" w16cid:durableId="1418405849">
    <w:abstractNumId w:val="7"/>
  </w:num>
  <w:num w:numId="28" w16cid:durableId="1916863494">
    <w:abstractNumId w:val="18"/>
  </w:num>
  <w:num w:numId="29" w16cid:durableId="1634781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4926E8"/>
    <w:rsid w:val="000144E6"/>
    <w:rsid w:val="00015160"/>
    <w:rsid w:val="00055DFE"/>
    <w:rsid w:val="0007361B"/>
    <w:rsid w:val="00093022"/>
    <w:rsid w:val="000D60D9"/>
    <w:rsid w:val="000E10D7"/>
    <w:rsid w:val="000F229F"/>
    <w:rsid w:val="000F5B4E"/>
    <w:rsid w:val="00100F4C"/>
    <w:rsid w:val="0010589E"/>
    <w:rsid w:val="00127279"/>
    <w:rsid w:val="001516D4"/>
    <w:rsid w:val="00173EB9"/>
    <w:rsid w:val="00187BA9"/>
    <w:rsid w:val="001938DD"/>
    <w:rsid w:val="001976E6"/>
    <w:rsid w:val="001C2460"/>
    <w:rsid w:val="001D55BD"/>
    <w:rsid w:val="001E0335"/>
    <w:rsid w:val="001E146F"/>
    <w:rsid w:val="001F275A"/>
    <w:rsid w:val="001F335B"/>
    <w:rsid w:val="00221C9E"/>
    <w:rsid w:val="0022686E"/>
    <w:rsid w:val="00283B5B"/>
    <w:rsid w:val="00283BD1"/>
    <w:rsid w:val="0029773D"/>
    <w:rsid w:val="002A1D87"/>
    <w:rsid w:val="002D4518"/>
    <w:rsid w:val="002E60E9"/>
    <w:rsid w:val="00335D6E"/>
    <w:rsid w:val="003814F1"/>
    <w:rsid w:val="00382158"/>
    <w:rsid w:val="003C57A7"/>
    <w:rsid w:val="003D534F"/>
    <w:rsid w:val="003D5C2E"/>
    <w:rsid w:val="003F305D"/>
    <w:rsid w:val="00445293"/>
    <w:rsid w:val="00463039"/>
    <w:rsid w:val="004663C1"/>
    <w:rsid w:val="00476659"/>
    <w:rsid w:val="004926E8"/>
    <w:rsid w:val="004B2CB2"/>
    <w:rsid w:val="004C47B0"/>
    <w:rsid w:val="004D07E2"/>
    <w:rsid w:val="004F5F5E"/>
    <w:rsid w:val="0050268B"/>
    <w:rsid w:val="005030A0"/>
    <w:rsid w:val="00510575"/>
    <w:rsid w:val="005305AC"/>
    <w:rsid w:val="005368F5"/>
    <w:rsid w:val="005720EF"/>
    <w:rsid w:val="00572938"/>
    <w:rsid w:val="00573D04"/>
    <w:rsid w:val="005A2691"/>
    <w:rsid w:val="005C5772"/>
    <w:rsid w:val="005E6571"/>
    <w:rsid w:val="00630C77"/>
    <w:rsid w:val="00630C90"/>
    <w:rsid w:val="0064147A"/>
    <w:rsid w:val="006427BB"/>
    <w:rsid w:val="006620B0"/>
    <w:rsid w:val="006824E5"/>
    <w:rsid w:val="00683451"/>
    <w:rsid w:val="006957B3"/>
    <w:rsid w:val="006A3295"/>
    <w:rsid w:val="006A7947"/>
    <w:rsid w:val="006B27E2"/>
    <w:rsid w:val="006C25D3"/>
    <w:rsid w:val="006C2D05"/>
    <w:rsid w:val="006D4A7E"/>
    <w:rsid w:val="006D5C0B"/>
    <w:rsid w:val="006E05BF"/>
    <w:rsid w:val="006F16C7"/>
    <w:rsid w:val="00705F9B"/>
    <w:rsid w:val="00711222"/>
    <w:rsid w:val="00743613"/>
    <w:rsid w:val="007560CB"/>
    <w:rsid w:val="00763F5F"/>
    <w:rsid w:val="00764B9C"/>
    <w:rsid w:val="007829D4"/>
    <w:rsid w:val="007C2031"/>
    <w:rsid w:val="007C4582"/>
    <w:rsid w:val="007D054A"/>
    <w:rsid w:val="007F3AAD"/>
    <w:rsid w:val="007F6353"/>
    <w:rsid w:val="00801C97"/>
    <w:rsid w:val="008128C8"/>
    <w:rsid w:val="008147EE"/>
    <w:rsid w:val="008632DC"/>
    <w:rsid w:val="00893EA9"/>
    <w:rsid w:val="00894F5E"/>
    <w:rsid w:val="008A0243"/>
    <w:rsid w:val="008A1DD3"/>
    <w:rsid w:val="008A6DB3"/>
    <w:rsid w:val="008B1033"/>
    <w:rsid w:val="008B6AEF"/>
    <w:rsid w:val="00925074"/>
    <w:rsid w:val="00934485"/>
    <w:rsid w:val="00940C88"/>
    <w:rsid w:val="0094384B"/>
    <w:rsid w:val="00957B15"/>
    <w:rsid w:val="00973620"/>
    <w:rsid w:val="00995962"/>
    <w:rsid w:val="009965BE"/>
    <w:rsid w:val="009B3009"/>
    <w:rsid w:val="009C335A"/>
    <w:rsid w:val="009E4750"/>
    <w:rsid w:val="009F0245"/>
    <w:rsid w:val="00A03CAC"/>
    <w:rsid w:val="00A23C4E"/>
    <w:rsid w:val="00A27C8C"/>
    <w:rsid w:val="00A35E8A"/>
    <w:rsid w:val="00A53DEA"/>
    <w:rsid w:val="00A80E85"/>
    <w:rsid w:val="00A847A1"/>
    <w:rsid w:val="00AA25EA"/>
    <w:rsid w:val="00AA5BB4"/>
    <w:rsid w:val="00B16531"/>
    <w:rsid w:val="00B51D09"/>
    <w:rsid w:val="00B620ED"/>
    <w:rsid w:val="00B70E9C"/>
    <w:rsid w:val="00B82696"/>
    <w:rsid w:val="00BA27F1"/>
    <w:rsid w:val="00BA51A8"/>
    <w:rsid w:val="00BB0F11"/>
    <w:rsid w:val="00BC2752"/>
    <w:rsid w:val="00BE2034"/>
    <w:rsid w:val="00BE3E33"/>
    <w:rsid w:val="00BE3E6C"/>
    <w:rsid w:val="00BE6289"/>
    <w:rsid w:val="00BF70F7"/>
    <w:rsid w:val="00BF799F"/>
    <w:rsid w:val="00C2359E"/>
    <w:rsid w:val="00C43832"/>
    <w:rsid w:val="00C45607"/>
    <w:rsid w:val="00C51B4F"/>
    <w:rsid w:val="00C64F57"/>
    <w:rsid w:val="00C71747"/>
    <w:rsid w:val="00CF0156"/>
    <w:rsid w:val="00D35057"/>
    <w:rsid w:val="00D363B1"/>
    <w:rsid w:val="00D542C9"/>
    <w:rsid w:val="00D5571F"/>
    <w:rsid w:val="00D839E4"/>
    <w:rsid w:val="00DB10D0"/>
    <w:rsid w:val="00DB6A5C"/>
    <w:rsid w:val="00DE1C71"/>
    <w:rsid w:val="00DE60AE"/>
    <w:rsid w:val="00E40DDF"/>
    <w:rsid w:val="00E447A4"/>
    <w:rsid w:val="00E62551"/>
    <w:rsid w:val="00E67A75"/>
    <w:rsid w:val="00E71733"/>
    <w:rsid w:val="00E9355D"/>
    <w:rsid w:val="00EA0114"/>
    <w:rsid w:val="00EA166C"/>
    <w:rsid w:val="00EA35EE"/>
    <w:rsid w:val="00ED0F75"/>
    <w:rsid w:val="00EE2531"/>
    <w:rsid w:val="00EE3A78"/>
    <w:rsid w:val="00EE4412"/>
    <w:rsid w:val="00F17D37"/>
    <w:rsid w:val="00F44A63"/>
    <w:rsid w:val="00F5769B"/>
    <w:rsid w:val="00F61A08"/>
    <w:rsid w:val="00F66E2C"/>
    <w:rsid w:val="00F82CD4"/>
    <w:rsid w:val="00F97250"/>
    <w:rsid w:val="00FB2B67"/>
    <w:rsid w:val="00FD3004"/>
    <w:rsid w:val="00FD3AD5"/>
    <w:rsid w:val="00FD6D41"/>
    <w:rsid w:val="00FF3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16084"/>
  <w15:docId w15:val="{D4D5B1FF-8C84-4CCB-B403-E8181E0A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976E6"/>
    <w:pPr>
      <w:keepNext/>
      <w:numPr>
        <w:numId w:val="5"/>
      </w:numPr>
      <w:spacing w:before="240" w:after="60" w:line="240" w:lineRule="auto"/>
      <w:jc w:val="both"/>
      <w:outlineLvl w:val="0"/>
    </w:pPr>
    <w:rPr>
      <w:rFonts w:ascii="Arial" w:eastAsia="Times New Roman" w:hAnsi="Arial" w:cs="Arial"/>
      <w:b/>
      <w:bCs/>
      <w:kern w:val="32"/>
      <w:sz w:val="32"/>
      <w:szCs w:val="32"/>
      <w:lang w:eastAsia="en-GB"/>
    </w:rPr>
  </w:style>
  <w:style w:type="paragraph" w:styleId="Heading2">
    <w:name w:val="heading 2"/>
    <w:basedOn w:val="Normal"/>
    <w:next w:val="Normal"/>
    <w:link w:val="Heading2Char"/>
    <w:qFormat/>
    <w:rsid w:val="001976E6"/>
    <w:pPr>
      <w:keepNext/>
      <w:numPr>
        <w:ilvl w:val="1"/>
        <w:numId w:val="5"/>
      </w:numPr>
      <w:spacing w:before="240" w:after="60" w:line="240" w:lineRule="auto"/>
      <w:jc w:val="both"/>
      <w:outlineLvl w:val="1"/>
    </w:pPr>
    <w:rPr>
      <w:rFonts w:ascii="Arial" w:eastAsia="Times New Roman" w:hAnsi="Arial" w:cs="Arial"/>
      <w:b/>
      <w:bCs/>
      <w:i/>
      <w:iCs/>
      <w:sz w:val="28"/>
      <w:szCs w:val="28"/>
      <w:lang w:eastAsia="en-GB"/>
    </w:rPr>
  </w:style>
  <w:style w:type="paragraph" w:styleId="Heading3">
    <w:name w:val="heading 3"/>
    <w:basedOn w:val="Normal"/>
    <w:next w:val="Normal"/>
    <w:link w:val="Heading3Char"/>
    <w:qFormat/>
    <w:rsid w:val="001976E6"/>
    <w:pPr>
      <w:keepNext/>
      <w:numPr>
        <w:ilvl w:val="2"/>
        <w:numId w:val="5"/>
      </w:numPr>
      <w:spacing w:before="240" w:after="60" w:line="240" w:lineRule="auto"/>
      <w:outlineLvl w:val="2"/>
    </w:pPr>
    <w:rPr>
      <w:rFonts w:ascii="Arial" w:eastAsia="Times New Roman" w:hAnsi="Arial" w:cs="Arial"/>
      <w:b/>
      <w:bCs/>
      <w:sz w:val="26"/>
      <w:szCs w:val="26"/>
      <w:lang w:eastAsia="en-GB"/>
    </w:rPr>
  </w:style>
  <w:style w:type="paragraph" w:styleId="Heading4">
    <w:name w:val="heading 4"/>
    <w:basedOn w:val="Normal"/>
    <w:next w:val="Normal"/>
    <w:link w:val="Heading4Char"/>
    <w:qFormat/>
    <w:rsid w:val="001976E6"/>
    <w:pPr>
      <w:keepNext/>
      <w:numPr>
        <w:ilvl w:val="3"/>
        <w:numId w:val="5"/>
      </w:numPr>
      <w:spacing w:before="240" w:after="60" w:line="240" w:lineRule="auto"/>
      <w:outlineLvl w:val="3"/>
    </w:pPr>
    <w:rPr>
      <w:rFonts w:ascii="Times New Roman" w:eastAsia="Times New Roman" w:hAnsi="Times New Roman" w:cs="Times New Roman"/>
      <w:b/>
      <w:bCs/>
      <w:sz w:val="28"/>
      <w:szCs w:val="28"/>
      <w:lang w:eastAsia="en-GB"/>
    </w:rPr>
  </w:style>
  <w:style w:type="paragraph" w:styleId="Heading5">
    <w:name w:val="heading 5"/>
    <w:aliases w:val="5H"/>
    <w:basedOn w:val="Normal"/>
    <w:next w:val="Normal"/>
    <w:link w:val="Heading5Char"/>
    <w:qFormat/>
    <w:rsid w:val="001976E6"/>
    <w:pPr>
      <w:numPr>
        <w:ilvl w:val="4"/>
        <w:numId w:val="5"/>
      </w:numPr>
      <w:spacing w:before="240" w:after="60" w:line="240" w:lineRule="auto"/>
      <w:outlineLvl w:val="4"/>
    </w:pPr>
    <w:rPr>
      <w:rFonts w:ascii="Times New Roman" w:eastAsia="Times New Roman" w:hAnsi="Times New Roman" w:cs="Times New Roman"/>
      <w:b/>
      <w:bCs/>
      <w:i/>
      <w:iCs/>
      <w:sz w:val="26"/>
      <w:szCs w:val="26"/>
      <w:lang w:eastAsia="en-GB"/>
    </w:rPr>
  </w:style>
  <w:style w:type="paragraph" w:styleId="Heading6">
    <w:name w:val="heading 6"/>
    <w:basedOn w:val="Normal"/>
    <w:next w:val="Normal"/>
    <w:link w:val="Heading6Char"/>
    <w:qFormat/>
    <w:rsid w:val="001976E6"/>
    <w:pPr>
      <w:numPr>
        <w:ilvl w:val="5"/>
        <w:numId w:val="5"/>
      </w:numPr>
      <w:spacing w:before="240" w:after="60" w:line="240" w:lineRule="auto"/>
      <w:outlineLvl w:val="5"/>
    </w:pPr>
    <w:rPr>
      <w:rFonts w:ascii="Times New Roman" w:eastAsia="Times New Roman" w:hAnsi="Times New Roman" w:cs="Times New Roman"/>
      <w:b/>
      <w:bCs/>
      <w:lang w:eastAsia="en-GB"/>
    </w:rPr>
  </w:style>
  <w:style w:type="paragraph" w:styleId="Heading7">
    <w:name w:val="heading 7"/>
    <w:basedOn w:val="Normal"/>
    <w:next w:val="Normal"/>
    <w:link w:val="Heading7Char"/>
    <w:qFormat/>
    <w:rsid w:val="001976E6"/>
    <w:pPr>
      <w:numPr>
        <w:ilvl w:val="6"/>
        <w:numId w:val="5"/>
      </w:numPr>
      <w:spacing w:before="240" w:after="60" w:line="240" w:lineRule="auto"/>
      <w:outlineLvl w:val="6"/>
    </w:pPr>
    <w:rPr>
      <w:rFonts w:ascii="Times New Roman" w:eastAsia="Times New Roman" w:hAnsi="Times New Roman" w:cs="Times New Roman"/>
      <w:sz w:val="24"/>
      <w:szCs w:val="24"/>
      <w:lang w:eastAsia="en-GB"/>
    </w:rPr>
  </w:style>
  <w:style w:type="paragraph" w:styleId="Heading8">
    <w:name w:val="heading 8"/>
    <w:basedOn w:val="Normal"/>
    <w:next w:val="Normal"/>
    <w:link w:val="Heading8Char"/>
    <w:qFormat/>
    <w:rsid w:val="001976E6"/>
    <w:pPr>
      <w:numPr>
        <w:ilvl w:val="7"/>
        <w:numId w:val="5"/>
      </w:numPr>
      <w:spacing w:before="240" w:after="60" w:line="240" w:lineRule="auto"/>
      <w:outlineLvl w:val="7"/>
    </w:pPr>
    <w:rPr>
      <w:rFonts w:ascii="Times New Roman" w:eastAsia="Times New Roman" w:hAnsi="Times New Roman" w:cs="Times New Roman"/>
      <w:i/>
      <w:iCs/>
      <w:sz w:val="24"/>
      <w:szCs w:val="24"/>
      <w:lang w:eastAsia="en-GB"/>
    </w:rPr>
  </w:style>
  <w:style w:type="paragraph" w:styleId="Heading9">
    <w:name w:val="heading 9"/>
    <w:basedOn w:val="Normal"/>
    <w:next w:val="Normal"/>
    <w:link w:val="Heading9Char"/>
    <w:qFormat/>
    <w:rsid w:val="001976E6"/>
    <w:pPr>
      <w:numPr>
        <w:ilvl w:val="8"/>
        <w:numId w:val="5"/>
      </w:numPr>
      <w:spacing w:before="240" w:after="60" w:line="240" w:lineRule="auto"/>
      <w:outlineLvl w:val="8"/>
    </w:pPr>
    <w:rPr>
      <w:rFonts w:ascii="Arial" w:eastAsia="Times New Roman"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E8"/>
    <w:rPr>
      <w:rFonts w:ascii="Tahoma" w:hAnsi="Tahoma" w:cs="Tahoma"/>
      <w:sz w:val="16"/>
      <w:szCs w:val="16"/>
    </w:rPr>
  </w:style>
  <w:style w:type="character" w:styleId="Hyperlink">
    <w:name w:val="Hyperlink"/>
    <w:uiPriority w:val="99"/>
    <w:rsid w:val="004926E8"/>
    <w:rPr>
      <w:color w:val="0000FF"/>
      <w:u w:val="single"/>
    </w:rPr>
  </w:style>
  <w:style w:type="paragraph" w:styleId="ListParagraph">
    <w:name w:val="List Paragraph"/>
    <w:basedOn w:val="Normal"/>
    <w:uiPriority w:val="34"/>
    <w:qFormat/>
    <w:rsid w:val="00ED0F75"/>
    <w:pPr>
      <w:ind w:left="720"/>
      <w:contextualSpacing/>
    </w:pPr>
  </w:style>
  <w:style w:type="character" w:customStyle="1" w:styleId="Heading1Char">
    <w:name w:val="Heading 1 Char"/>
    <w:basedOn w:val="DefaultParagraphFont"/>
    <w:link w:val="Heading1"/>
    <w:rsid w:val="001976E6"/>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1976E6"/>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rsid w:val="001976E6"/>
    <w:rPr>
      <w:rFonts w:ascii="Arial" w:eastAsia="Times New Roman" w:hAnsi="Arial" w:cs="Arial"/>
      <w:b/>
      <w:bCs/>
      <w:sz w:val="26"/>
      <w:szCs w:val="26"/>
      <w:lang w:eastAsia="en-GB"/>
    </w:rPr>
  </w:style>
  <w:style w:type="character" w:customStyle="1" w:styleId="Heading4Char">
    <w:name w:val="Heading 4 Char"/>
    <w:basedOn w:val="DefaultParagraphFont"/>
    <w:link w:val="Heading4"/>
    <w:rsid w:val="001976E6"/>
    <w:rPr>
      <w:rFonts w:ascii="Times New Roman" w:eastAsia="Times New Roman" w:hAnsi="Times New Roman" w:cs="Times New Roman"/>
      <w:b/>
      <w:bCs/>
      <w:sz w:val="28"/>
      <w:szCs w:val="28"/>
      <w:lang w:eastAsia="en-GB"/>
    </w:rPr>
  </w:style>
  <w:style w:type="character" w:customStyle="1" w:styleId="Heading5Char">
    <w:name w:val="Heading 5 Char"/>
    <w:aliases w:val="5H Char"/>
    <w:basedOn w:val="DefaultParagraphFont"/>
    <w:link w:val="Heading5"/>
    <w:rsid w:val="001976E6"/>
    <w:rPr>
      <w:rFonts w:ascii="Times New Roman" w:eastAsia="Times New Roman" w:hAnsi="Times New Roman" w:cs="Times New Roman"/>
      <w:b/>
      <w:bCs/>
      <w:i/>
      <w:iCs/>
      <w:sz w:val="26"/>
      <w:szCs w:val="26"/>
      <w:lang w:eastAsia="en-GB"/>
    </w:rPr>
  </w:style>
  <w:style w:type="character" w:customStyle="1" w:styleId="Heading6Char">
    <w:name w:val="Heading 6 Char"/>
    <w:basedOn w:val="DefaultParagraphFont"/>
    <w:link w:val="Heading6"/>
    <w:rsid w:val="001976E6"/>
    <w:rPr>
      <w:rFonts w:ascii="Times New Roman" w:eastAsia="Times New Roman" w:hAnsi="Times New Roman" w:cs="Times New Roman"/>
      <w:b/>
      <w:bCs/>
      <w:lang w:eastAsia="en-GB"/>
    </w:rPr>
  </w:style>
  <w:style w:type="character" w:customStyle="1" w:styleId="Heading7Char">
    <w:name w:val="Heading 7 Char"/>
    <w:basedOn w:val="DefaultParagraphFont"/>
    <w:link w:val="Heading7"/>
    <w:rsid w:val="001976E6"/>
    <w:rPr>
      <w:rFonts w:ascii="Times New Roman" w:eastAsia="Times New Roman" w:hAnsi="Times New Roman" w:cs="Times New Roman"/>
      <w:sz w:val="24"/>
      <w:szCs w:val="24"/>
      <w:lang w:eastAsia="en-GB"/>
    </w:rPr>
  </w:style>
  <w:style w:type="character" w:customStyle="1" w:styleId="Heading8Char">
    <w:name w:val="Heading 8 Char"/>
    <w:basedOn w:val="DefaultParagraphFont"/>
    <w:link w:val="Heading8"/>
    <w:rsid w:val="001976E6"/>
    <w:rPr>
      <w:rFonts w:ascii="Times New Roman" w:eastAsia="Times New Roman" w:hAnsi="Times New Roman" w:cs="Times New Roman"/>
      <w:i/>
      <w:iCs/>
      <w:sz w:val="24"/>
      <w:szCs w:val="24"/>
      <w:lang w:eastAsia="en-GB"/>
    </w:rPr>
  </w:style>
  <w:style w:type="character" w:customStyle="1" w:styleId="Heading9Char">
    <w:name w:val="Heading 9 Char"/>
    <w:basedOn w:val="DefaultParagraphFont"/>
    <w:link w:val="Heading9"/>
    <w:rsid w:val="001976E6"/>
    <w:rPr>
      <w:rFonts w:ascii="Arial" w:eastAsia="Times New Roman" w:hAnsi="Arial" w:cs="Arial"/>
      <w:lang w:eastAsia="en-GB"/>
    </w:rPr>
  </w:style>
  <w:style w:type="character" w:styleId="FootnoteReference">
    <w:name w:val="footnote reference"/>
    <w:aliases w:val="Footnote symbol,Times 10 Point,Exposant 3 Point,Footnote number,Footnote Reference Number,Footnote reference number,Footnote Reference Superscript,EN Footnote Reference,note TESI,Voetnootverwijzing,fr,o,FR,FR1,note T, Exposant 3 Point"/>
    <w:link w:val="1"/>
    <w:rsid w:val="001976E6"/>
    <w:rPr>
      <w:vertAlign w:val="superscript"/>
    </w:rPr>
  </w:style>
  <w:style w:type="paragraph" w:styleId="FootnoteText">
    <w:name w:val="footnote text"/>
    <w:aliases w:val="Schriftart: 9 pt,Schriftart: 10 pt,Schriftart: 8 pt,WB-Fußnotentext,fn,footnote text,Footnotes,Footnote ak"/>
    <w:basedOn w:val="Normal"/>
    <w:link w:val="FootnoteTextChar"/>
    <w:semiHidden/>
    <w:rsid w:val="001976E6"/>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semiHidden/>
    <w:rsid w:val="001976E6"/>
    <w:rPr>
      <w:rFonts w:ascii="Times New Roman" w:eastAsia="Times New Roman" w:hAnsi="Times New Roman" w:cs="Times New Roman"/>
      <w:sz w:val="20"/>
      <w:szCs w:val="20"/>
      <w:lang w:eastAsia="en-GB"/>
    </w:rPr>
  </w:style>
  <w:style w:type="paragraph" w:styleId="Header">
    <w:name w:val="header"/>
    <w:basedOn w:val="Normal"/>
    <w:link w:val="HeaderChar"/>
    <w:uiPriority w:val="99"/>
    <w:unhideWhenUsed/>
    <w:rsid w:val="00705F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5F9B"/>
  </w:style>
  <w:style w:type="paragraph" w:styleId="Footer">
    <w:name w:val="footer"/>
    <w:basedOn w:val="Normal"/>
    <w:link w:val="FooterChar"/>
    <w:uiPriority w:val="99"/>
    <w:unhideWhenUsed/>
    <w:rsid w:val="00705F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5F9B"/>
  </w:style>
  <w:style w:type="paragraph" w:styleId="TOC5">
    <w:name w:val="toc 5"/>
    <w:basedOn w:val="Normal"/>
    <w:next w:val="Normal"/>
    <w:autoRedefine/>
    <w:semiHidden/>
    <w:rsid w:val="00E71733"/>
    <w:pPr>
      <w:spacing w:after="0" w:line="240" w:lineRule="auto"/>
    </w:pPr>
    <w:rPr>
      <w:rFonts w:ascii="Calibri" w:eastAsia="Times New Roman" w:hAnsi="Calibri" w:cs="Arial"/>
      <w:b/>
      <w:sz w:val="24"/>
      <w:szCs w:val="24"/>
      <w:lang w:eastAsia="en-GB"/>
    </w:rPr>
  </w:style>
  <w:style w:type="character" w:styleId="CommentReference">
    <w:name w:val="annotation reference"/>
    <w:basedOn w:val="DefaultParagraphFont"/>
    <w:unhideWhenUsed/>
    <w:rsid w:val="002E60E9"/>
    <w:rPr>
      <w:sz w:val="16"/>
      <w:szCs w:val="16"/>
    </w:rPr>
  </w:style>
  <w:style w:type="paragraph" w:styleId="CommentText">
    <w:name w:val="annotation text"/>
    <w:basedOn w:val="Normal"/>
    <w:link w:val="CommentTextChar"/>
    <w:uiPriority w:val="99"/>
    <w:unhideWhenUsed/>
    <w:rsid w:val="002E60E9"/>
    <w:pPr>
      <w:spacing w:line="240" w:lineRule="auto"/>
    </w:pPr>
    <w:rPr>
      <w:sz w:val="20"/>
      <w:szCs w:val="20"/>
    </w:rPr>
  </w:style>
  <w:style w:type="character" w:customStyle="1" w:styleId="CommentTextChar">
    <w:name w:val="Comment Text Char"/>
    <w:basedOn w:val="DefaultParagraphFont"/>
    <w:link w:val="CommentText"/>
    <w:uiPriority w:val="99"/>
    <w:rsid w:val="002E60E9"/>
    <w:rPr>
      <w:sz w:val="20"/>
      <w:szCs w:val="20"/>
    </w:rPr>
  </w:style>
  <w:style w:type="paragraph" w:styleId="CommentSubject">
    <w:name w:val="annotation subject"/>
    <w:basedOn w:val="CommentText"/>
    <w:next w:val="CommentText"/>
    <w:link w:val="CommentSubjectChar"/>
    <w:uiPriority w:val="99"/>
    <w:semiHidden/>
    <w:unhideWhenUsed/>
    <w:rsid w:val="002E60E9"/>
    <w:rPr>
      <w:b/>
      <w:bCs/>
    </w:rPr>
  </w:style>
  <w:style w:type="character" w:customStyle="1" w:styleId="CommentSubjectChar">
    <w:name w:val="Comment Subject Char"/>
    <w:basedOn w:val="CommentTextChar"/>
    <w:link w:val="CommentSubject"/>
    <w:uiPriority w:val="99"/>
    <w:semiHidden/>
    <w:rsid w:val="002E60E9"/>
    <w:rPr>
      <w:b/>
      <w:bCs/>
      <w:sz w:val="20"/>
      <w:szCs w:val="20"/>
    </w:rPr>
  </w:style>
  <w:style w:type="paragraph" w:customStyle="1" w:styleId="CM4">
    <w:name w:val="CM4"/>
    <w:basedOn w:val="Normal"/>
    <w:next w:val="Normal"/>
    <w:uiPriority w:val="99"/>
    <w:rsid w:val="00FD3004"/>
    <w:pPr>
      <w:autoSpaceDE w:val="0"/>
      <w:autoSpaceDN w:val="0"/>
      <w:adjustRightInd w:val="0"/>
      <w:spacing w:after="0" w:line="240" w:lineRule="auto"/>
    </w:pPr>
    <w:rPr>
      <w:rFonts w:ascii="EUAlbertina" w:eastAsia="Times New Roman" w:hAnsi="EUAlbertina" w:cs="Times New Roman"/>
      <w:sz w:val="24"/>
      <w:szCs w:val="24"/>
      <w:lang w:eastAsia="en-GB"/>
    </w:rPr>
  </w:style>
  <w:style w:type="paragraph" w:customStyle="1" w:styleId="Default">
    <w:name w:val="Default"/>
    <w:rsid w:val="000144E6"/>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table" w:styleId="TableGrid">
    <w:name w:val="Table Grid"/>
    <w:basedOn w:val="TableNormal"/>
    <w:uiPriority w:val="59"/>
    <w:rsid w:val="00641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E62551"/>
    <w:pPr>
      <w:spacing w:after="120" w:line="360" w:lineRule="atLeast"/>
    </w:pPr>
    <w:rPr>
      <w:rFonts w:ascii="Times New Roman" w:eastAsia="Times New Roman" w:hAnsi="Times New Roman" w:cs="Times New Roman"/>
      <w:sz w:val="26"/>
      <w:szCs w:val="26"/>
      <w:lang w:eastAsia="en-GB"/>
    </w:rPr>
  </w:style>
  <w:style w:type="paragraph" w:customStyle="1" w:styleId="1">
    <w:name w:val="1"/>
    <w:basedOn w:val="Normal"/>
    <w:link w:val="FootnoteReference"/>
    <w:rsid w:val="005E6571"/>
    <w:pPr>
      <w:spacing w:after="160" w:line="240" w:lineRule="exact"/>
      <w:jc w:val="both"/>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1911">
      <w:bodyDiv w:val="1"/>
      <w:marLeft w:val="0"/>
      <w:marRight w:val="0"/>
      <w:marTop w:val="0"/>
      <w:marBottom w:val="0"/>
      <w:divBdr>
        <w:top w:val="none" w:sz="0" w:space="0" w:color="auto"/>
        <w:left w:val="none" w:sz="0" w:space="0" w:color="auto"/>
        <w:bottom w:val="none" w:sz="0" w:space="0" w:color="auto"/>
        <w:right w:val="none" w:sz="0" w:space="0" w:color="auto"/>
      </w:divBdr>
    </w:div>
    <w:div w:id="164142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C55D25FF87B6184F91879E72AB28E5AE" ma:contentTypeVersion="15" ma:contentTypeDescription="Create a new document." ma:contentTypeScope="" ma:versionID="bd5da9052f6076370f0245365515e72d">
  <xsd:schema xmlns:xsd="http://www.w3.org/2001/XMLSchema" xmlns:xs="http://www.w3.org/2001/XMLSchema" xmlns:p="http://schemas.microsoft.com/office/2006/metadata/properties" xmlns:ns3="http://schemas.microsoft.com/sharepoint/v4" targetNamespace="http://schemas.microsoft.com/office/2006/metadata/properties" ma:root="true" ma:fieldsID="2ee49e48b3b082bd20b688a0ccb3ae16"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5" ma:displayName="Subject"/>
        <xsd:element ref="dc:description" minOccurs="0" maxOccurs="1" ma:index="6" ma:displayName="Comments"/>
        <xsd:element name="keywords" minOccurs="0" maxOccurs="1" type="xsd:string" ma:index="4" ma:displayName="Keywords"/>
        <xsd:element ref="dc:language" minOccurs="0" maxOccurs="1"/>
        <xsd:element name="category" minOccurs="0" maxOccurs="1" type="xsd:string" ma:index="3"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4B6D09-E7B7-4BF6-8536-D24CE3C9245A}">
  <ds:schemaRefs>
    <ds:schemaRef ds:uri="http://schemas.openxmlformats.org/officeDocument/2006/bibliography"/>
  </ds:schemaRefs>
</ds:datastoreItem>
</file>

<file path=customXml/itemProps2.xml><?xml version="1.0" encoding="utf-8"?>
<ds:datastoreItem xmlns:ds="http://schemas.openxmlformats.org/officeDocument/2006/customXml" ds:itemID="{D16BDAF7-ED7D-42AC-9343-3F71357175DA}">
  <ds:schemaRefs>
    <ds:schemaRef ds:uri="http://schemas.microsoft.com/sharepoint/v3/contenttype/forms"/>
  </ds:schemaRefs>
</ds:datastoreItem>
</file>

<file path=customXml/itemProps3.xml><?xml version="1.0" encoding="utf-8"?>
<ds:datastoreItem xmlns:ds="http://schemas.openxmlformats.org/officeDocument/2006/customXml" ds:itemID="{57C170F2-967F-4B8A-A826-3B508DA0D7DD}">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155F0862-9A2A-4D42-9FD7-B773C0AAA9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1734</Words>
  <Characters>9520</Characters>
  <Application>Microsoft Office Word</Application>
  <DocSecurity>0</DocSecurity>
  <Lines>226</Lines>
  <Paragraphs>113</Paragraphs>
  <ScaleCrop>false</ScaleCrop>
  <HeadingPairs>
    <vt:vector size="2" baseType="variant">
      <vt:variant>
        <vt:lpstr>Title</vt:lpstr>
      </vt:variant>
      <vt:variant>
        <vt:i4>1</vt:i4>
      </vt:variant>
    </vt:vector>
  </HeadingPairs>
  <TitlesOfParts>
    <vt:vector size="1" baseType="lpstr">
      <vt:lpstr>Periodic Report of the Action for publication in the PP</vt:lpstr>
    </vt:vector>
  </TitlesOfParts>
  <Company>European Commission</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Periodic Report of the Action for publication in the PP</dc:title>
  <dc:creator>VERGARA OGANDO Isabel (INFSO)</dc:creator>
  <cp:keywords>Periodic Report, PP</cp:keywords>
  <cp:lastModifiedBy>Ella Zoe Lattenkamp</cp:lastModifiedBy>
  <cp:revision>2</cp:revision>
  <cp:lastPrinted>2015-05-06T14:34:00Z</cp:lastPrinted>
  <dcterms:created xsi:type="dcterms:W3CDTF">2023-04-21T11:09:00Z</dcterms:created>
  <dcterms:modified xsi:type="dcterms:W3CDTF">2023-04-21T11:09:00Z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0x010100258AA79CEB83498886A3A0868112325000C55D25FF87B6184F91879E72AB28E5AE</vt:lpwstr>
  </property>
  <property fmtid="{D5CDD505-2E9C-101B-9397-08002B2CF9AE}" pid="3" name="ContentRemapped">
    <vt:lpwstr>true</vt:lpwstr>
  </property>
  <property fmtid="{D5CDD505-2E9C-101B-9397-08002B2CF9AE}" pid="4" name="MSIP_Label_6a2630e2-1ac5-455e-8217-0156b1936a76_Enabled">
    <vt:lpwstr>true</vt:lpwstr>
  </property>
  <property fmtid="{D5CDD505-2E9C-101B-9397-08002B2CF9AE}" pid="5" name="MSIP_Label_6a2630e2-1ac5-455e-8217-0156b1936a76_SetDate">
    <vt:lpwstr>2023-04-21T11:09:09Z</vt:lpwstr>
  </property>
  <property fmtid="{D5CDD505-2E9C-101B-9397-08002B2CF9AE}" pid="6" name="MSIP_Label_6a2630e2-1ac5-455e-8217-0156b1936a76_Method">
    <vt:lpwstr>Standard</vt:lpwstr>
  </property>
  <property fmtid="{D5CDD505-2E9C-101B-9397-08002B2CF9AE}" pid="7" name="MSIP_Label_6a2630e2-1ac5-455e-8217-0156b1936a76_Name">
    <vt:lpwstr>Notclass</vt:lpwstr>
  </property>
  <property fmtid="{D5CDD505-2E9C-101B-9397-08002B2CF9AE}" pid="8" name="MSIP_Label_6a2630e2-1ac5-455e-8217-0156b1936a76_SiteId">
    <vt:lpwstr>a3927f91-cda1-4696-af89-8c9f1ceffa91</vt:lpwstr>
  </property>
  <property fmtid="{D5CDD505-2E9C-101B-9397-08002B2CF9AE}" pid="9" name="MSIP_Label_6a2630e2-1ac5-455e-8217-0156b1936a76_ActionId">
    <vt:lpwstr>d4215c94-fbcb-40f6-bb4d-d4123082dbaf</vt:lpwstr>
  </property>
  <property fmtid="{D5CDD505-2E9C-101B-9397-08002B2CF9AE}" pid="10" name="MSIP_Label_6a2630e2-1ac5-455e-8217-0156b1936a76_ContentBits">
    <vt:lpwstr>0</vt:lpwstr>
  </property>
</Properties>
</file>