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264" w:rsidRDefault="00A40264" w:rsidP="00BB6D82">
      <w:pPr>
        <w:jc w:val="center"/>
        <w:rPr>
          <w:rFonts w:ascii="Arial" w:hAnsi="Arial" w:cs="Arial"/>
          <w:b/>
          <w:sz w:val="32"/>
          <w:szCs w:val="36"/>
        </w:rPr>
      </w:pPr>
    </w:p>
    <w:p w:rsidR="009341F9" w:rsidRDefault="009341F9" w:rsidP="00BB6D82">
      <w:pPr>
        <w:jc w:val="center"/>
        <w:rPr>
          <w:rFonts w:ascii="Arial" w:hAnsi="Arial" w:cs="Arial"/>
          <w:b/>
          <w:sz w:val="32"/>
          <w:szCs w:val="36"/>
        </w:rPr>
      </w:pPr>
    </w:p>
    <w:p w:rsidR="00EF0079" w:rsidRDefault="00EF0079" w:rsidP="00AE20DC">
      <w:pPr>
        <w:ind w:left="851"/>
        <w:rPr>
          <w:rFonts w:ascii="Arial" w:hAnsi="Arial" w:cs="Arial"/>
          <w:sz w:val="20"/>
          <w:szCs w:val="36"/>
        </w:rPr>
      </w:pPr>
    </w:p>
    <w:p w:rsidR="00AE20DC" w:rsidRPr="00AE20DC" w:rsidRDefault="009341F9" w:rsidP="00AE20DC">
      <w:pPr>
        <w:ind w:left="851"/>
        <w:rPr>
          <w:rFonts w:ascii="Arial" w:hAnsi="Arial" w:cs="Arial"/>
          <w:sz w:val="20"/>
          <w:szCs w:val="36"/>
        </w:rPr>
      </w:pPr>
      <w:r w:rsidRPr="009341F9">
        <w:rPr>
          <w:rFonts w:ascii="Arial" w:hAnsi="Arial" w:cs="Arial"/>
          <w:sz w:val="20"/>
          <w:szCs w:val="36"/>
        </w:rPr>
        <w:t>Buenos Aires,</w:t>
      </w:r>
      <w:r w:rsidR="0034244D">
        <w:rPr>
          <w:rFonts w:ascii="Arial" w:hAnsi="Arial" w:cs="Arial"/>
          <w:sz w:val="20"/>
          <w:szCs w:val="36"/>
        </w:rPr>
        <w:t xml:space="preserve"> &lt;&lt;fecha&gt;&gt;</w:t>
      </w:r>
    </w:p>
    <w:p w:rsidR="00630DC3" w:rsidRDefault="00A40264" w:rsidP="00630DC3">
      <w:pPr>
        <w:spacing w:after="0" w:line="240" w:lineRule="auto"/>
        <w:ind w:left="851"/>
        <w:jc w:val="center"/>
        <w:rPr>
          <w:rFonts w:ascii="Arial" w:hAnsi="Arial" w:cs="Arial"/>
          <w:b/>
          <w:sz w:val="28"/>
          <w:szCs w:val="36"/>
        </w:rPr>
      </w:pPr>
      <w:r w:rsidRPr="00FA76AE">
        <w:rPr>
          <w:rFonts w:ascii="Arial" w:hAnsi="Arial" w:cs="Arial"/>
          <w:b/>
          <w:sz w:val="28"/>
          <w:szCs w:val="36"/>
        </w:rPr>
        <w:t>SECCION AUTOMOVILES</w:t>
      </w:r>
    </w:p>
    <w:p w:rsidR="00F36499" w:rsidRDefault="00F36499" w:rsidP="00630DC3">
      <w:pPr>
        <w:spacing w:after="0" w:line="240" w:lineRule="auto"/>
        <w:ind w:left="851"/>
        <w:jc w:val="center"/>
        <w:rPr>
          <w:rFonts w:ascii="Arial" w:hAnsi="Arial" w:cs="Arial"/>
          <w:b/>
          <w:sz w:val="28"/>
          <w:szCs w:val="36"/>
        </w:rPr>
      </w:pPr>
      <w:r w:rsidRPr="00FA76AE">
        <w:rPr>
          <w:rFonts w:ascii="Arial" w:hAnsi="Arial" w:cs="Arial"/>
          <w:b/>
          <w:sz w:val="28"/>
          <w:szCs w:val="36"/>
        </w:rPr>
        <w:t>CONSTANCIA DE COBERTURA</w:t>
      </w:r>
    </w:p>
    <w:p w:rsidR="00F36499" w:rsidRPr="00B4753F" w:rsidRDefault="00F36499" w:rsidP="00FA76AE">
      <w:pPr>
        <w:ind w:left="851"/>
        <w:jc w:val="center"/>
        <w:rPr>
          <w:rFonts w:ascii="Arial" w:hAnsi="Arial" w:cs="Arial"/>
          <w:b/>
          <w:sz w:val="6"/>
          <w:szCs w:val="16"/>
        </w:rPr>
      </w:pPr>
    </w:p>
    <w:tbl>
      <w:tblPr>
        <w:tblStyle w:val="Tablaconcuadrcula"/>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7"/>
        <w:gridCol w:w="7721"/>
      </w:tblGrid>
      <w:tr w:rsidR="00A0732E" w:rsidTr="001D14C5">
        <w:trPr>
          <w:trHeight w:val="291"/>
        </w:trPr>
        <w:tc>
          <w:tcPr>
            <w:tcW w:w="2277" w:type="dxa"/>
          </w:tcPr>
          <w:p w:rsidR="00A0732E" w:rsidRPr="00E71D06" w:rsidRDefault="00A0732E" w:rsidP="00F36499">
            <w:pPr>
              <w:jc w:val="right"/>
              <w:rPr>
                <w:rFonts w:ascii="Arial" w:hAnsi="Arial" w:cs="Arial"/>
                <w:b/>
                <w:sz w:val="28"/>
                <w:szCs w:val="36"/>
              </w:rPr>
            </w:pPr>
            <w:r w:rsidRPr="00E71D06">
              <w:rPr>
                <w:rFonts w:ascii="Arial" w:hAnsi="Arial" w:cs="Arial"/>
                <w:b/>
                <w:sz w:val="20"/>
              </w:rPr>
              <w:t>Nro. DE POLIZA:</w:t>
            </w:r>
          </w:p>
        </w:tc>
        <w:tc>
          <w:tcPr>
            <w:tcW w:w="7721" w:type="dxa"/>
          </w:tcPr>
          <w:p w:rsidR="000673B5" w:rsidRPr="00827277" w:rsidRDefault="00827277" w:rsidP="00827277">
            <w:pPr>
              <w:ind w:left="38"/>
              <w:rPr>
                <w:rFonts w:ascii="Arial" w:hAnsi="Arial" w:cs="Arial"/>
                <w:sz w:val="28"/>
                <w:szCs w:val="36"/>
              </w:rPr>
            </w:pPr>
            <w:r>
              <w:rPr>
                <w:rFonts w:ascii="Arial" w:hAnsi="Arial" w:cs="Arial"/>
                <w:sz w:val="20"/>
              </w:rPr>
              <w:t>&lt;&lt;poliza&gt;&gt;</w:t>
            </w:r>
          </w:p>
        </w:tc>
      </w:tr>
      <w:tr w:rsidR="00A0732E" w:rsidTr="001D14C5">
        <w:trPr>
          <w:trHeight w:val="243"/>
        </w:trPr>
        <w:tc>
          <w:tcPr>
            <w:tcW w:w="2277" w:type="dxa"/>
          </w:tcPr>
          <w:p w:rsidR="00A0732E" w:rsidRPr="00E71D06" w:rsidRDefault="00A0732E" w:rsidP="00F36499">
            <w:pPr>
              <w:jc w:val="right"/>
              <w:rPr>
                <w:rFonts w:ascii="Arial" w:hAnsi="Arial" w:cs="Arial"/>
                <w:b/>
                <w:sz w:val="28"/>
                <w:szCs w:val="36"/>
              </w:rPr>
            </w:pPr>
            <w:r w:rsidRPr="00E71D06">
              <w:rPr>
                <w:rFonts w:ascii="Arial" w:hAnsi="Arial" w:cs="Arial"/>
                <w:b/>
                <w:sz w:val="20"/>
              </w:rPr>
              <w:t>ASEGURADO:</w:t>
            </w:r>
          </w:p>
        </w:tc>
        <w:tc>
          <w:tcPr>
            <w:tcW w:w="7721" w:type="dxa"/>
          </w:tcPr>
          <w:p w:rsidR="00A0732E" w:rsidRPr="005B0CBB" w:rsidRDefault="00A0732E" w:rsidP="00F36499">
            <w:pPr>
              <w:ind w:left="35"/>
              <w:rPr>
                <w:rFonts w:ascii="Arial" w:hAnsi="Arial" w:cs="Arial"/>
                <w:sz w:val="28"/>
                <w:szCs w:val="36"/>
              </w:rPr>
            </w:pPr>
            <w:r w:rsidRPr="005B0CBB">
              <w:rPr>
                <w:rFonts w:ascii="Arial" w:hAnsi="Arial" w:cs="Arial"/>
                <w:sz w:val="20"/>
              </w:rPr>
              <w:t>&lt;&lt;asegurado&gt;&gt;</w:t>
            </w:r>
          </w:p>
        </w:tc>
      </w:tr>
      <w:tr w:rsidR="00A0732E" w:rsidTr="001D14C5">
        <w:trPr>
          <w:trHeight w:val="243"/>
        </w:trPr>
        <w:tc>
          <w:tcPr>
            <w:tcW w:w="2277" w:type="dxa"/>
          </w:tcPr>
          <w:p w:rsidR="00A0732E" w:rsidRPr="00E71D06" w:rsidRDefault="00A0732E" w:rsidP="00F36499">
            <w:pPr>
              <w:jc w:val="right"/>
              <w:rPr>
                <w:rFonts w:ascii="Arial" w:hAnsi="Arial" w:cs="Arial"/>
                <w:b/>
                <w:sz w:val="28"/>
                <w:szCs w:val="36"/>
              </w:rPr>
            </w:pPr>
            <w:r w:rsidRPr="00E71D06">
              <w:rPr>
                <w:rFonts w:ascii="Arial" w:hAnsi="Arial" w:cs="Arial"/>
                <w:b/>
                <w:sz w:val="20"/>
              </w:rPr>
              <w:t>VIGENCIA:</w:t>
            </w:r>
          </w:p>
        </w:tc>
        <w:tc>
          <w:tcPr>
            <w:tcW w:w="7721" w:type="dxa"/>
          </w:tcPr>
          <w:p w:rsidR="00A0732E" w:rsidRPr="005B0CBB" w:rsidRDefault="00A0732E" w:rsidP="00F36499">
            <w:pPr>
              <w:ind w:left="35"/>
              <w:rPr>
                <w:rFonts w:ascii="Arial" w:hAnsi="Arial" w:cs="Arial"/>
                <w:sz w:val="28"/>
                <w:szCs w:val="36"/>
              </w:rPr>
            </w:pPr>
            <w:r w:rsidRPr="005B0CBB">
              <w:rPr>
                <w:rFonts w:ascii="Arial" w:hAnsi="Arial" w:cs="Arial"/>
                <w:sz w:val="20"/>
              </w:rPr>
              <w:t>Desde las 12 hs. del &lt;&lt;vigenciadesde&gt;&gt; hasta las 12 hs. del  &lt;&lt;vigenciahasta&gt;&gt;</w:t>
            </w:r>
          </w:p>
        </w:tc>
      </w:tr>
    </w:tbl>
    <w:p w:rsidR="00BB6D82" w:rsidRPr="00630DC3" w:rsidRDefault="00BB6D82" w:rsidP="00630DC3">
      <w:pPr>
        <w:spacing w:line="240" w:lineRule="auto"/>
        <w:ind w:left="1134" w:right="191"/>
        <w:rPr>
          <w:rFonts w:ascii="Arial" w:hAnsi="Arial" w:cs="Arial"/>
          <w:b/>
          <w:sz w:val="20"/>
        </w:rPr>
      </w:pPr>
    </w:p>
    <w:tbl>
      <w:tblPr>
        <w:tblStyle w:val="Tablaconcuadrcula"/>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7261"/>
      </w:tblGrid>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Automovil:</w:t>
            </w:r>
          </w:p>
        </w:tc>
        <w:tc>
          <w:tcPr>
            <w:tcW w:w="7261" w:type="dxa"/>
          </w:tcPr>
          <w:p w:rsidR="00E30D20" w:rsidRPr="00E3198F" w:rsidRDefault="00E30D20" w:rsidP="00A33716">
            <w:pPr>
              <w:ind w:left="34"/>
              <w:rPr>
                <w:rFonts w:ascii="Arial" w:hAnsi="Arial" w:cs="Arial"/>
                <w:sz w:val="20"/>
              </w:rPr>
            </w:pPr>
            <w:r>
              <w:rPr>
                <w:rFonts w:ascii="Arial" w:hAnsi="Arial" w:cs="Arial"/>
                <w:sz w:val="20"/>
              </w:rPr>
              <w:t>&lt;&lt;auto&gt;&gt;</w:t>
            </w:r>
          </w:p>
        </w:tc>
      </w:tr>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Patente</w:t>
            </w:r>
            <w:r w:rsidR="002E6AB8" w:rsidRPr="00AF32A9">
              <w:rPr>
                <w:rFonts w:ascii="Arial" w:hAnsi="Arial" w:cs="Arial"/>
                <w:b/>
                <w:sz w:val="20"/>
              </w:rPr>
              <w:t>:</w:t>
            </w:r>
          </w:p>
        </w:tc>
        <w:tc>
          <w:tcPr>
            <w:tcW w:w="7261" w:type="dxa"/>
          </w:tcPr>
          <w:p w:rsidR="002F251D" w:rsidRPr="00E3198F" w:rsidRDefault="002F251D" w:rsidP="00A33716">
            <w:pPr>
              <w:ind w:left="34"/>
              <w:rPr>
                <w:rFonts w:ascii="Arial" w:hAnsi="Arial" w:cs="Arial"/>
                <w:sz w:val="20"/>
              </w:rPr>
            </w:pPr>
            <w:r>
              <w:rPr>
                <w:rFonts w:ascii="Arial" w:hAnsi="Arial" w:cs="Arial"/>
                <w:sz w:val="20"/>
              </w:rPr>
              <w:t>&lt;&lt;patente&gt;&gt;</w:t>
            </w:r>
          </w:p>
        </w:tc>
      </w:tr>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Motor</w:t>
            </w:r>
            <w:r w:rsidR="002E6AB8" w:rsidRPr="00AF32A9">
              <w:rPr>
                <w:rFonts w:ascii="Arial" w:hAnsi="Arial" w:cs="Arial"/>
                <w:b/>
                <w:sz w:val="20"/>
              </w:rPr>
              <w:t>:</w:t>
            </w:r>
          </w:p>
        </w:tc>
        <w:tc>
          <w:tcPr>
            <w:tcW w:w="7261" w:type="dxa"/>
          </w:tcPr>
          <w:p w:rsidR="002F251D" w:rsidRPr="00E3198F" w:rsidRDefault="002F251D" w:rsidP="00A33716">
            <w:pPr>
              <w:ind w:left="34"/>
              <w:rPr>
                <w:rFonts w:ascii="Arial" w:hAnsi="Arial" w:cs="Arial"/>
                <w:sz w:val="20"/>
              </w:rPr>
            </w:pPr>
            <w:r>
              <w:rPr>
                <w:rFonts w:ascii="Arial" w:hAnsi="Arial" w:cs="Arial"/>
                <w:sz w:val="20"/>
              </w:rPr>
              <w:t>&lt;&lt;motor&gt;&gt;</w:t>
            </w:r>
          </w:p>
        </w:tc>
      </w:tr>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Chasis:</w:t>
            </w:r>
          </w:p>
        </w:tc>
        <w:tc>
          <w:tcPr>
            <w:tcW w:w="7261" w:type="dxa"/>
          </w:tcPr>
          <w:p w:rsidR="002F251D" w:rsidRPr="00E3198F" w:rsidRDefault="002F251D" w:rsidP="00A33716">
            <w:pPr>
              <w:ind w:left="34"/>
              <w:rPr>
                <w:rFonts w:ascii="Arial" w:hAnsi="Arial" w:cs="Arial"/>
                <w:sz w:val="20"/>
              </w:rPr>
            </w:pPr>
            <w:r>
              <w:rPr>
                <w:rFonts w:ascii="Arial" w:hAnsi="Arial" w:cs="Arial"/>
                <w:sz w:val="20"/>
              </w:rPr>
              <w:t>&lt;&lt;chasis&gt;&gt;</w:t>
            </w:r>
          </w:p>
        </w:tc>
      </w:tr>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Uso:</w:t>
            </w:r>
          </w:p>
        </w:tc>
        <w:tc>
          <w:tcPr>
            <w:tcW w:w="7261" w:type="dxa"/>
          </w:tcPr>
          <w:p w:rsidR="00A33716" w:rsidRPr="00E3198F" w:rsidRDefault="00A33716" w:rsidP="004075AB">
            <w:pPr>
              <w:ind w:left="34"/>
              <w:rPr>
                <w:rFonts w:ascii="Arial" w:hAnsi="Arial" w:cs="Arial"/>
                <w:sz w:val="20"/>
              </w:rPr>
            </w:pPr>
            <w:r>
              <w:rPr>
                <w:rFonts w:ascii="Arial" w:hAnsi="Arial" w:cs="Arial"/>
                <w:sz w:val="20"/>
              </w:rPr>
              <w:t>&lt;&lt;uso&gt;&gt;</w:t>
            </w:r>
          </w:p>
        </w:tc>
      </w:tr>
      <w:tr w:rsidR="00555D85" w:rsidRPr="00E3198F" w:rsidTr="00DF63BD">
        <w:tc>
          <w:tcPr>
            <w:tcW w:w="2551" w:type="dxa"/>
          </w:tcPr>
          <w:p w:rsidR="00555D85" w:rsidRPr="00AF32A9" w:rsidRDefault="00555D85" w:rsidP="0006619F">
            <w:pPr>
              <w:ind w:left="175" w:right="34"/>
              <w:rPr>
                <w:rFonts w:ascii="Arial" w:hAnsi="Arial" w:cs="Arial"/>
                <w:b/>
                <w:sz w:val="20"/>
              </w:rPr>
            </w:pPr>
            <w:r w:rsidRPr="00AF32A9">
              <w:rPr>
                <w:rFonts w:ascii="Arial" w:hAnsi="Arial" w:cs="Arial"/>
                <w:b/>
                <w:sz w:val="20"/>
              </w:rPr>
              <w:t>Suma Asegurada:</w:t>
            </w:r>
          </w:p>
        </w:tc>
        <w:tc>
          <w:tcPr>
            <w:tcW w:w="7261" w:type="dxa"/>
          </w:tcPr>
          <w:p w:rsidR="00592333" w:rsidRPr="00E3198F" w:rsidRDefault="00592333" w:rsidP="0002063C">
            <w:pPr>
              <w:ind w:left="34"/>
              <w:rPr>
                <w:rFonts w:ascii="Arial" w:hAnsi="Arial" w:cs="Arial"/>
                <w:sz w:val="20"/>
              </w:rPr>
            </w:pPr>
            <w:bookmarkStart w:id="0" w:name="fechu"/>
            <w:bookmarkEnd w:id="0"/>
            <w:r>
              <w:rPr>
                <w:rFonts w:ascii="Arial" w:hAnsi="Arial" w:cs="Arial"/>
                <w:sz w:val="20"/>
              </w:rPr>
              <w:t>&lt;&lt;suma&gt;&gt;</w:t>
            </w:r>
          </w:p>
        </w:tc>
      </w:tr>
      <w:tr w:rsidR="00A33716" w:rsidRPr="00E3198F" w:rsidTr="00DF63BD">
        <w:tc>
          <w:tcPr>
            <w:tcW w:w="2551" w:type="dxa"/>
          </w:tcPr>
          <w:p w:rsidR="00A33716" w:rsidRPr="00AF32A9" w:rsidRDefault="00A33716" w:rsidP="00A33716">
            <w:pPr>
              <w:ind w:left="175" w:right="34"/>
              <w:rPr>
                <w:rFonts w:ascii="Arial" w:hAnsi="Arial" w:cs="Arial"/>
                <w:b/>
                <w:sz w:val="20"/>
              </w:rPr>
            </w:pPr>
            <w:r w:rsidRPr="00AF32A9">
              <w:rPr>
                <w:rFonts w:ascii="Arial" w:hAnsi="Arial" w:cs="Arial"/>
                <w:b/>
                <w:sz w:val="20"/>
              </w:rPr>
              <w:t>Cobertura:</w:t>
            </w:r>
          </w:p>
        </w:tc>
        <w:tc>
          <w:tcPr>
            <w:tcW w:w="7261" w:type="dxa"/>
          </w:tcPr>
          <w:p w:rsidR="00A33716" w:rsidRPr="00E3198F" w:rsidRDefault="00A33716" w:rsidP="004075AB">
            <w:pPr>
              <w:ind w:left="34"/>
              <w:rPr>
                <w:rFonts w:ascii="Arial" w:hAnsi="Arial" w:cs="Arial"/>
                <w:sz w:val="20"/>
              </w:rPr>
            </w:pPr>
            <w:r>
              <w:rPr>
                <w:rFonts w:ascii="Arial" w:hAnsi="Arial" w:cs="Arial"/>
                <w:sz w:val="20"/>
              </w:rPr>
              <w:t>&lt;&lt;cobertura&gt;&gt;</w:t>
            </w:r>
          </w:p>
        </w:tc>
      </w:tr>
      <w:tr w:rsidR="00A33716" w:rsidRPr="00E3198F" w:rsidTr="00DF63BD">
        <w:tc>
          <w:tcPr>
            <w:tcW w:w="2551" w:type="dxa"/>
          </w:tcPr>
          <w:p w:rsidR="00A33716" w:rsidRPr="00AF32A9" w:rsidRDefault="00A33716" w:rsidP="00A33716">
            <w:pPr>
              <w:ind w:left="175" w:right="34"/>
              <w:rPr>
                <w:rFonts w:ascii="Arial" w:hAnsi="Arial" w:cs="Arial"/>
                <w:b/>
                <w:sz w:val="20"/>
              </w:rPr>
            </w:pPr>
            <w:r w:rsidRPr="00AF32A9">
              <w:rPr>
                <w:rFonts w:ascii="Arial" w:hAnsi="Arial" w:cs="Arial"/>
                <w:b/>
                <w:sz w:val="20"/>
              </w:rPr>
              <w:t>Accidente Total:</w:t>
            </w:r>
          </w:p>
        </w:tc>
        <w:tc>
          <w:tcPr>
            <w:tcW w:w="7261" w:type="dxa"/>
          </w:tcPr>
          <w:p w:rsidR="00A33716" w:rsidRPr="00E3198F" w:rsidRDefault="00A33716" w:rsidP="004075AB">
            <w:pPr>
              <w:ind w:left="34"/>
              <w:rPr>
                <w:rFonts w:ascii="Arial" w:hAnsi="Arial" w:cs="Arial"/>
                <w:sz w:val="20"/>
              </w:rPr>
            </w:pPr>
            <w:r>
              <w:rPr>
                <w:rFonts w:ascii="Arial" w:hAnsi="Arial" w:cs="Arial"/>
                <w:sz w:val="20"/>
              </w:rPr>
              <w:t>&lt;&lt;acctotal&gt;&gt;</w:t>
            </w:r>
          </w:p>
        </w:tc>
      </w:tr>
      <w:tr w:rsidR="00A33716" w:rsidRPr="00E3198F" w:rsidTr="00DF63BD">
        <w:tc>
          <w:tcPr>
            <w:tcW w:w="2551" w:type="dxa"/>
          </w:tcPr>
          <w:p w:rsidR="00A33716" w:rsidRPr="00AF32A9" w:rsidRDefault="00A33716" w:rsidP="008E1920">
            <w:pPr>
              <w:ind w:left="175" w:right="34"/>
              <w:rPr>
                <w:rFonts w:ascii="Arial" w:hAnsi="Arial" w:cs="Arial"/>
                <w:b/>
                <w:sz w:val="20"/>
              </w:rPr>
            </w:pPr>
            <w:r w:rsidRPr="00AF32A9">
              <w:rPr>
                <w:rFonts w:ascii="Arial" w:hAnsi="Arial" w:cs="Arial"/>
                <w:b/>
                <w:sz w:val="20"/>
              </w:rPr>
              <w:t xml:space="preserve">Accidente </w:t>
            </w:r>
            <w:r w:rsidR="008E1920" w:rsidRPr="00AF32A9">
              <w:rPr>
                <w:rFonts w:ascii="Arial" w:hAnsi="Arial" w:cs="Arial"/>
                <w:b/>
                <w:sz w:val="20"/>
              </w:rPr>
              <w:t>Parcial</w:t>
            </w:r>
            <w:r w:rsidRPr="00AF32A9">
              <w:rPr>
                <w:rFonts w:ascii="Arial" w:hAnsi="Arial" w:cs="Arial"/>
                <w:b/>
                <w:sz w:val="20"/>
              </w:rPr>
              <w:t>:</w:t>
            </w:r>
          </w:p>
        </w:tc>
        <w:tc>
          <w:tcPr>
            <w:tcW w:w="7261" w:type="dxa"/>
          </w:tcPr>
          <w:p w:rsidR="00C318C8" w:rsidRPr="00E3198F" w:rsidRDefault="00C318C8" w:rsidP="00A0732E">
            <w:pPr>
              <w:ind w:left="34"/>
              <w:rPr>
                <w:rFonts w:ascii="Arial" w:hAnsi="Arial" w:cs="Arial"/>
                <w:sz w:val="20"/>
              </w:rPr>
            </w:pPr>
            <w:r>
              <w:rPr>
                <w:rFonts w:ascii="Arial" w:hAnsi="Arial" w:cs="Arial"/>
                <w:sz w:val="20"/>
              </w:rPr>
              <w:t>&lt;&lt;accparcial&gt;&gt;</w:t>
            </w:r>
          </w:p>
        </w:tc>
      </w:tr>
      <w:tr w:rsidR="00A33716" w:rsidRPr="00E3198F" w:rsidTr="00DF63BD">
        <w:tc>
          <w:tcPr>
            <w:tcW w:w="2551" w:type="dxa"/>
          </w:tcPr>
          <w:p w:rsidR="00A33716" w:rsidRPr="00AF32A9" w:rsidRDefault="008E1920" w:rsidP="00CD304F">
            <w:pPr>
              <w:ind w:left="175" w:right="34"/>
              <w:rPr>
                <w:rFonts w:ascii="Arial" w:hAnsi="Arial" w:cs="Arial"/>
                <w:b/>
                <w:sz w:val="20"/>
              </w:rPr>
            </w:pPr>
            <w:r w:rsidRPr="00AF32A9">
              <w:rPr>
                <w:rFonts w:ascii="Arial" w:hAnsi="Arial" w:cs="Arial"/>
                <w:b/>
                <w:sz w:val="20"/>
              </w:rPr>
              <w:t>Incencio</w:t>
            </w:r>
            <w:r w:rsidR="00A33716" w:rsidRPr="00AF32A9">
              <w:rPr>
                <w:rFonts w:ascii="Arial" w:hAnsi="Arial" w:cs="Arial"/>
                <w:b/>
                <w:sz w:val="20"/>
              </w:rPr>
              <w:t xml:space="preserve"> Total:</w:t>
            </w:r>
          </w:p>
        </w:tc>
        <w:tc>
          <w:tcPr>
            <w:tcW w:w="7261" w:type="dxa"/>
          </w:tcPr>
          <w:p w:rsidR="00C318C8" w:rsidRPr="00E3198F" w:rsidRDefault="00C318C8" w:rsidP="00A0732E">
            <w:pPr>
              <w:ind w:left="34"/>
              <w:rPr>
                <w:rFonts w:ascii="Arial" w:hAnsi="Arial" w:cs="Arial"/>
                <w:sz w:val="20"/>
              </w:rPr>
            </w:pPr>
            <w:r>
              <w:rPr>
                <w:rFonts w:ascii="Arial" w:hAnsi="Arial" w:cs="Arial"/>
                <w:sz w:val="20"/>
              </w:rPr>
              <w:t>&lt;&lt;inctotal&gt;&gt;</w:t>
            </w:r>
          </w:p>
        </w:tc>
      </w:tr>
      <w:tr w:rsidR="008E1920" w:rsidRPr="00E3198F" w:rsidTr="00DF63BD">
        <w:tc>
          <w:tcPr>
            <w:tcW w:w="2551" w:type="dxa"/>
          </w:tcPr>
          <w:p w:rsidR="008E1920" w:rsidRPr="00AF32A9" w:rsidRDefault="000D11AF" w:rsidP="00CD304F">
            <w:pPr>
              <w:ind w:left="175" w:right="34"/>
              <w:rPr>
                <w:rFonts w:ascii="Arial" w:hAnsi="Arial" w:cs="Arial"/>
                <w:b/>
                <w:sz w:val="20"/>
              </w:rPr>
            </w:pPr>
            <w:r w:rsidRPr="00AF32A9">
              <w:rPr>
                <w:rFonts w:ascii="Arial" w:hAnsi="Arial" w:cs="Arial"/>
                <w:b/>
                <w:sz w:val="20"/>
              </w:rPr>
              <w:t>Incendio</w:t>
            </w:r>
            <w:r w:rsidR="008E1920" w:rsidRPr="00AF32A9">
              <w:rPr>
                <w:rFonts w:ascii="Arial" w:hAnsi="Arial" w:cs="Arial"/>
                <w:b/>
                <w:sz w:val="20"/>
              </w:rPr>
              <w:t xml:space="preserve"> Parcial:</w:t>
            </w:r>
          </w:p>
        </w:tc>
        <w:tc>
          <w:tcPr>
            <w:tcW w:w="7261" w:type="dxa"/>
          </w:tcPr>
          <w:p w:rsidR="00217559" w:rsidRPr="00E3198F" w:rsidRDefault="00217559" w:rsidP="008557EE">
            <w:pPr>
              <w:ind w:left="34"/>
              <w:rPr>
                <w:rFonts w:ascii="Arial" w:hAnsi="Arial" w:cs="Arial"/>
                <w:sz w:val="20"/>
              </w:rPr>
            </w:pPr>
            <w:r>
              <w:rPr>
                <w:rFonts w:ascii="Arial" w:hAnsi="Arial" w:cs="Arial"/>
                <w:sz w:val="20"/>
              </w:rPr>
              <w:t>&lt;&lt;incparcial&gt;&gt;</w:t>
            </w:r>
          </w:p>
        </w:tc>
      </w:tr>
      <w:tr w:rsidR="000D11AF" w:rsidRPr="00E3198F" w:rsidTr="00DF63BD">
        <w:tc>
          <w:tcPr>
            <w:tcW w:w="2551" w:type="dxa"/>
          </w:tcPr>
          <w:p w:rsidR="000D11AF" w:rsidRPr="00AF32A9" w:rsidRDefault="000D11AF" w:rsidP="000D11AF">
            <w:pPr>
              <w:ind w:left="175" w:right="34"/>
              <w:rPr>
                <w:rFonts w:ascii="Arial" w:hAnsi="Arial" w:cs="Arial"/>
                <w:b/>
                <w:sz w:val="20"/>
              </w:rPr>
            </w:pPr>
            <w:r w:rsidRPr="00AF32A9">
              <w:rPr>
                <w:rFonts w:ascii="Arial" w:hAnsi="Arial" w:cs="Arial"/>
                <w:b/>
                <w:sz w:val="20"/>
              </w:rPr>
              <w:t>Robo o Hurto Total:</w:t>
            </w:r>
          </w:p>
        </w:tc>
        <w:tc>
          <w:tcPr>
            <w:tcW w:w="7261" w:type="dxa"/>
          </w:tcPr>
          <w:p w:rsidR="002B481F" w:rsidRPr="00E3198F" w:rsidRDefault="002B481F" w:rsidP="002E73C9">
            <w:pPr>
              <w:ind w:left="34"/>
              <w:rPr>
                <w:rFonts w:ascii="Arial" w:hAnsi="Arial" w:cs="Arial"/>
                <w:sz w:val="20"/>
              </w:rPr>
            </w:pPr>
            <w:r>
              <w:rPr>
                <w:rFonts w:ascii="Arial" w:hAnsi="Arial" w:cs="Arial"/>
                <w:sz w:val="20"/>
              </w:rPr>
              <w:t>&lt;&lt;robototal&gt;&gt;</w:t>
            </w:r>
          </w:p>
        </w:tc>
      </w:tr>
      <w:tr w:rsidR="000D11AF" w:rsidRPr="00E3198F" w:rsidTr="00DF63BD">
        <w:tc>
          <w:tcPr>
            <w:tcW w:w="2551" w:type="dxa"/>
          </w:tcPr>
          <w:p w:rsidR="000D11AF" w:rsidRPr="00AF32A9" w:rsidRDefault="000D11AF" w:rsidP="00CD304F">
            <w:pPr>
              <w:ind w:left="175" w:right="34"/>
              <w:rPr>
                <w:rFonts w:ascii="Arial" w:hAnsi="Arial" w:cs="Arial"/>
                <w:b/>
                <w:sz w:val="20"/>
              </w:rPr>
            </w:pPr>
            <w:r w:rsidRPr="00AF32A9">
              <w:rPr>
                <w:rFonts w:ascii="Arial" w:hAnsi="Arial" w:cs="Arial"/>
                <w:b/>
                <w:sz w:val="20"/>
              </w:rPr>
              <w:t>Robo o Hurto Parcial:</w:t>
            </w:r>
          </w:p>
        </w:tc>
        <w:tc>
          <w:tcPr>
            <w:tcW w:w="7261" w:type="dxa"/>
          </w:tcPr>
          <w:p w:rsidR="002E73C9" w:rsidRPr="00E3198F" w:rsidRDefault="002E73C9" w:rsidP="00D33A35">
            <w:pPr>
              <w:ind w:left="34"/>
              <w:rPr>
                <w:rFonts w:ascii="Arial" w:hAnsi="Arial" w:cs="Arial"/>
                <w:sz w:val="20"/>
              </w:rPr>
            </w:pPr>
            <w:r>
              <w:rPr>
                <w:rFonts w:ascii="Arial" w:hAnsi="Arial" w:cs="Arial"/>
                <w:sz w:val="20"/>
              </w:rPr>
              <w:t>&lt;&lt;roboparcial&gt;&gt;</w:t>
            </w:r>
          </w:p>
        </w:tc>
      </w:tr>
    </w:tbl>
    <w:tbl>
      <w:tblPr>
        <w:tblW w:w="4748" w:type="pct"/>
        <w:tblCellSpacing w:w="0" w:type="dxa"/>
        <w:tblCellMar>
          <w:left w:w="0" w:type="dxa"/>
          <w:right w:w="0" w:type="dxa"/>
        </w:tblCellMar>
        <w:tblLook w:val="04A0" w:firstRow="1" w:lastRow="0" w:firstColumn="1" w:lastColumn="0" w:noHBand="0" w:noVBand="1"/>
      </w:tblPr>
      <w:tblGrid>
        <w:gridCol w:w="11623"/>
      </w:tblGrid>
      <w:tr w:rsidR="00AE20DC" w:rsidRPr="00AE20DC" w:rsidTr="00630DC3">
        <w:trPr>
          <w:tblCellSpacing w:w="0" w:type="dxa"/>
        </w:trPr>
        <w:tc>
          <w:tcPr>
            <w:tcW w:w="5000" w:type="pct"/>
            <w:hideMark/>
          </w:tcPr>
          <w:p w:rsidR="00B4753F" w:rsidRDefault="00B4753F" w:rsidP="00630DC3">
            <w:pPr>
              <w:spacing w:after="0" w:line="240" w:lineRule="auto"/>
              <w:ind w:left="993" w:right="758"/>
              <w:rPr>
                <w:rFonts w:ascii="Arial" w:hAnsi="Arial" w:cs="Arial"/>
                <w:sz w:val="20"/>
              </w:rPr>
            </w:pPr>
          </w:p>
          <w:p w:rsidR="00AE20DC" w:rsidRPr="00AE20DC" w:rsidRDefault="00BB6D82" w:rsidP="00630DC3">
            <w:pPr>
              <w:spacing w:after="0" w:line="240" w:lineRule="auto"/>
              <w:ind w:left="993" w:right="758"/>
              <w:rPr>
                <w:rFonts w:ascii="Arial" w:eastAsia="Times New Roman" w:hAnsi="Arial" w:cs="Arial"/>
                <w:color w:val="000000"/>
                <w:sz w:val="20"/>
                <w:szCs w:val="20"/>
                <w:lang w:val="es-AR" w:eastAsia="es-AR"/>
              </w:rPr>
            </w:pPr>
            <w:r w:rsidRPr="00E3198F">
              <w:rPr>
                <w:rFonts w:ascii="Arial" w:hAnsi="Arial" w:cs="Arial"/>
                <w:sz w:val="20"/>
              </w:rPr>
              <w:t>L</w:t>
            </w:r>
            <w:r w:rsidR="00E3198F">
              <w:rPr>
                <w:rFonts w:ascii="Arial" w:hAnsi="Arial" w:cs="Arial"/>
                <w:sz w:val="20"/>
              </w:rPr>
              <w:t>ímite de Responsabilidad Civil:</w:t>
            </w:r>
            <w:r w:rsidR="000D11AF">
              <w:rPr>
                <w:rFonts w:ascii="Arial" w:hAnsi="Arial" w:cs="Arial"/>
                <w:sz w:val="20"/>
              </w:rPr>
              <w:t xml:space="preserve"> &lt;&lt;limiterc&gt;&gt;</w:t>
            </w:r>
            <w:r w:rsidR="00AE20DC" w:rsidRPr="00AE20DC">
              <w:rPr>
                <w:rFonts w:ascii="Arial" w:eastAsia="Times New Roman" w:hAnsi="Arial" w:cs="Arial"/>
                <w:color w:val="000000"/>
                <w:sz w:val="20"/>
                <w:szCs w:val="20"/>
                <w:lang w:val="es-AR" w:eastAsia="es-AR"/>
              </w:rPr>
              <w:t>.- Incluye Seguro Obligatorio de Automotor conforme decreto 1716/08 (Reglamento de la Ley Nacional de Tránsito y Seguridad Vial Nº 26363), y cubre Responsabilidad Civil con Límite en Países Limítrofes).-</w:t>
            </w:r>
          </w:p>
        </w:tc>
      </w:tr>
      <w:tr w:rsidR="00AE20DC" w:rsidRPr="00AE20DC" w:rsidTr="00630DC3">
        <w:trPr>
          <w:tblCellSpacing w:w="0" w:type="dxa"/>
        </w:trPr>
        <w:tc>
          <w:tcPr>
            <w:tcW w:w="5000" w:type="pct"/>
            <w:hideMark/>
          </w:tcPr>
          <w:p w:rsidR="00AE20DC" w:rsidRPr="00AE20DC" w:rsidRDefault="00AE20DC" w:rsidP="00630DC3">
            <w:pPr>
              <w:spacing w:after="0" w:line="240" w:lineRule="auto"/>
              <w:ind w:left="993" w:right="758"/>
              <w:rPr>
                <w:rFonts w:ascii="Arial" w:eastAsia="Times New Roman" w:hAnsi="Arial" w:cs="Arial"/>
                <w:color w:val="000000"/>
                <w:sz w:val="20"/>
                <w:szCs w:val="20"/>
                <w:lang w:val="es-AR" w:eastAsia="es-AR"/>
              </w:rPr>
            </w:pPr>
            <w:r w:rsidRPr="00AE20DC">
              <w:rPr>
                <w:rFonts w:ascii="Arial" w:eastAsia="Times New Roman" w:hAnsi="Arial" w:cs="Arial"/>
                <w:color w:val="000000"/>
                <w:sz w:val="20"/>
                <w:szCs w:val="20"/>
                <w:lang w:val="es-AR" w:eastAsia="es-AR"/>
              </w:rPr>
              <w:t xml:space="preserve">Los Importes se expresan en PESOS. </w:t>
            </w:r>
            <w:r w:rsidRPr="00AE20DC">
              <w:rPr>
                <w:rFonts w:ascii="Arial" w:eastAsia="Times New Roman" w:hAnsi="Arial" w:cs="Arial"/>
                <w:color w:val="000000"/>
                <w:sz w:val="20"/>
                <w:szCs w:val="20"/>
                <w:lang w:val="es-AR" w:eastAsia="es-AR"/>
              </w:rPr>
              <w:br/>
              <w:t xml:space="preserve">Accesorios originales de fábrica incluidos en suma asegurada, excluidos equipos reproductores de sonido y/o similares.- </w:t>
            </w:r>
            <w:r w:rsidRPr="00AE20DC">
              <w:rPr>
                <w:rFonts w:ascii="Arial" w:eastAsia="Times New Roman" w:hAnsi="Arial" w:cs="Arial"/>
                <w:color w:val="000000"/>
                <w:sz w:val="20"/>
                <w:szCs w:val="20"/>
                <w:lang w:val="es-AR" w:eastAsia="es-AR"/>
              </w:rPr>
              <w:br/>
              <w:t>La posesión de este comprobante obligatorio será prueba suficiente de la vigencia del seguro obligatorio de automotores exigido por el Art. 68 de la Ley N° 24449. Conforme el Art. 2° de la Disposición N° 70/2009 de la AGENCIA NACIONAL DE SEGURIDAD VIAL, la falta de portación del recibo de pago de la prima del seguro obligatorio por parte del conductor del vehículo, no podrá ser aducida por la Autorid</w:t>
            </w:r>
            <w:bookmarkStart w:id="1" w:name="_GoBack"/>
            <w:bookmarkEnd w:id="1"/>
            <w:r w:rsidRPr="00AE20DC">
              <w:rPr>
                <w:rFonts w:ascii="Arial" w:eastAsia="Times New Roman" w:hAnsi="Arial" w:cs="Arial"/>
                <w:color w:val="000000"/>
                <w:sz w:val="20"/>
                <w:szCs w:val="20"/>
                <w:lang w:val="es-AR" w:eastAsia="es-AR"/>
              </w:rPr>
              <w:t xml:space="preserve">ad de Constatación para determinar el incumplimiento de los requisitos para la circulación. </w:t>
            </w:r>
          </w:p>
        </w:tc>
      </w:tr>
      <w:tr w:rsidR="00AE20DC" w:rsidRPr="00AE20DC" w:rsidTr="00630DC3">
        <w:trPr>
          <w:tblCellSpacing w:w="0" w:type="dxa"/>
        </w:trPr>
        <w:tc>
          <w:tcPr>
            <w:tcW w:w="5000" w:type="pct"/>
            <w:hideMark/>
          </w:tcPr>
          <w:p w:rsidR="00983375" w:rsidRDefault="00AE20DC" w:rsidP="00983375">
            <w:pPr>
              <w:spacing w:after="0" w:line="240" w:lineRule="auto"/>
              <w:ind w:left="993" w:right="1558"/>
              <w:rPr>
                <w:rFonts w:ascii="Arial" w:eastAsia="Times New Roman" w:hAnsi="Arial" w:cs="Arial"/>
                <w:b/>
                <w:color w:val="000000"/>
                <w:sz w:val="20"/>
                <w:szCs w:val="20"/>
                <w:lang w:val="es-AR" w:eastAsia="es-AR"/>
              </w:rPr>
            </w:pPr>
            <w:r w:rsidRPr="00AE20DC">
              <w:rPr>
                <w:rFonts w:ascii="Arial" w:eastAsia="Times New Roman" w:hAnsi="Arial" w:cs="Arial"/>
                <w:b/>
                <w:color w:val="000000"/>
                <w:sz w:val="20"/>
                <w:szCs w:val="20"/>
                <w:lang w:val="es-AR" w:eastAsia="es-AR"/>
              </w:rPr>
              <w:t>TELEFONOS PARA ASISTENCIA 0-800-333-2927 (11) 4329-9150 .-</w:t>
            </w:r>
          </w:p>
          <w:p w:rsidR="00983375" w:rsidRDefault="00983375" w:rsidP="00983375">
            <w:pPr>
              <w:spacing w:after="0" w:line="240" w:lineRule="auto"/>
              <w:ind w:left="993" w:right="1558"/>
              <w:rPr>
                <w:rFonts w:ascii="Arial" w:eastAsia="Times New Roman" w:hAnsi="Arial" w:cs="Arial"/>
                <w:b/>
                <w:color w:val="000000"/>
                <w:sz w:val="20"/>
                <w:szCs w:val="20"/>
                <w:lang w:val="es-AR" w:eastAsia="es-AR"/>
              </w:rPr>
            </w:pPr>
          </w:p>
          <w:p w:rsidR="00983375" w:rsidRDefault="0093739D" w:rsidP="0093739D">
            <w:pPr>
              <w:spacing w:after="0" w:line="240" w:lineRule="auto"/>
              <w:ind w:left="8080" w:right="1558"/>
              <w:rPr>
                <w:rFonts w:ascii="Arial" w:eastAsia="Times New Roman" w:hAnsi="Arial" w:cs="Arial"/>
                <w:b/>
                <w:color w:val="000000"/>
                <w:sz w:val="20"/>
                <w:szCs w:val="20"/>
                <w:lang w:val="es-AR" w:eastAsia="es-AR"/>
              </w:rPr>
            </w:pPr>
            <w:r>
              <w:rPr>
                <w:rFonts w:ascii="Arial" w:hAnsi="Arial" w:cs="Arial"/>
                <w:b/>
                <w:noProof/>
                <w:sz w:val="32"/>
                <w:szCs w:val="36"/>
                <w:lang w:val="es-AR" w:eastAsia="es-AR"/>
              </w:rPr>
              <w:drawing>
                <wp:inline distT="0" distB="0" distL="0" distR="0" wp14:anchorId="5646330F" wp14:editId="5E21AE4C">
                  <wp:extent cx="914400" cy="709200"/>
                  <wp:effectExtent l="0" t="0" r="0" b="0"/>
                  <wp:docPr id="1" name="Imagen 1" descr="..\Firma-Chiappe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ma-Chiappett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709200"/>
                          </a:xfrm>
                          <a:prstGeom prst="rect">
                            <a:avLst/>
                          </a:prstGeom>
                          <a:noFill/>
                          <a:ln>
                            <a:noFill/>
                          </a:ln>
                        </pic:spPr>
                      </pic:pic>
                    </a:graphicData>
                  </a:graphic>
                </wp:inline>
              </w:drawing>
            </w:r>
          </w:p>
          <w:p w:rsidR="00983375" w:rsidRDefault="00983375" w:rsidP="00983375">
            <w:pPr>
              <w:spacing w:after="0" w:line="240" w:lineRule="auto"/>
              <w:ind w:left="993" w:right="1558"/>
              <w:rPr>
                <w:rFonts w:ascii="Arial" w:eastAsia="Times New Roman" w:hAnsi="Arial" w:cs="Arial"/>
                <w:b/>
                <w:color w:val="000000"/>
                <w:sz w:val="20"/>
                <w:szCs w:val="20"/>
                <w:lang w:val="es-AR" w:eastAsia="es-AR"/>
              </w:rPr>
            </w:pPr>
          </w:p>
          <w:p w:rsidR="00D75A88" w:rsidRPr="00CB3CF6" w:rsidRDefault="00D75A88" w:rsidP="00983375">
            <w:pPr>
              <w:spacing w:after="0" w:line="240" w:lineRule="auto"/>
              <w:ind w:left="8080" w:right="1558"/>
              <w:rPr>
                <w:rFonts w:ascii="Arial" w:hAnsi="Arial" w:cs="Arial"/>
                <w:b/>
                <w:sz w:val="16"/>
                <w:szCs w:val="16"/>
              </w:rPr>
            </w:pPr>
            <w:r w:rsidRPr="00CB3CF6">
              <w:rPr>
                <w:rFonts w:ascii="Arial" w:hAnsi="Arial" w:cs="Arial"/>
                <w:b/>
                <w:sz w:val="16"/>
                <w:szCs w:val="16"/>
              </w:rPr>
              <w:t>OLGA CHIAPETTA</w:t>
            </w:r>
          </w:p>
          <w:p w:rsidR="00EF4FA1" w:rsidRPr="00AE20DC" w:rsidRDefault="00D75A88" w:rsidP="00D75A88">
            <w:pPr>
              <w:spacing w:after="0"/>
              <w:ind w:left="7938"/>
              <w:rPr>
                <w:rFonts w:ascii="Arial" w:eastAsia="Times New Roman" w:hAnsi="Arial" w:cs="Arial"/>
                <w:b/>
                <w:color w:val="000000"/>
                <w:sz w:val="20"/>
                <w:szCs w:val="20"/>
                <w:lang w:val="es-AR" w:eastAsia="es-AR"/>
              </w:rPr>
            </w:pPr>
            <w:r w:rsidRPr="00CB3CF6">
              <w:rPr>
                <w:rFonts w:ascii="Arial" w:hAnsi="Arial" w:cs="Arial"/>
                <w:b/>
                <w:sz w:val="14"/>
                <w:szCs w:val="14"/>
              </w:rPr>
              <w:t>JEFE PROD. AUTOMÓVILES</w:t>
            </w:r>
          </w:p>
        </w:tc>
      </w:tr>
    </w:tbl>
    <w:p w:rsidR="00CB3CF6" w:rsidRDefault="00CB3CF6" w:rsidP="00EF0079">
      <w:pPr>
        <w:spacing w:after="0"/>
        <w:rPr>
          <w:rFonts w:ascii="Arial" w:hAnsi="Arial" w:cs="Arial"/>
          <w:sz w:val="20"/>
        </w:rPr>
      </w:pPr>
    </w:p>
    <w:sectPr w:rsidR="00CB3CF6" w:rsidSect="00A06726">
      <w:headerReference w:type="default" r:id="rId9"/>
      <w:footerReference w:type="default" r:id="rId10"/>
      <w:pgSz w:w="12240" w:h="15840" w:code="1"/>
      <w:pgMar w:top="1417" w:right="0" w:bottom="1701" w:left="0" w:header="0" w:footer="9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0E3" w:rsidRDefault="002B70E3" w:rsidP="00D4641A">
      <w:pPr>
        <w:spacing w:after="0" w:line="240" w:lineRule="auto"/>
      </w:pPr>
      <w:r>
        <w:separator/>
      </w:r>
    </w:p>
  </w:endnote>
  <w:endnote w:type="continuationSeparator" w:id="0">
    <w:p w:rsidR="002B70E3" w:rsidRDefault="002B70E3" w:rsidP="00D46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6F9" w:rsidRDefault="00C206F9" w:rsidP="00C206F9">
    <w:pPr>
      <w:pStyle w:val="Piedepgina"/>
      <w:jc w:val="center"/>
    </w:pPr>
    <w:r>
      <w:t>HDI Seguros S.</w:t>
    </w:r>
    <w:r w:rsidR="006C0F63">
      <w:t>A</w:t>
    </w:r>
    <w:r>
      <w:t>.</w:t>
    </w:r>
  </w:p>
  <w:p w:rsidR="00C206F9" w:rsidRDefault="00C206F9" w:rsidP="00C206F9">
    <w:pPr>
      <w:pStyle w:val="Piedepgina"/>
      <w:jc w:val="center"/>
    </w:pPr>
    <w:r>
      <w:t>Tte. Gral. Juan D. Perón 650 – 5º P. (C1038AAN) Buenos Aires. Telefax: (54.11) 5300-3300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0E3" w:rsidRDefault="002B70E3" w:rsidP="00D4641A">
      <w:pPr>
        <w:spacing w:after="0" w:line="240" w:lineRule="auto"/>
      </w:pPr>
      <w:r>
        <w:separator/>
      </w:r>
    </w:p>
  </w:footnote>
  <w:footnote w:type="continuationSeparator" w:id="0">
    <w:p w:rsidR="002B70E3" w:rsidRDefault="002B70E3" w:rsidP="00D46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41A" w:rsidRDefault="00BA798A" w:rsidP="00FA76AE">
    <w:pPr>
      <w:pStyle w:val="Encabezado"/>
    </w:pPr>
    <w:r>
      <w:rPr>
        <w:noProof/>
        <w:lang w:val="es-AR" w:eastAsia="es-AR"/>
      </w:rPr>
      <w:drawing>
        <wp:anchor distT="0" distB="0" distL="114300" distR="114300" simplePos="0" relativeHeight="251658240" behindDoc="1" locked="0" layoutInCell="1" allowOverlap="1" wp14:anchorId="09847D22" wp14:editId="3AC148AF">
          <wp:simplePos x="0" y="0"/>
          <wp:positionH relativeFrom="column">
            <wp:posOffset>0</wp:posOffset>
          </wp:positionH>
          <wp:positionV relativeFrom="page">
            <wp:posOffset>0</wp:posOffset>
          </wp:positionV>
          <wp:extent cx="7778359" cy="1396800"/>
          <wp:effectExtent l="0" t="0" r="0" b="0"/>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WebHDI_conLogo.jpg"/>
                  <pic:cNvPicPr/>
                </pic:nvPicPr>
                <pic:blipFill>
                  <a:blip r:embed="rId1">
                    <a:extLst>
                      <a:ext uri="{28A0092B-C50C-407E-A947-70E740481C1C}">
                        <a14:useLocalDpi xmlns:a14="http://schemas.microsoft.com/office/drawing/2010/main" val="0"/>
                      </a:ext>
                    </a:extLst>
                  </a:blip>
                  <a:stretch>
                    <a:fillRect/>
                  </a:stretch>
                </pic:blipFill>
                <pic:spPr>
                  <a:xfrm>
                    <a:off x="0" y="0"/>
                    <a:ext cx="7778359" cy="1396800"/>
                  </a:xfrm>
                  <a:prstGeom prst="rect">
                    <a:avLst/>
                  </a:prstGeom>
                </pic:spPr>
              </pic:pic>
            </a:graphicData>
          </a:graphic>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6D82"/>
    <w:rsid w:val="000122AA"/>
    <w:rsid w:val="00013261"/>
    <w:rsid w:val="0002063C"/>
    <w:rsid w:val="00027904"/>
    <w:rsid w:val="00034FEB"/>
    <w:rsid w:val="00042B00"/>
    <w:rsid w:val="000465DB"/>
    <w:rsid w:val="0006619F"/>
    <w:rsid w:val="000673B5"/>
    <w:rsid w:val="00085F0D"/>
    <w:rsid w:val="00092AFB"/>
    <w:rsid w:val="00093385"/>
    <w:rsid w:val="00093874"/>
    <w:rsid w:val="000A213D"/>
    <w:rsid w:val="000A6CF7"/>
    <w:rsid w:val="000B1A07"/>
    <w:rsid w:val="000B29AE"/>
    <w:rsid w:val="000C1F70"/>
    <w:rsid w:val="000C637B"/>
    <w:rsid w:val="000D0A49"/>
    <w:rsid w:val="000D11AF"/>
    <w:rsid w:val="000D304B"/>
    <w:rsid w:val="000D41C7"/>
    <w:rsid w:val="000D48A1"/>
    <w:rsid w:val="000F07DD"/>
    <w:rsid w:val="000F5F1D"/>
    <w:rsid w:val="001369D2"/>
    <w:rsid w:val="001377FE"/>
    <w:rsid w:val="00137A58"/>
    <w:rsid w:val="00137F9C"/>
    <w:rsid w:val="00151806"/>
    <w:rsid w:val="00154389"/>
    <w:rsid w:val="001624FC"/>
    <w:rsid w:val="001676C9"/>
    <w:rsid w:val="00174FB0"/>
    <w:rsid w:val="001854B7"/>
    <w:rsid w:val="00193DEB"/>
    <w:rsid w:val="00194556"/>
    <w:rsid w:val="001A406B"/>
    <w:rsid w:val="001B557E"/>
    <w:rsid w:val="001B6C16"/>
    <w:rsid w:val="001B739C"/>
    <w:rsid w:val="001B7E24"/>
    <w:rsid w:val="001D14C5"/>
    <w:rsid w:val="001D2A2F"/>
    <w:rsid w:val="001D38DB"/>
    <w:rsid w:val="001E134F"/>
    <w:rsid w:val="001E6304"/>
    <w:rsid w:val="00202237"/>
    <w:rsid w:val="002072F9"/>
    <w:rsid w:val="00217559"/>
    <w:rsid w:val="00217A43"/>
    <w:rsid w:val="00237343"/>
    <w:rsid w:val="0024729D"/>
    <w:rsid w:val="0024772C"/>
    <w:rsid w:val="0025409E"/>
    <w:rsid w:val="00271706"/>
    <w:rsid w:val="00290065"/>
    <w:rsid w:val="002A77BE"/>
    <w:rsid w:val="002B2402"/>
    <w:rsid w:val="002B481F"/>
    <w:rsid w:val="002B70E3"/>
    <w:rsid w:val="002C0CFC"/>
    <w:rsid w:val="002E0E73"/>
    <w:rsid w:val="002E6AB8"/>
    <w:rsid w:val="002E73C9"/>
    <w:rsid w:val="002F17B5"/>
    <w:rsid w:val="002F251D"/>
    <w:rsid w:val="003050F2"/>
    <w:rsid w:val="00313D40"/>
    <w:rsid w:val="0031583E"/>
    <w:rsid w:val="00317F52"/>
    <w:rsid w:val="003205A9"/>
    <w:rsid w:val="0032677F"/>
    <w:rsid w:val="00340EB1"/>
    <w:rsid w:val="0034104F"/>
    <w:rsid w:val="0034244D"/>
    <w:rsid w:val="00354CD1"/>
    <w:rsid w:val="00370E43"/>
    <w:rsid w:val="00371481"/>
    <w:rsid w:val="00377117"/>
    <w:rsid w:val="00395FDE"/>
    <w:rsid w:val="003B5C50"/>
    <w:rsid w:val="003C617E"/>
    <w:rsid w:val="003E4643"/>
    <w:rsid w:val="003F34B9"/>
    <w:rsid w:val="003F53F5"/>
    <w:rsid w:val="004075AB"/>
    <w:rsid w:val="00413B0C"/>
    <w:rsid w:val="00430523"/>
    <w:rsid w:val="004453A1"/>
    <w:rsid w:val="00445D60"/>
    <w:rsid w:val="00456C89"/>
    <w:rsid w:val="00465C29"/>
    <w:rsid w:val="004A087B"/>
    <w:rsid w:val="004A56CE"/>
    <w:rsid w:val="004C5263"/>
    <w:rsid w:val="004D7EA6"/>
    <w:rsid w:val="004E1290"/>
    <w:rsid w:val="004E3000"/>
    <w:rsid w:val="004E7FCF"/>
    <w:rsid w:val="00500BD8"/>
    <w:rsid w:val="00505FAE"/>
    <w:rsid w:val="00516A92"/>
    <w:rsid w:val="0052095D"/>
    <w:rsid w:val="00524356"/>
    <w:rsid w:val="0052552E"/>
    <w:rsid w:val="0052664E"/>
    <w:rsid w:val="00533B4D"/>
    <w:rsid w:val="00535CCF"/>
    <w:rsid w:val="00537F1E"/>
    <w:rsid w:val="00541122"/>
    <w:rsid w:val="005509D9"/>
    <w:rsid w:val="0055361F"/>
    <w:rsid w:val="00555202"/>
    <w:rsid w:val="00555D85"/>
    <w:rsid w:val="005573D2"/>
    <w:rsid w:val="005662F3"/>
    <w:rsid w:val="00572FDE"/>
    <w:rsid w:val="00574C7C"/>
    <w:rsid w:val="00576AF7"/>
    <w:rsid w:val="005774A7"/>
    <w:rsid w:val="00586646"/>
    <w:rsid w:val="00586BA9"/>
    <w:rsid w:val="00592333"/>
    <w:rsid w:val="005A4195"/>
    <w:rsid w:val="005B0CBB"/>
    <w:rsid w:val="005B6E52"/>
    <w:rsid w:val="005D42B4"/>
    <w:rsid w:val="005D49CC"/>
    <w:rsid w:val="005F61E7"/>
    <w:rsid w:val="00600598"/>
    <w:rsid w:val="0061577A"/>
    <w:rsid w:val="00630DC3"/>
    <w:rsid w:val="00635636"/>
    <w:rsid w:val="00637946"/>
    <w:rsid w:val="00641BC1"/>
    <w:rsid w:val="006473D3"/>
    <w:rsid w:val="00656A35"/>
    <w:rsid w:val="00662D4B"/>
    <w:rsid w:val="0066648C"/>
    <w:rsid w:val="006747FB"/>
    <w:rsid w:val="00675756"/>
    <w:rsid w:val="00681EC1"/>
    <w:rsid w:val="00683492"/>
    <w:rsid w:val="006A3409"/>
    <w:rsid w:val="006B28FF"/>
    <w:rsid w:val="006B6E75"/>
    <w:rsid w:val="006C0F63"/>
    <w:rsid w:val="006C6988"/>
    <w:rsid w:val="006D27AA"/>
    <w:rsid w:val="006E269B"/>
    <w:rsid w:val="006E3997"/>
    <w:rsid w:val="00700C41"/>
    <w:rsid w:val="0070381C"/>
    <w:rsid w:val="00714B27"/>
    <w:rsid w:val="00714FBE"/>
    <w:rsid w:val="007313D5"/>
    <w:rsid w:val="00737E44"/>
    <w:rsid w:val="00741795"/>
    <w:rsid w:val="0075111F"/>
    <w:rsid w:val="00770A31"/>
    <w:rsid w:val="00781161"/>
    <w:rsid w:val="007908F7"/>
    <w:rsid w:val="00796A90"/>
    <w:rsid w:val="007A452F"/>
    <w:rsid w:val="007C1874"/>
    <w:rsid w:val="007E4935"/>
    <w:rsid w:val="007E5F38"/>
    <w:rsid w:val="007E73D7"/>
    <w:rsid w:val="007F260E"/>
    <w:rsid w:val="007F6839"/>
    <w:rsid w:val="00807E6D"/>
    <w:rsid w:val="00811A89"/>
    <w:rsid w:val="008172B6"/>
    <w:rsid w:val="00827277"/>
    <w:rsid w:val="008273A1"/>
    <w:rsid w:val="00834C2D"/>
    <w:rsid w:val="00836069"/>
    <w:rsid w:val="00836824"/>
    <w:rsid w:val="008557EE"/>
    <w:rsid w:val="00861653"/>
    <w:rsid w:val="00864634"/>
    <w:rsid w:val="00865826"/>
    <w:rsid w:val="00872E5B"/>
    <w:rsid w:val="00880F46"/>
    <w:rsid w:val="008869F5"/>
    <w:rsid w:val="008907DE"/>
    <w:rsid w:val="00892225"/>
    <w:rsid w:val="00896489"/>
    <w:rsid w:val="008A6A19"/>
    <w:rsid w:val="008C7FD4"/>
    <w:rsid w:val="008E1920"/>
    <w:rsid w:val="008F2230"/>
    <w:rsid w:val="009027EC"/>
    <w:rsid w:val="00902DB5"/>
    <w:rsid w:val="00906EC7"/>
    <w:rsid w:val="00912469"/>
    <w:rsid w:val="00912B0A"/>
    <w:rsid w:val="00922016"/>
    <w:rsid w:val="009341F9"/>
    <w:rsid w:val="009364E5"/>
    <w:rsid w:val="0093739D"/>
    <w:rsid w:val="00942C3A"/>
    <w:rsid w:val="00945D78"/>
    <w:rsid w:val="00954DD8"/>
    <w:rsid w:val="00962301"/>
    <w:rsid w:val="009663A5"/>
    <w:rsid w:val="00983375"/>
    <w:rsid w:val="0099394A"/>
    <w:rsid w:val="009A6A63"/>
    <w:rsid w:val="009B103D"/>
    <w:rsid w:val="009B2BD7"/>
    <w:rsid w:val="009D6177"/>
    <w:rsid w:val="009E1F2D"/>
    <w:rsid w:val="009F2F45"/>
    <w:rsid w:val="00A007C4"/>
    <w:rsid w:val="00A01EFF"/>
    <w:rsid w:val="00A0237F"/>
    <w:rsid w:val="00A03540"/>
    <w:rsid w:val="00A06726"/>
    <w:rsid w:val="00A0732E"/>
    <w:rsid w:val="00A11A3C"/>
    <w:rsid w:val="00A33716"/>
    <w:rsid w:val="00A40264"/>
    <w:rsid w:val="00A434F8"/>
    <w:rsid w:val="00A43F3F"/>
    <w:rsid w:val="00A82E47"/>
    <w:rsid w:val="00A87C0C"/>
    <w:rsid w:val="00A90C2D"/>
    <w:rsid w:val="00AB5F5B"/>
    <w:rsid w:val="00AC0A5F"/>
    <w:rsid w:val="00AE20DC"/>
    <w:rsid w:val="00AE460C"/>
    <w:rsid w:val="00AF32A9"/>
    <w:rsid w:val="00B13437"/>
    <w:rsid w:val="00B1610C"/>
    <w:rsid w:val="00B20B45"/>
    <w:rsid w:val="00B25181"/>
    <w:rsid w:val="00B41DAF"/>
    <w:rsid w:val="00B4753F"/>
    <w:rsid w:val="00B6656E"/>
    <w:rsid w:val="00B91BAC"/>
    <w:rsid w:val="00BA798A"/>
    <w:rsid w:val="00BB5CBF"/>
    <w:rsid w:val="00BB6D82"/>
    <w:rsid w:val="00BC16EC"/>
    <w:rsid w:val="00BD1F85"/>
    <w:rsid w:val="00BD27DC"/>
    <w:rsid w:val="00BD3D69"/>
    <w:rsid w:val="00BD634F"/>
    <w:rsid w:val="00BD635C"/>
    <w:rsid w:val="00BE136A"/>
    <w:rsid w:val="00BE548E"/>
    <w:rsid w:val="00BF4B48"/>
    <w:rsid w:val="00BF5B93"/>
    <w:rsid w:val="00BF7E3B"/>
    <w:rsid w:val="00C135C0"/>
    <w:rsid w:val="00C135E9"/>
    <w:rsid w:val="00C14187"/>
    <w:rsid w:val="00C206F9"/>
    <w:rsid w:val="00C21629"/>
    <w:rsid w:val="00C318C8"/>
    <w:rsid w:val="00C57847"/>
    <w:rsid w:val="00C61F92"/>
    <w:rsid w:val="00C6217B"/>
    <w:rsid w:val="00C72122"/>
    <w:rsid w:val="00C76080"/>
    <w:rsid w:val="00C92B5F"/>
    <w:rsid w:val="00CB3CF6"/>
    <w:rsid w:val="00CC0080"/>
    <w:rsid w:val="00CD0BF7"/>
    <w:rsid w:val="00CE0374"/>
    <w:rsid w:val="00D022DD"/>
    <w:rsid w:val="00D07669"/>
    <w:rsid w:val="00D1008F"/>
    <w:rsid w:val="00D128A2"/>
    <w:rsid w:val="00D218A4"/>
    <w:rsid w:val="00D2459E"/>
    <w:rsid w:val="00D25E16"/>
    <w:rsid w:val="00D27AD2"/>
    <w:rsid w:val="00D33A35"/>
    <w:rsid w:val="00D4641A"/>
    <w:rsid w:val="00D6456D"/>
    <w:rsid w:val="00D65AAE"/>
    <w:rsid w:val="00D75A88"/>
    <w:rsid w:val="00D8370D"/>
    <w:rsid w:val="00D84BBE"/>
    <w:rsid w:val="00D942A7"/>
    <w:rsid w:val="00DA0081"/>
    <w:rsid w:val="00DA13DF"/>
    <w:rsid w:val="00DA2760"/>
    <w:rsid w:val="00DA44B8"/>
    <w:rsid w:val="00DA5D16"/>
    <w:rsid w:val="00DA7A3F"/>
    <w:rsid w:val="00DB5780"/>
    <w:rsid w:val="00DC1A97"/>
    <w:rsid w:val="00DC41A4"/>
    <w:rsid w:val="00DC7542"/>
    <w:rsid w:val="00DD14CD"/>
    <w:rsid w:val="00DD3EAA"/>
    <w:rsid w:val="00DD5FF3"/>
    <w:rsid w:val="00DF0DD8"/>
    <w:rsid w:val="00DF63BD"/>
    <w:rsid w:val="00E06B06"/>
    <w:rsid w:val="00E12122"/>
    <w:rsid w:val="00E30D20"/>
    <w:rsid w:val="00E3198F"/>
    <w:rsid w:val="00E54226"/>
    <w:rsid w:val="00E65E65"/>
    <w:rsid w:val="00E71D06"/>
    <w:rsid w:val="00E83AB0"/>
    <w:rsid w:val="00E934D7"/>
    <w:rsid w:val="00E969C8"/>
    <w:rsid w:val="00EA4ECA"/>
    <w:rsid w:val="00EC1E33"/>
    <w:rsid w:val="00ED48CE"/>
    <w:rsid w:val="00EF0079"/>
    <w:rsid w:val="00EF4FA1"/>
    <w:rsid w:val="00F07358"/>
    <w:rsid w:val="00F07AC5"/>
    <w:rsid w:val="00F155EC"/>
    <w:rsid w:val="00F16922"/>
    <w:rsid w:val="00F26C8E"/>
    <w:rsid w:val="00F339D3"/>
    <w:rsid w:val="00F35F19"/>
    <w:rsid w:val="00F36499"/>
    <w:rsid w:val="00F5455A"/>
    <w:rsid w:val="00F63ED9"/>
    <w:rsid w:val="00F666CA"/>
    <w:rsid w:val="00F745C7"/>
    <w:rsid w:val="00F778EA"/>
    <w:rsid w:val="00F851FE"/>
    <w:rsid w:val="00F940ED"/>
    <w:rsid w:val="00F955DA"/>
    <w:rsid w:val="00FA15F9"/>
    <w:rsid w:val="00FA76AE"/>
    <w:rsid w:val="00FB4C54"/>
    <w:rsid w:val="00FD0DDB"/>
    <w:rsid w:val="00FD1DB3"/>
    <w:rsid w:val="00FE007B"/>
    <w:rsid w:val="00FE1D4F"/>
    <w:rsid w:val="00FE2B80"/>
    <w:rsid w:val="00FF63F0"/>
    <w:rsid w:val="00FF76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542"/>
  </w:style>
  <w:style w:type="paragraph" w:styleId="Ttulo1">
    <w:name w:val="heading 1"/>
    <w:basedOn w:val="Normal"/>
    <w:next w:val="Normal"/>
    <w:link w:val="Ttulo1Car"/>
    <w:uiPriority w:val="9"/>
    <w:qFormat/>
    <w:rsid w:val="00A01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8">
    <w:name w:val="heading 8"/>
    <w:basedOn w:val="Normal"/>
    <w:next w:val="Normal"/>
    <w:link w:val="Ttulo8Car"/>
    <w:qFormat/>
    <w:rsid w:val="00194556"/>
    <w:pPr>
      <w:keepNext/>
      <w:spacing w:after="0" w:line="240" w:lineRule="auto"/>
      <w:jc w:val="center"/>
      <w:outlineLvl w:val="7"/>
    </w:pPr>
    <w:rPr>
      <w:rFonts w:ascii="Arial" w:eastAsia="Times New Roman" w:hAnsi="Arial" w:cs="Arial"/>
      <w:b/>
      <w:bCs/>
      <w:sz w:val="16"/>
      <w:szCs w:val="20"/>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E6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64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641A"/>
  </w:style>
  <w:style w:type="paragraph" w:styleId="Piedepgina">
    <w:name w:val="footer"/>
    <w:basedOn w:val="Normal"/>
    <w:link w:val="PiedepginaCar"/>
    <w:uiPriority w:val="99"/>
    <w:unhideWhenUsed/>
    <w:rsid w:val="00D464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641A"/>
  </w:style>
  <w:style w:type="paragraph" w:styleId="Textodeglobo">
    <w:name w:val="Balloon Text"/>
    <w:basedOn w:val="Normal"/>
    <w:link w:val="TextodegloboCar"/>
    <w:uiPriority w:val="99"/>
    <w:semiHidden/>
    <w:unhideWhenUsed/>
    <w:rsid w:val="00D464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41A"/>
    <w:rPr>
      <w:rFonts w:ascii="Tahoma" w:hAnsi="Tahoma" w:cs="Tahoma"/>
      <w:sz w:val="16"/>
      <w:szCs w:val="16"/>
    </w:rPr>
  </w:style>
  <w:style w:type="character" w:styleId="Textodelmarcadordeposicin">
    <w:name w:val="Placeholder Text"/>
    <w:basedOn w:val="Fuentedeprrafopredeter"/>
    <w:uiPriority w:val="99"/>
    <w:semiHidden/>
    <w:rsid w:val="00BF4B48"/>
    <w:rPr>
      <w:color w:val="808080"/>
    </w:rPr>
  </w:style>
  <w:style w:type="character" w:customStyle="1" w:styleId="Ttulo1Car">
    <w:name w:val="Título 1 Car"/>
    <w:basedOn w:val="Fuentedeprrafopredeter"/>
    <w:link w:val="Ttulo1"/>
    <w:uiPriority w:val="9"/>
    <w:rsid w:val="00A01EFF"/>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A0732E"/>
    <w:pPr>
      <w:spacing w:after="0" w:line="240" w:lineRule="auto"/>
    </w:pPr>
  </w:style>
  <w:style w:type="character" w:customStyle="1" w:styleId="Ttulo8Car">
    <w:name w:val="Título 8 Car"/>
    <w:basedOn w:val="Fuentedeprrafopredeter"/>
    <w:link w:val="Ttulo8"/>
    <w:rsid w:val="00194556"/>
    <w:rPr>
      <w:rFonts w:ascii="Arial" w:eastAsia="Times New Roman" w:hAnsi="Arial" w:cs="Arial"/>
      <w:b/>
      <w:bCs/>
      <w:sz w:val="16"/>
      <w:szCs w:val="20"/>
      <w:lang w:val="es-AR"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667701">
      <w:bodyDiv w:val="1"/>
      <w:marLeft w:val="0"/>
      <w:marRight w:val="0"/>
      <w:marTop w:val="0"/>
      <w:marBottom w:val="0"/>
      <w:divBdr>
        <w:top w:val="none" w:sz="0" w:space="0" w:color="auto"/>
        <w:left w:val="none" w:sz="0" w:space="0" w:color="auto"/>
        <w:bottom w:val="none" w:sz="0" w:space="0" w:color="auto"/>
        <w:right w:val="none" w:sz="0" w:space="0" w:color="auto"/>
      </w:divBdr>
      <w:divsChild>
        <w:div w:id="47611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sumase</b:Tag>
    <b:RefOrder>1</b:RefOrder>
  </b:Source>
</b:Sources>
</file>

<file path=customXml/itemProps1.xml><?xml version="1.0" encoding="utf-8"?>
<ds:datastoreItem xmlns:ds="http://schemas.openxmlformats.org/officeDocument/2006/customXml" ds:itemID="{89B61191-BB78-4F2E-BE21-A0E673EA2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242</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WebGate Consulting AG</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Güdemann</dc:creator>
  <cp:keywords/>
  <dc:description/>
  <cp:lastModifiedBy>Fernando Rodriguez</cp:lastModifiedBy>
  <cp:revision>108</cp:revision>
  <dcterms:created xsi:type="dcterms:W3CDTF">2012-12-17T10:15:00Z</dcterms:created>
  <dcterms:modified xsi:type="dcterms:W3CDTF">2014-07-16T19:34:00Z</dcterms:modified>
</cp:coreProperties>
</file>