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55BDF" w14:textId="77777777" w:rsidR="00723F54" w:rsidRDefault="00000000">
      <w:pPr>
        <w:pStyle w:val="Heading1"/>
      </w:pPr>
      <w:r>
        <w:t>Applizor Softech LLP – Complete Custom ERP / CRM / HRMS / Accounting Software Blueprint (FINAL)</w:t>
      </w:r>
    </w:p>
    <w:p w14:paraId="67622CA9" w14:textId="77777777" w:rsidR="00723F54" w:rsidRDefault="00000000">
      <w:r>
        <w:t>This document is the FINAL, COMPLETE, and SINGLE SOURCE OF TRUTH for the custom software being built for Applizor Softech LLP. It includes ALL business requirements, ALL modules, ALL technical constraints, and a PHASE-WISE development plan. This document is Cursor-ready and developer-ready.</w:t>
      </w:r>
    </w:p>
    <w:p w14:paraId="3C584781" w14:textId="77777777" w:rsidR="00723F54" w:rsidRDefault="00000000">
      <w:pPr>
        <w:pStyle w:val="Heading2"/>
      </w:pPr>
      <w:r>
        <w:t>1. Project Vision &amp; Objective</w:t>
      </w:r>
    </w:p>
    <w:p w14:paraId="21BC0039" w14:textId="77777777" w:rsidR="00723F54" w:rsidRDefault="00000000">
      <w:pPr>
        <w:pStyle w:val="ListBullet"/>
      </w:pPr>
      <w:r>
        <w:t>Build a single unified custom software to run the complete IT services business.</w:t>
      </w:r>
    </w:p>
    <w:p w14:paraId="446154D0" w14:textId="77777777" w:rsidR="00723F54" w:rsidRDefault="00000000">
      <w:pPr>
        <w:pStyle w:val="ListBullet"/>
      </w:pPr>
      <w:r>
        <w:t>Replace multiple tools (CRM, HRMS, Accounting, Docs) with one system.</w:t>
      </w:r>
    </w:p>
    <w:p w14:paraId="64FF7BB0" w14:textId="77777777" w:rsidR="00723F54" w:rsidRDefault="00000000">
      <w:pPr>
        <w:pStyle w:val="ListBullet"/>
      </w:pPr>
      <w:r>
        <w:t>Provide enterprise-grade document generation with selectable letterhead behavior.</w:t>
      </w:r>
    </w:p>
    <w:p w14:paraId="3838FDC2" w14:textId="77777777" w:rsidR="00723F54" w:rsidRDefault="00000000">
      <w:pPr>
        <w:pStyle w:val="ListBullet"/>
      </w:pPr>
      <w:r>
        <w:t>Ensure scalability, audit safety, and long-term maintainability.</w:t>
      </w:r>
    </w:p>
    <w:p w14:paraId="7D6BC7C0" w14:textId="77777777" w:rsidR="00723F54" w:rsidRDefault="00000000">
      <w:pPr>
        <w:pStyle w:val="Heading2"/>
      </w:pPr>
      <w:r>
        <w:t>2. Complete Module List (Nothing Excluded)</w:t>
      </w:r>
    </w:p>
    <w:p w14:paraId="2ADB0D82" w14:textId="77777777" w:rsidR="00723F54" w:rsidRDefault="00000000">
      <w:pPr>
        <w:pStyle w:val="ListBullet"/>
      </w:pPr>
      <w:r>
        <w:t>CRM &amp; Sales Management</w:t>
      </w:r>
    </w:p>
    <w:p w14:paraId="30A1F856" w14:textId="77777777" w:rsidR="00723F54" w:rsidRDefault="00000000">
      <w:pPr>
        <w:pStyle w:val="ListBullet"/>
      </w:pPr>
      <w:r>
        <w:t>Client Portal</w:t>
      </w:r>
    </w:p>
    <w:p w14:paraId="50C0D95A" w14:textId="77777777" w:rsidR="00723F54" w:rsidRDefault="00000000">
      <w:pPr>
        <w:pStyle w:val="ListBullet"/>
      </w:pPr>
      <w:r>
        <w:t>Projects &amp; Task Management</w:t>
      </w:r>
    </w:p>
    <w:p w14:paraId="115F30EF" w14:textId="77777777" w:rsidR="00723F54" w:rsidRDefault="00000000">
      <w:pPr>
        <w:pStyle w:val="ListBullet"/>
      </w:pPr>
      <w:r>
        <w:t>Timesheets &amp; Utilization Tracking</w:t>
      </w:r>
    </w:p>
    <w:p w14:paraId="0BE4EF22" w14:textId="77777777" w:rsidR="00723F54" w:rsidRDefault="00000000">
      <w:pPr>
        <w:pStyle w:val="ListBullet"/>
      </w:pPr>
      <w:r>
        <w:t>Recruitment / ATS</w:t>
      </w:r>
    </w:p>
    <w:p w14:paraId="68B6A891" w14:textId="77777777" w:rsidR="00723F54" w:rsidRDefault="00000000">
      <w:pPr>
        <w:pStyle w:val="ListBullet"/>
      </w:pPr>
      <w:r>
        <w:t>HRMS (Departments, Positions, Roles)</w:t>
      </w:r>
    </w:p>
    <w:p w14:paraId="426DABE0" w14:textId="77777777" w:rsidR="00723F54" w:rsidRDefault="00000000">
      <w:pPr>
        <w:pStyle w:val="ListBullet"/>
      </w:pPr>
      <w:r>
        <w:t>Attendance &amp; Leave Management</w:t>
      </w:r>
    </w:p>
    <w:p w14:paraId="04678B1E" w14:textId="77777777" w:rsidR="00723F54" w:rsidRDefault="00000000">
      <w:pPr>
        <w:pStyle w:val="ListBullet"/>
      </w:pPr>
      <w:r>
        <w:t>Payroll</w:t>
      </w:r>
    </w:p>
    <w:p w14:paraId="1350B01A" w14:textId="77777777" w:rsidR="00723F54" w:rsidRDefault="00000000">
      <w:pPr>
        <w:pStyle w:val="ListBullet"/>
      </w:pPr>
      <w:r>
        <w:t>Accounting &amp; Finance</w:t>
      </w:r>
    </w:p>
    <w:p w14:paraId="1980A3C0" w14:textId="77777777" w:rsidR="00723F54" w:rsidRDefault="00000000">
      <w:pPr>
        <w:pStyle w:val="ListBullet"/>
      </w:pPr>
      <w:r>
        <w:t>Invoicing, Recurring Billing &amp; Subscriptions</w:t>
      </w:r>
    </w:p>
    <w:p w14:paraId="7716A91B" w14:textId="77777777" w:rsidR="00723F54" w:rsidRDefault="00000000">
      <w:pPr>
        <w:pStyle w:val="ListBullet"/>
      </w:pPr>
      <w:r>
        <w:t>Centralized Document Management System (DMS)</w:t>
      </w:r>
    </w:p>
    <w:p w14:paraId="3B625F07" w14:textId="77777777" w:rsidR="00723F54" w:rsidRDefault="00000000">
      <w:pPr>
        <w:pStyle w:val="ListBullet"/>
      </w:pPr>
      <w:r>
        <w:t>Advanced Analytics / BI Dashboards</w:t>
      </w:r>
    </w:p>
    <w:p w14:paraId="47E470E0" w14:textId="77777777" w:rsidR="00723F54" w:rsidRDefault="00000000">
      <w:pPr>
        <w:pStyle w:val="ListBullet"/>
      </w:pPr>
      <w:r>
        <w:t>Payments &amp; Integrations</w:t>
      </w:r>
    </w:p>
    <w:p w14:paraId="21CB1958" w14:textId="77777777" w:rsidR="00723F54" w:rsidRDefault="00000000">
      <w:pPr>
        <w:pStyle w:val="ListBullet"/>
      </w:pPr>
      <w:r>
        <w:t>Roles, Permissions &amp; Module Customization</w:t>
      </w:r>
    </w:p>
    <w:p w14:paraId="079801E4" w14:textId="77777777" w:rsidR="00723F54" w:rsidRDefault="00000000">
      <w:pPr>
        <w:pStyle w:val="Heading2"/>
      </w:pPr>
      <w:r>
        <w:t>3. CRM &amp; Sales Module</w:t>
      </w:r>
    </w:p>
    <w:p w14:paraId="6D8D2ECA" w14:textId="77777777" w:rsidR="00723F54" w:rsidRDefault="00000000">
      <w:pPr>
        <w:pStyle w:val="ListBullet"/>
      </w:pPr>
      <w:r>
        <w:t>Lead management</w:t>
      </w:r>
    </w:p>
    <w:p w14:paraId="5C48E69B" w14:textId="77777777" w:rsidR="00723F54" w:rsidRDefault="00000000">
      <w:pPr>
        <w:pStyle w:val="ListBullet"/>
      </w:pPr>
      <w:r>
        <w:t>Sales pipeline &amp; stages</w:t>
      </w:r>
    </w:p>
    <w:p w14:paraId="73C39F73" w14:textId="77777777" w:rsidR="00723F54" w:rsidRDefault="00000000">
      <w:pPr>
        <w:pStyle w:val="ListBullet"/>
      </w:pPr>
      <w:r>
        <w:t>Client master</w:t>
      </w:r>
    </w:p>
    <w:p w14:paraId="32C8E222" w14:textId="77777777" w:rsidR="00723F54" w:rsidRDefault="00000000">
      <w:pPr>
        <w:pStyle w:val="ListBullet"/>
      </w:pPr>
      <w:r>
        <w:t>Sales team management</w:t>
      </w:r>
    </w:p>
    <w:p w14:paraId="5F9806CB" w14:textId="77777777" w:rsidR="00723F54" w:rsidRDefault="00000000">
      <w:pPr>
        <w:pStyle w:val="ListBullet"/>
      </w:pPr>
      <w:r>
        <w:t>Quotation &amp; invoice creation</w:t>
      </w:r>
    </w:p>
    <w:p w14:paraId="66498EC8" w14:textId="77777777" w:rsidR="00723F54" w:rsidRDefault="00000000">
      <w:pPr>
        <w:pStyle w:val="ListBullet"/>
      </w:pPr>
      <w:r>
        <w:t>Payment link generation</w:t>
      </w:r>
    </w:p>
    <w:p w14:paraId="2EF78438" w14:textId="77777777" w:rsidR="00723F54" w:rsidRDefault="00000000">
      <w:pPr>
        <w:pStyle w:val="ListBullet"/>
      </w:pPr>
      <w:r>
        <w:t>Email &amp; WhatsApp communication</w:t>
      </w:r>
    </w:p>
    <w:p w14:paraId="689831F5" w14:textId="77777777" w:rsidR="00723F54" w:rsidRDefault="00000000">
      <w:pPr>
        <w:pStyle w:val="Heading2"/>
      </w:pPr>
      <w:r>
        <w:t>4. Client Portal</w:t>
      </w:r>
    </w:p>
    <w:p w14:paraId="31C16723" w14:textId="77777777" w:rsidR="00723F54" w:rsidRDefault="00000000">
      <w:pPr>
        <w:pStyle w:val="ListBullet"/>
      </w:pPr>
      <w:r>
        <w:t>Client login</w:t>
      </w:r>
    </w:p>
    <w:p w14:paraId="639E691A" w14:textId="77777777" w:rsidR="00723F54" w:rsidRDefault="00000000">
      <w:pPr>
        <w:pStyle w:val="ListBullet"/>
      </w:pPr>
      <w:r>
        <w:lastRenderedPageBreak/>
        <w:t>View invoices and payment status</w:t>
      </w:r>
    </w:p>
    <w:p w14:paraId="4F32FDE9" w14:textId="77777777" w:rsidR="00723F54" w:rsidRDefault="00000000">
      <w:pPr>
        <w:pStyle w:val="ListBullet"/>
      </w:pPr>
      <w:r>
        <w:t>Online payments via payment links</w:t>
      </w:r>
    </w:p>
    <w:p w14:paraId="7243A9F6" w14:textId="77777777" w:rsidR="00723F54" w:rsidRDefault="00000000">
      <w:pPr>
        <w:pStyle w:val="ListBullet"/>
      </w:pPr>
      <w:r>
        <w:t>Subscription visibility</w:t>
      </w:r>
    </w:p>
    <w:p w14:paraId="28DC25CC" w14:textId="77777777" w:rsidR="00723F54" w:rsidRDefault="00000000">
      <w:pPr>
        <w:pStyle w:val="ListBullet"/>
      </w:pPr>
      <w:r>
        <w:t>Project and task visibility (read-only)</w:t>
      </w:r>
    </w:p>
    <w:p w14:paraId="20A2DE73" w14:textId="77777777" w:rsidR="00723F54" w:rsidRDefault="00000000">
      <w:pPr>
        <w:pStyle w:val="ListBullet"/>
      </w:pPr>
      <w:r>
        <w:t>Timesheet summary (read-only)</w:t>
      </w:r>
    </w:p>
    <w:p w14:paraId="233CA55D" w14:textId="77777777" w:rsidR="00723F54" w:rsidRDefault="00000000">
      <w:pPr>
        <w:pStyle w:val="ListBullet"/>
      </w:pPr>
      <w:r>
        <w:t>Download invoices, receipts, agreements</w:t>
      </w:r>
    </w:p>
    <w:p w14:paraId="68A0B47A" w14:textId="77777777" w:rsidR="00723F54" w:rsidRDefault="00000000">
      <w:pPr>
        <w:pStyle w:val="Heading2"/>
      </w:pPr>
      <w:r>
        <w:t>5. Recruitment &amp; Hiring (ATS)</w:t>
      </w:r>
    </w:p>
    <w:p w14:paraId="7838A866" w14:textId="77777777" w:rsidR="00723F54" w:rsidRDefault="00000000">
      <w:pPr>
        <w:pStyle w:val="ListBullet"/>
      </w:pPr>
      <w:r>
        <w:t>Job openings</w:t>
      </w:r>
    </w:p>
    <w:p w14:paraId="30A14977" w14:textId="77777777" w:rsidR="00723F54" w:rsidRDefault="00000000">
      <w:pPr>
        <w:pStyle w:val="ListBullet"/>
      </w:pPr>
      <w:r>
        <w:t>Candidate database</w:t>
      </w:r>
    </w:p>
    <w:p w14:paraId="368C302D" w14:textId="77777777" w:rsidR="00723F54" w:rsidRDefault="00000000">
      <w:pPr>
        <w:pStyle w:val="ListBullet"/>
      </w:pPr>
      <w:r>
        <w:t>Interview rounds &amp; feedback</w:t>
      </w:r>
    </w:p>
    <w:p w14:paraId="3B20EEF0" w14:textId="77777777" w:rsidR="00723F54" w:rsidRDefault="00000000">
      <w:pPr>
        <w:pStyle w:val="ListBullet"/>
      </w:pPr>
      <w:r>
        <w:t>Offer letter generation</w:t>
      </w:r>
    </w:p>
    <w:p w14:paraId="797B36B0" w14:textId="77777777" w:rsidR="00723F54" w:rsidRDefault="00000000">
      <w:pPr>
        <w:pStyle w:val="ListBullet"/>
      </w:pPr>
      <w:r>
        <w:t>Offer acceptance tracking</w:t>
      </w:r>
    </w:p>
    <w:p w14:paraId="06EE0569" w14:textId="77777777" w:rsidR="00723F54" w:rsidRDefault="00000000">
      <w:pPr>
        <w:pStyle w:val="ListBullet"/>
      </w:pPr>
      <w:r>
        <w:t>Candidate to employee conversion</w:t>
      </w:r>
    </w:p>
    <w:p w14:paraId="74525034" w14:textId="77777777" w:rsidR="00723F54" w:rsidRDefault="00000000">
      <w:pPr>
        <w:pStyle w:val="Heading2"/>
      </w:pPr>
      <w:r>
        <w:t>6. HRMS (People Management)</w:t>
      </w:r>
    </w:p>
    <w:p w14:paraId="14DBCA89" w14:textId="77777777" w:rsidR="00723F54" w:rsidRDefault="00000000">
      <w:pPr>
        <w:pStyle w:val="ListBullet"/>
      </w:pPr>
      <w:r>
        <w:t>Employee master</w:t>
      </w:r>
    </w:p>
    <w:p w14:paraId="4EF5B61F" w14:textId="77777777" w:rsidR="00723F54" w:rsidRDefault="00000000">
      <w:pPr>
        <w:pStyle w:val="ListBullet"/>
      </w:pPr>
      <w:r>
        <w:t>Departments (Engineering, Sales, HR, Accounts, etc.)</w:t>
      </w:r>
    </w:p>
    <w:p w14:paraId="4358A09F" w14:textId="77777777" w:rsidR="00723F54" w:rsidRDefault="00000000">
      <w:pPr>
        <w:pStyle w:val="ListBullet"/>
      </w:pPr>
      <w:r>
        <w:t>Positions / Designations</w:t>
      </w:r>
    </w:p>
    <w:p w14:paraId="3A16DA0A" w14:textId="77777777" w:rsidR="00723F54" w:rsidRDefault="00000000">
      <w:pPr>
        <w:pStyle w:val="ListBullet"/>
      </w:pPr>
      <w:r>
        <w:t>System Roles &amp; Permissions</w:t>
      </w:r>
    </w:p>
    <w:p w14:paraId="19B78927" w14:textId="77777777" w:rsidR="00723F54" w:rsidRDefault="00000000">
      <w:pPr>
        <w:pStyle w:val="ListBullet"/>
      </w:pPr>
      <w:r>
        <w:t>Employee self-service portal</w:t>
      </w:r>
    </w:p>
    <w:p w14:paraId="311556A4" w14:textId="77777777" w:rsidR="00723F54" w:rsidRDefault="00000000">
      <w:pPr>
        <w:pStyle w:val="ListBullet"/>
      </w:pPr>
      <w:r>
        <w:t>HR document storage</w:t>
      </w:r>
    </w:p>
    <w:p w14:paraId="1AA99145" w14:textId="77777777" w:rsidR="00723F54" w:rsidRDefault="00000000">
      <w:pPr>
        <w:pStyle w:val="Heading2"/>
      </w:pPr>
      <w:r>
        <w:t>7. Attendance, Leave &amp; Timesheets</w:t>
      </w:r>
    </w:p>
    <w:p w14:paraId="7636C6AD" w14:textId="77777777" w:rsidR="00723F54" w:rsidRDefault="00000000">
      <w:pPr>
        <w:pStyle w:val="ListBullet"/>
      </w:pPr>
      <w:r>
        <w:t>Attendance (manual / API)</w:t>
      </w:r>
    </w:p>
    <w:p w14:paraId="2E70C70C" w14:textId="77777777" w:rsidR="00723F54" w:rsidRDefault="00000000">
      <w:pPr>
        <w:pStyle w:val="ListBullet"/>
      </w:pPr>
      <w:r>
        <w:t>Leave management</w:t>
      </w:r>
    </w:p>
    <w:p w14:paraId="3790D5ED" w14:textId="77777777" w:rsidR="00723F54" w:rsidRDefault="00000000">
      <w:pPr>
        <w:pStyle w:val="ListBullet"/>
      </w:pPr>
      <w:r>
        <w:t>Holiday calendar</w:t>
      </w:r>
    </w:p>
    <w:p w14:paraId="4A6BB246" w14:textId="77777777" w:rsidR="00723F54" w:rsidRDefault="00000000">
      <w:pPr>
        <w:pStyle w:val="ListBullet"/>
      </w:pPr>
      <w:r>
        <w:t>Daily timesheet entry</w:t>
      </w:r>
    </w:p>
    <w:p w14:paraId="20A304B8" w14:textId="77777777" w:rsidR="00723F54" w:rsidRDefault="00000000">
      <w:pPr>
        <w:pStyle w:val="ListBullet"/>
      </w:pPr>
      <w:r>
        <w:t>Billable vs non-billable hours</w:t>
      </w:r>
    </w:p>
    <w:p w14:paraId="28F8BFCA" w14:textId="77777777" w:rsidR="00723F54" w:rsidRDefault="00000000">
      <w:pPr>
        <w:pStyle w:val="Heading2"/>
      </w:pPr>
      <w:r>
        <w:t>8. Payroll Management</w:t>
      </w:r>
    </w:p>
    <w:p w14:paraId="69E28405" w14:textId="77777777" w:rsidR="00723F54" w:rsidRDefault="00000000">
      <w:pPr>
        <w:pStyle w:val="ListBullet"/>
      </w:pPr>
      <w:r>
        <w:t>Salary structures</w:t>
      </w:r>
    </w:p>
    <w:p w14:paraId="31EF9347" w14:textId="77777777" w:rsidR="00723F54" w:rsidRDefault="00000000">
      <w:pPr>
        <w:pStyle w:val="ListBullet"/>
      </w:pPr>
      <w:r>
        <w:t>Monthly payroll processing</w:t>
      </w:r>
    </w:p>
    <w:p w14:paraId="4EF1CE01" w14:textId="77777777" w:rsidR="00723F54" w:rsidRDefault="00000000">
      <w:pPr>
        <w:pStyle w:val="ListBullet"/>
      </w:pPr>
      <w:r>
        <w:t>Payslip generation</w:t>
      </w:r>
    </w:p>
    <w:p w14:paraId="2D78D395" w14:textId="77777777" w:rsidR="00723F54" w:rsidRDefault="00000000">
      <w:pPr>
        <w:pStyle w:val="ListBullet"/>
      </w:pPr>
      <w:r>
        <w:t>Statutory readiness (PF, ESIC – future)</w:t>
      </w:r>
    </w:p>
    <w:p w14:paraId="0F59BF18" w14:textId="77777777" w:rsidR="00723F54" w:rsidRDefault="00000000">
      <w:pPr>
        <w:pStyle w:val="ListBullet"/>
      </w:pPr>
      <w:r>
        <w:t>Payroll reports</w:t>
      </w:r>
    </w:p>
    <w:p w14:paraId="0104A588" w14:textId="77777777" w:rsidR="00723F54" w:rsidRDefault="00000000">
      <w:pPr>
        <w:pStyle w:val="Heading2"/>
      </w:pPr>
      <w:r>
        <w:t>9. Accounting &amp; Finance</w:t>
      </w:r>
    </w:p>
    <w:p w14:paraId="2A4F1385" w14:textId="77777777" w:rsidR="00723F54" w:rsidRDefault="00000000">
      <w:pPr>
        <w:pStyle w:val="ListBullet"/>
      </w:pPr>
      <w:r>
        <w:t>Chart of Accounts</w:t>
      </w:r>
    </w:p>
    <w:p w14:paraId="36ACA93D" w14:textId="77777777" w:rsidR="00723F54" w:rsidRDefault="00000000">
      <w:pPr>
        <w:pStyle w:val="ListBullet"/>
      </w:pPr>
      <w:r>
        <w:t>Sales &amp; purchase accounting</w:t>
      </w:r>
    </w:p>
    <w:p w14:paraId="18E558ED" w14:textId="77777777" w:rsidR="00723F54" w:rsidRDefault="00000000">
      <w:pPr>
        <w:pStyle w:val="ListBullet"/>
      </w:pPr>
      <w:r>
        <w:t>GST-ready structure</w:t>
      </w:r>
    </w:p>
    <w:p w14:paraId="31912A1B" w14:textId="77777777" w:rsidR="00723F54" w:rsidRDefault="00000000">
      <w:pPr>
        <w:pStyle w:val="ListBullet"/>
      </w:pPr>
      <w:r>
        <w:t>Ledger, cash &amp; bank management</w:t>
      </w:r>
    </w:p>
    <w:p w14:paraId="29091584" w14:textId="77777777" w:rsidR="00723F54" w:rsidRDefault="00000000">
      <w:pPr>
        <w:pStyle w:val="ListBullet"/>
      </w:pPr>
      <w:r>
        <w:lastRenderedPageBreak/>
        <w:t>Profit &amp; Loss</w:t>
      </w:r>
    </w:p>
    <w:p w14:paraId="5C8B3C46" w14:textId="77777777" w:rsidR="00723F54" w:rsidRDefault="00000000">
      <w:pPr>
        <w:pStyle w:val="ListBullet"/>
      </w:pPr>
      <w:r>
        <w:t>Balance Sheet</w:t>
      </w:r>
    </w:p>
    <w:p w14:paraId="649422AB" w14:textId="77777777" w:rsidR="00723F54" w:rsidRDefault="00000000">
      <w:pPr>
        <w:pStyle w:val="ListBullet"/>
      </w:pPr>
      <w:r>
        <w:t>Audit-safe records</w:t>
      </w:r>
    </w:p>
    <w:p w14:paraId="2202E0C6" w14:textId="77777777" w:rsidR="00723F54" w:rsidRDefault="00000000">
      <w:pPr>
        <w:pStyle w:val="Heading2"/>
      </w:pPr>
      <w:r>
        <w:t>10. Invoicing, Recurring Billing &amp; Subscriptions</w:t>
      </w:r>
    </w:p>
    <w:p w14:paraId="6375DFEC" w14:textId="77777777" w:rsidR="00723F54" w:rsidRDefault="00000000">
      <w:pPr>
        <w:pStyle w:val="ListBullet"/>
      </w:pPr>
      <w:r>
        <w:t>Manual invoices</w:t>
      </w:r>
    </w:p>
    <w:p w14:paraId="3C1C5254" w14:textId="77777777" w:rsidR="00723F54" w:rsidRDefault="00000000">
      <w:pPr>
        <w:pStyle w:val="ListBullet"/>
      </w:pPr>
      <w:r>
        <w:t>Recurring invoices</w:t>
      </w:r>
    </w:p>
    <w:p w14:paraId="258F2214" w14:textId="77777777" w:rsidR="00723F54" w:rsidRDefault="00000000">
      <w:pPr>
        <w:pStyle w:val="ListBullet"/>
      </w:pPr>
      <w:r>
        <w:t>Subscription plans</w:t>
      </w:r>
    </w:p>
    <w:p w14:paraId="7F1B30A1" w14:textId="77777777" w:rsidR="00723F54" w:rsidRDefault="00000000">
      <w:pPr>
        <w:pStyle w:val="ListBullet"/>
      </w:pPr>
      <w:r>
        <w:t>Auto invoice generation</w:t>
      </w:r>
    </w:p>
    <w:p w14:paraId="512588BF" w14:textId="77777777" w:rsidR="00723F54" w:rsidRDefault="00000000">
      <w:pPr>
        <w:pStyle w:val="ListBullet"/>
      </w:pPr>
      <w:r>
        <w:t>Webhook-based payment reconciliation</w:t>
      </w:r>
    </w:p>
    <w:p w14:paraId="27FBF5C2" w14:textId="77777777" w:rsidR="00723F54" w:rsidRDefault="00000000">
      <w:pPr>
        <w:pStyle w:val="Heading2"/>
      </w:pPr>
      <w:r>
        <w:t>11. Document Management System (DMS)</w:t>
      </w:r>
    </w:p>
    <w:p w14:paraId="080FDC50" w14:textId="77777777" w:rsidR="00723F54" w:rsidRDefault="00000000">
      <w:pPr>
        <w:pStyle w:val="ListBullet"/>
      </w:pPr>
      <w:r>
        <w:t>Central document repository</w:t>
      </w:r>
    </w:p>
    <w:p w14:paraId="63838B74" w14:textId="77777777" w:rsidR="00723F54" w:rsidRDefault="00000000">
      <w:pPr>
        <w:pStyle w:val="ListBullet"/>
      </w:pPr>
      <w:r>
        <w:t>Document categories &amp; tags</w:t>
      </w:r>
    </w:p>
    <w:p w14:paraId="4889C94A" w14:textId="77777777" w:rsidR="00723F54" w:rsidRDefault="00000000">
      <w:pPr>
        <w:pStyle w:val="ListBullet"/>
      </w:pPr>
      <w:r>
        <w:t>Version control</w:t>
      </w:r>
    </w:p>
    <w:p w14:paraId="68FC0827" w14:textId="77777777" w:rsidR="00723F54" w:rsidRDefault="00000000">
      <w:pPr>
        <w:pStyle w:val="ListBullet"/>
      </w:pPr>
      <w:r>
        <w:t>Access control</w:t>
      </w:r>
    </w:p>
    <w:p w14:paraId="27D1AC11" w14:textId="77777777" w:rsidR="00723F54" w:rsidRDefault="00000000">
      <w:pPr>
        <w:pStyle w:val="ListBullet"/>
      </w:pPr>
      <w:r>
        <w:t>Template management (DOCX)</w:t>
      </w:r>
    </w:p>
    <w:p w14:paraId="31C2D13B" w14:textId="77777777" w:rsidR="00723F54" w:rsidRDefault="00000000">
      <w:pPr>
        <w:pStyle w:val="Heading2"/>
      </w:pPr>
      <w:r>
        <w:t>12. Document Engine (MOST CRITICAL)</w:t>
      </w:r>
    </w:p>
    <w:p w14:paraId="19E1A219" w14:textId="77777777" w:rsidR="00723F54" w:rsidRDefault="00000000">
      <w:pPr>
        <w:pStyle w:val="ListBullet"/>
      </w:pPr>
      <w:r>
        <w:t>DOCX-based document generation</w:t>
      </w:r>
    </w:p>
    <w:p w14:paraId="00144E83" w14:textId="77777777" w:rsidR="00723F54" w:rsidRDefault="00000000">
      <w:pPr>
        <w:pStyle w:val="ListBullet"/>
      </w:pPr>
      <w:r>
        <w:t>Selectable letterhead mode per document:</w:t>
      </w:r>
    </w:p>
    <w:p w14:paraId="26149843" w14:textId="77777777" w:rsidR="00723F54" w:rsidRDefault="00000000">
      <w:pPr>
        <w:pStyle w:val="ListBullet"/>
      </w:pPr>
      <w:r>
        <w:t>Mode A: Letterhead on every page</w:t>
      </w:r>
    </w:p>
    <w:p w14:paraId="7F21FD4E" w14:textId="77777777" w:rsidR="00723F54" w:rsidRDefault="00000000">
      <w:pPr>
        <w:pStyle w:val="ListBullet"/>
      </w:pPr>
      <w:r>
        <w:t>Mode B: First page letterhead + continuation sheet</w:t>
      </w:r>
    </w:p>
    <w:p w14:paraId="55FFA54D" w14:textId="77777777" w:rsidR="00723F54" w:rsidRDefault="00000000">
      <w:pPr>
        <w:pStyle w:val="ListBullet"/>
      </w:pPr>
      <w:r>
        <w:t>Word section-based pagination</w:t>
      </w:r>
    </w:p>
    <w:p w14:paraId="4B756080" w14:textId="77777777" w:rsidR="00723F54" w:rsidRDefault="00000000">
      <w:pPr>
        <w:pStyle w:val="ListBullet"/>
      </w:pPr>
      <w:r>
        <w:t>PDF export (no HTML to PDF)</w:t>
      </w:r>
    </w:p>
    <w:p w14:paraId="7103ED0F" w14:textId="77777777" w:rsidR="00723F54" w:rsidRDefault="00000000">
      <w:pPr>
        <w:pStyle w:val="ListBullet"/>
      </w:pPr>
      <w:r>
        <w:t>Used for invoices, offer letters, appointment letters, agreements</w:t>
      </w:r>
    </w:p>
    <w:p w14:paraId="3EAA3B21" w14:textId="77777777" w:rsidR="00723F54" w:rsidRDefault="00000000">
      <w:pPr>
        <w:pStyle w:val="Heading2"/>
      </w:pPr>
      <w:r>
        <w:t>13. Payment Gateways &amp; Automation</w:t>
      </w:r>
    </w:p>
    <w:p w14:paraId="23AB435F" w14:textId="77777777" w:rsidR="00723F54" w:rsidRDefault="00000000">
      <w:pPr>
        <w:pStyle w:val="ListBullet"/>
      </w:pPr>
      <w:r>
        <w:t>Razorpay integration</w:t>
      </w:r>
    </w:p>
    <w:p w14:paraId="7C4459F1" w14:textId="77777777" w:rsidR="00723F54" w:rsidRDefault="00000000">
      <w:pPr>
        <w:pStyle w:val="ListBullet"/>
      </w:pPr>
      <w:r>
        <w:t>Cashfree integration</w:t>
      </w:r>
    </w:p>
    <w:p w14:paraId="653B68DC" w14:textId="77777777" w:rsidR="00723F54" w:rsidRDefault="00000000">
      <w:pPr>
        <w:pStyle w:val="ListBullet"/>
      </w:pPr>
      <w:r>
        <w:t>PayPal integration</w:t>
      </w:r>
    </w:p>
    <w:p w14:paraId="3332B8EF" w14:textId="77777777" w:rsidR="00723F54" w:rsidRDefault="00000000">
      <w:pPr>
        <w:pStyle w:val="ListBullet"/>
      </w:pPr>
      <w:r>
        <w:t>Payment link generation</w:t>
      </w:r>
    </w:p>
    <w:p w14:paraId="3BED69B6" w14:textId="77777777" w:rsidR="00723F54" w:rsidRDefault="00000000">
      <w:pPr>
        <w:pStyle w:val="ListBullet"/>
      </w:pPr>
      <w:r>
        <w:t>Email &amp; WhatsApp payment sending</w:t>
      </w:r>
    </w:p>
    <w:p w14:paraId="1DFD507F" w14:textId="77777777" w:rsidR="00723F54" w:rsidRDefault="00000000">
      <w:pPr>
        <w:pStyle w:val="ListBullet"/>
      </w:pPr>
      <w:r>
        <w:t>Webhook-based automatic invoice updates</w:t>
      </w:r>
    </w:p>
    <w:p w14:paraId="1A05E8C3" w14:textId="77777777" w:rsidR="00723F54" w:rsidRDefault="00000000">
      <w:pPr>
        <w:pStyle w:val="Heading2"/>
      </w:pPr>
      <w:r>
        <w:t>14. Advanced Analytics / BI Dashboards</w:t>
      </w:r>
    </w:p>
    <w:p w14:paraId="6FBF4566" w14:textId="77777777" w:rsidR="00723F54" w:rsidRDefault="00000000">
      <w:pPr>
        <w:pStyle w:val="ListBullet"/>
      </w:pPr>
      <w:r>
        <w:t>Revenue growth dashboards</w:t>
      </w:r>
    </w:p>
    <w:p w14:paraId="17D63B9D" w14:textId="77777777" w:rsidR="00723F54" w:rsidRDefault="00000000">
      <w:pPr>
        <w:pStyle w:val="ListBullet"/>
      </w:pPr>
      <w:r>
        <w:t>Employee utilization</w:t>
      </w:r>
    </w:p>
    <w:p w14:paraId="10B9BCB2" w14:textId="77777777" w:rsidR="00723F54" w:rsidRDefault="00000000">
      <w:pPr>
        <w:pStyle w:val="ListBullet"/>
      </w:pPr>
      <w:r>
        <w:t>Project profitability</w:t>
      </w:r>
    </w:p>
    <w:p w14:paraId="4088B728" w14:textId="77777777" w:rsidR="00723F54" w:rsidRDefault="00000000">
      <w:pPr>
        <w:pStyle w:val="ListBullet"/>
      </w:pPr>
      <w:r>
        <w:t>Client-wise margins</w:t>
      </w:r>
    </w:p>
    <w:p w14:paraId="57E73FBD" w14:textId="77777777" w:rsidR="00723F54" w:rsidRDefault="00000000">
      <w:pPr>
        <w:pStyle w:val="ListBullet"/>
      </w:pPr>
      <w:r>
        <w:t>Outstanding receivables</w:t>
      </w:r>
    </w:p>
    <w:p w14:paraId="5D851711" w14:textId="77777777" w:rsidR="00723F54" w:rsidRDefault="00000000">
      <w:pPr>
        <w:pStyle w:val="ListBullet"/>
      </w:pPr>
      <w:r>
        <w:t>Subscription metrics (MRR / ARR)</w:t>
      </w:r>
    </w:p>
    <w:p w14:paraId="55D2C61C" w14:textId="77777777" w:rsidR="00723F54" w:rsidRDefault="00000000">
      <w:pPr>
        <w:pStyle w:val="Heading2"/>
      </w:pPr>
      <w:r>
        <w:lastRenderedPageBreak/>
        <w:t>15. Roles, Permissions &amp; Security</w:t>
      </w:r>
    </w:p>
    <w:p w14:paraId="1206FF55" w14:textId="77777777" w:rsidR="00723F54" w:rsidRDefault="00000000">
      <w:pPr>
        <w:pStyle w:val="ListBullet"/>
      </w:pPr>
      <w:r>
        <w:t>Fully customizable roles</w:t>
      </w:r>
    </w:p>
    <w:p w14:paraId="317E2D95" w14:textId="77777777" w:rsidR="00723F54" w:rsidRDefault="00000000">
      <w:pPr>
        <w:pStyle w:val="ListBullet"/>
      </w:pPr>
      <w:r>
        <w:t>Module-level permissions</w:t>
      </w:r>
    </w:p>
    <w:p w14:paraId="50A76E77" w14:textId="77777777" w:rsidR="00723F54" w:rsidRDefault="00000000">
      <w:pPr>
        <w:pStyle w:val="ListBullet"/>
      </w:pPr>
      <w:r>
        <w:t>Document-level permissions</w:t>
      </w:r>
    </w:p>
    <w:p w14:paraId="4245B40E" w14:textId="77777777" w:rsidR="00723F54" w:rsidRDefault="00000000">
      <w:pPr>
        <w:pStyle w:val="ListBullet"/>
      </w:pPr>
      <w:r>
        <w:t>Audit logs</w:t>
      </w:r>
    </w:p>
    <w:p w14:paraId="07195B59" w14:textId="77777777" w:rsidR="00723F54" w:rsidRDefault="00000000">
      <w:pPr>
        <w:pStyle w:val="ListBullet"/>
      </w:pPr>
      <w:r>
        <w:t>Secure access control</w:t>
      </w:r>
    </w:p>
    <w:p w14:paraId="72D22C23" w14:textId="77777777" w:rsidR="00723F54" w:rsidRDefault="00000000">
      <w:pPr>
        <w:pStyle w:val="Heading2"/>
      </w:pPr>
      <w:r>
        <w:t>16. Technology Stack (Locked)</w:t>
      </w:r>
    </w:p>
    <w:p w14:paraId="03F42D82" w14:textId="77777777" w:rsidR="00723F54" w:rsidRDefault="00000000">
      <w:pPr>
        <w:pStyle w:val="ListBullet"/>
      </w:pPr>
      <w:r>
        <w:t>Frontend: Next.js</w:t>
      </w:r>
    </w:p>
    <w:p w14:paraId="49829231" w14:textId="77777777" w:rsidR="00723F54" w:rsidRDefault="00000000">
      <w:pPr>
        <w:pStyle w:val="ListBullet"/>
      </w:pPr>
      <w:r>
        <w:t>Backend: Node.js</w:t>
      </w:r>
    </w:p>
    <w:p w14:paraId="312F43F5" w14:textId="77777777" w:rsidR="00723F54" w:rsidRDefault="00000000">
      <w:pPr>
        <w:pStyle w:val="ListBullet"/>
      </w:pPr>
      <w:r>
        <w:t>Database: PostgreSQL</w:t>
      </w:r>
    </w:p>
    <w:p w14:paraId="7D4EE5E4" w14:textId="77777777" w:rsidR="00723F54" w:rsidRDefault="00000000">
      <w:pPr>
        <w:pStyle w:val="ListBullet"/>
      </w:pPr>
      <w:r>
        <w:t>ORM: Prisma</w:t>
      </w:r>
    </w:p>
    <w:p w14:paraId="56D65E81" w14:textId="77777777" w:rsidR="00723F54" w:rsidRDefault="00000000">
      <w:pPr>
        <w:pStyle w:val="ListBullet"/>
      </w:pPr>
      <w:r>
        <w:t>Authentication: JWT / RBAC</w:t>
      </w:r>
    </w:p>
    <w:p w14:paraId="78F44C4F" w14:textId="77777777" w:rsidR="00723F54" w:rsidRDefault="00000000">
      <w:pPr>
        <w:pStyle w:val="ListBullet"/>
      </w:pPr>
      <w:r>
        <w:t>Document Rendering: DOCX → PDF engine</w:t>
      </w:r>
    </w:p>
    <w:p w14:paraId="7468752A" w14:textId="43942141" w:rsidR="00723F54" w:rsidRDefault="00000000">
      <w:pPr>
        <w:pStyle w:val="Heading2"/>
      </w:pPr>
      <w:r>
        <w:t>1</w:t>
      </w:r>
      <w:r w:rsidR="005D7A4B">
        <w:t>7</w:t>
      </w:r>
      <w:r>
        <w:t>. Non-Negotiable Rules</w:t>
      </w:r>
    </w:p>
    <w:p w14:paraId="6663BF92" w14:textId="77777777" w:rsidR="00723F54" w:rsidRDefault="00000000">
      <w:pPr>
        <w:pStyle w:val="ListBullet"/>
      </w:pPr>
      <w:r>
        <w:t>No HTML to PDF</w:t>
      </w:r>
    </w:p>
    <w:p w14:paraId="1BB932DC" w14:textId="77777777" w:rsidR="00723F54" w:rsidRDefault="00000000">
      <w:pPr>
        <w:pStyle w:val="ListBullet"/>
      </w:pPr>
      <w:r>
        <w:t>No ERP shortcuts</w:t>
      </w:r>
    </w:p>
    <w:p w14:paraId="2AE0EE33" w14:textId="77777777" w:rsidR="00723F54" w:rsidRDefault="00000000">
      <w:pPr>
        <w:pStyle w:val="ListBullet"/>
      </w:pPr>
      <w:r>
        <w:t>No assumption-based development</w:t>
      </w:r>
    </w:p>
    <w:p w14:paraId="121EF0EC" w14:textId="77777777" w:rsidR="00723F54" w:rsidRDefault="00000000">
      <w:pPr>
        <w:pStyle w:val="ListBullet"/>
      </w:pPr>
      <w:r>
        <w:t>Document engine is the core system</w:t>
      </w:r>
    </w:p>
    <w:sectPr w:rsidR="00723F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2422443">
    <w:abstractNumId w:val="8"/>
  </w:num>
  <w:num w:numId="2" w16cid:durableId="1871140034">
    <w:abstractNumId w:val="6"/>
  </w:num>
  <w:num w:numId="3" w16cid:durableId="1370569748">
    <w:abstractNumId w:val="5"/>
  </w:num>
  <w:num w:numId="4" w16cid:durableId="407770588">
    <w:abstractNumId w:val="4"/>
  </w:num>
  <w:num w:numId="5" w16cid:durableId="741873698">
    <w:abstractNumId w:val="7"/>
  </w:num>
  <w:num w:numId="6" w16cid:durableId="1597593894">
    <w:abstractNumId w:val="3"/>
  </w:num>
  <w:num w:numId="7" w16cid:durableId="257757870">
    <w:abstractNumId w:val="2"/>
  </w:num>
  <w:num w:numId="8" w16cid:durableId="886725596">
    <w:abstractNumId w:val="1"/>
  </w:num>
  <w:num w:numId="9" w16cid:durableId="666833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7A4B"/>
    <w:rsid w:val="00723F54"/>
    <w:rsid w:val="009B0FB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C4EE78"/>
  <w14:defaultImageDpi w14:val="300"/>
  <w15:docId w15:val="{102AE6E5-061D-FF46-9532-A3B3466B8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494</Words>
  <Characters>3347</Characters>
  <Application>Microsoft Office Word</Application>
  <DocSecurity>0</DocSecurity>
  <Lines>123</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Arun Vishwakarma</cp:lastModifiedBy>
  <cp:revision>2</cp:revision>
  <dcterms:created xsi:type="dcterms:W3CDTF">2013-12-23T23:15:00Z</dcterms:created>
  <dcterms:modified xsi:type="dcterms:W3CDTF">2026-01-18T19:03:00Z</dcterms:modified>
  <cp:category/>
</cp:coreProperties>
</file>