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Marta Kovalenko</w:t>
      </w:r>
    </w:p>
    <w:p>
      <w:pPr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Senior Backend Engineer</w:t>
      </w:r>
    </w:p>
    <w:p>
      <w:pPr>
        <w:jc w:val="center"/>
      </w:pPr>
      <w:r>
        <w:rPr>
          <w:rFonts w:ascii="Calibri" w:cs="Calibri" w:eastAsia="Calibri" w:hAnsi="Calibri"/>
          <w:color w:val="555555"/>
          <w:sz w:val="21"/>
          <w:szCs w:val="21"/>
        </w:rPr>
        <w:t xml:space="preserve">Kyiv, Ukraine · Remote · marta.kovalenko@example.com · +380 44 000 0000 · github.com/example-marta</w:t>
      </w:r>
    </w:p>
    <w:p>
      <w:pPr>
        <w:pBdr>
          <w:bottom w:val="single" w:color="1F6F4A" w:sz="4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6F4A"/>
          <w:sz w:val="24"/>
          <w:szCs w:val="24"/>
        </w:rPr>
        <w:t xml:space="preserve">SUMMARY</w:t>
      </w:r>
    </w:p>
    <w:p>
      <w:r>
        <w:rPr>
          <w:rFonts w:ascii="Calibri" w:cs="Calibri" w:eastAsia="Calibri" w:hAnsi="Calibri"/>
          <w:sz w:val="21"/>
          <w:szCs w:val="21"/>
        </w:rPr>
        <w:t xml:space="preserve">Backend engineer with 8 years building PHP/Laravel systems for payments and logistics. Took a monolith to 40 services without a rewrite; cut p95 checkout latency from 1.9 s to 340 ms. Comfortable owning a service from schema to on-call.</w:t>
      </w:r>
    </w:p>
    <w:p>
      <w:pPr>
        <w:pBdr>
          <w:bottom w:val="single" w:color="1F6F4A" w:sz="4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6F4A"/>
          <w:sz w:val="24"/>
          <w:szCs w:val="24"/>
        </w:rPr>
        <w:t xml:space="preserve">SKILLS</w:t>
      </w:r>
    </w:p>
    <w:p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PHP, SQL, Bash, a little Go</w:t>
      </w:r>
    </w:p>
    <w:p>
      <w:r>
        <w:rPr>
          <w:rFonts w:ascii="Calibri" w:cs="Calibri" w:eastAsia="Calibri" w:hAnsi="Calibri"/>
          <w:b/>
          <w:bCs/>
          <w:sz w:val="21"/>
          <w:szCs w:val="21"/>
        </w:rPr>
        <w:t xml:space="preserve">Frameworks: </w:t>
      </w:r>
      <w:r>
        <w:rPr>
          <w:rFonts w:ascii="Calibri" w:cs="Calibri" w:eastAsia="Calibri" w:hAnsi="Calibri"/>
          <w:sz w:val="21"/>
          <w:szCs w:val="21"/>
        </w:rPr>
        <w:t xml:space="preserve">Laravel, Symfony, Lumen</w:t>
      </w:r>
    </w:p>
    <w:p>
      <w:r>
        <w:rPr>
          <w:rFonts w:ascii="Calibri" w:cs="Calibri" w:eastAsia="Calibri" w:hAnsi="Calibri"/>
          <w:b/>
          <w:bCs/>
          <w:sz w:val="21"/>
          <w:szCs w:val="21"/>
        </w:rPr>
        <w:t xml:space="preserve">Data: </w:t>
      </w:r>
      <w:r>
        <w:rPr>
          <w:rFonts w:ascii="Calibri" w:cs="Calibri" w:eastAsia="Calibri" w:hAnsi="Calibri"/>
          <w:sz w:val="21"/>
          <w:szCs w:val="21"/>
        </w:rPr>
        <w:t xml:space="preserve">PostgreSQL, MySQL, Redis, Elasticsearch</w:t>
      </w:r>
    </w:p>
    <w:p>
      <w:r>
        <w:rPr>
          <w:rFonts w:ascii="Calibri" w:cs="Calibri" w:eastAsia="Calibri" w:hAnsi="Calibri"/>
          <w:b/>
          <w:bCs/>
          <w:sz w:val="21"/>
          <w:szCs w:val="21"/>
        </w:rPr>
        <w:t xml:space="preserve">Platform: </w:t>
      </w:r>
      <w:r>
        <w:rPr>
          <w:rFonts w:ascii="Calibri" w:cs="Calibri" w:eastAsia="Calibri" w:hAnsi="Calibri"/>
          <w:sz w:val="21"/>
          <w:szCs w:val="21"/>
        </w:rPr>
        <w:t xml:space="preserve">Docker, Kubernetes, AWS (ECS, RDS, SQS), GitLab CI, Terraform</w:t>
      </w:r>
    </w:p>
    <w:p>
      <w:pPr>
        <w:pBdr>
          <w:bottom w:val="single" w:color="1F6F4A" w:sz="4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6F4A"/>
          <w:sz w:val="24"/>
          <w:szCs w:val="24"/>
        </w:rPr>
        <w:t xml:space="preserve">EXPERIENCE</w:t>
      </w:r>
    </w:p>
    <w:p>
      <w:pPr>
        <w:spacing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Nova Post Digital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  Kyiv, Ukraine · Hybrid</w:t>
      </w:r>
    </w:p>
    <w:p>
      <w:r>
        <w:rPr>
          <w:rFonts w:ascii="Calibri" w:cs="Calibri" w:eastAsia="Calibri" w:hAnsi="Calibri"/>
          <w:b/>
          <w:bCs/>
          <w:sz w:val="21"/>
          <w:szCs w:val="21"/>
        </w:rPr>
        <w:t xml:space="preserve">Senior Backend Engineer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  Mar 2021 – Present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1"/>
          <w:szCs w:val="21"/>
        </w:rPr>
        <w:t xml:space="preserve">Split a 400k-line Laravel monolith into 40 services over two years, keeping delivery running throughout — no feature freeze, no rewrite.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1"/>
          <w:szCs w:val="21"/>
        </w:rPr>
        <w:t xml:space="preserve">Cut p95 checkout latency from 1.9 s to 340 ms by moving parcel pricing to a read model in Redis.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1"/>
          <w:szCs w:val="21"/>
        </w:rPr>
        <w:t xml:space="preserve">Introduced contract tests between services, which took integration incidents from ~4 a month to under 1.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1"/>
          <w:szCs w:val="21"/>
        </w:rPr>
        <w:t xml:space="preserve">Ran the on-call rotation for 12 engineers and wrote the runbooks it uses.</w:t>
      </w:r>
    </w:p>
    <w:p>
      <w:pPr>
        <w:spacing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Wirebox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  Lviv, Ukraine · On-site</w:t>
      </w:r>
    </w:p>
    <w:p>
      <w:r>
        <w:rPr>
          <w:rFonts w:ascii="Calibri" w:cs="Calibri" w:eastAsia="Calibri" w:hAnsi="Calibri"/>
          <w:b/>
          <w:bCs/>
          <w:sz w:val="21"/>
          <w:szCs w:val="21"/>
        </w:rPr>
        <w:t xml:space="preserve">Backend Engineer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  Jun 2018 – Mar 2021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1"/>
          <w:szCs w:val="21"/>
        </w:rPr>
        <w:t xml:space="preserve">Built the payment reconciliation service handling €40M a year across Stripe and Adyen.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1"/>
          <w:szCs w:val="21"/>
        </w:rPr>
        <w:t xml:space="preserve">Replaced nightly CSV imports with an event pipeline on SQS, dropping settlement lag from 24 h to 15 min.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1"/>
          <w:szCs w:val="21"/>
        </w:rPr>
        <w:t xml:space="preserve">Added PostgreSQL partitioning to a 900M-row ledger table, keeping month-end reports under 5 s.</w:t>
      </w:r>
    </w:p>
    <w:p>
      <w:pPr>
        <w:pBdr>
          <w:bottom w:val="single" w:color="1F6F4A" w:sz="4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6F4A"/>
          <w:sz w:val="24"/>
          <w:szCs w:val="24"/>
        </w:rPr>
        <w:t xml:space="preserve">EDUCATION</w:t>
      </w:r>
    </w:p>
    <w:p>
      <w:r>
        <w:rPr>
          <w:rFonts w:ascii="Calibri" w:cs="Calibri" w:eastAsia="Calibri" w:hAnsi="Calibri"/>
          <w:b/>
          <w:bCs/>
          <w:sz w:val="21"/>
          <w:szCs w:val="21"/>
        </w:rPr>
        <w:t xml:space="preserve">Taras Shevchenko National University of Kyiv</w:t>
      </w:r>
      <w:r>
        <w:rPr>
          <w:rFonts w:ascii="Calibri" w:cs="Calibri" w:eastAsia="Calibri" w:hAnsi="Calibri"/>
          <w:sz w:val="21"/>
          <w:szCs w:val="21"/>
        </w:rPr>
        <w:t xml:space="preserve"> — B.Sc. Computer Science, 2014–2018</w:t>
      </w:r>
    </w:p>
    <w:p>
      <w:pPr>
        <w:pBdr>
          <w:bottom w:val="single" w:color="1F6F4A" w:sz="4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6F4A"/>
          <w:sz w:val="24"/>
          <w:szCs w:val="24"/>
        </w:rPr>
        <w:t xml:space="preserve">LANGUAGES</w:t>
      </w:r>
    </w:p>
    <w:p>
      <w:r>
        <w:rPr>
          <w:rFonts w:ascii="Calibri" w:cs="Calibri" w:eastAsia="Calibri" w:hAnsi="Calibri"/>
          <w:sz w:val="21"/>
          <w:szCs w:val="21"/>
        </w:rPr>
        <w:t xml:space="preserve">Ukrainian (native) · English (C1) · Polish (B1)</w:t>
      </w:r>
    </w:p>
    <w:sectPr>
      <w:pgSz w:w="11906" w:h="16838" w:orient="portrait"/>
      <w:pgMar w:top="863" w:right="1008" w:bottom="863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Marta Kovalenko — Resume</dc:title>
  <dc:creator>Marta Kovalenko</dc:creator>
  <cp:lastModifiedBy>Marta Kovalenko</cp:lastModifiedBy>
  <cp:revision>1</cp:revision>
  <dcterms:created xsi:type="dcterms:W3CDTF">2026-09-04T23:16:58.132Z</dcterms:created>
  <dcterms:modified xsi:type="dcterms:W3CDTF">2026-09-04T23:16:58.132Z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