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15BB6" w14:textId="77777777" w:rsidR="003725A8" w:rsidRPr="003725A8" w:rsidRDefault="003725A8" w:rsidP="006A1E46">
      <w:pPr>
        <w:rPr>
          <w:rFonts w:ascii="Times New Roman" w:hAnsi="Times New Roman" w:cs="Times New Roman"/>
          <w:b/>
          <w:i/>
        </w:rPr>
      </w:pPr>
      <w:r w:rsidRPr="003725A8">
        <w:rPr>
          <w:rFonts w:ascii="Times New Roman" w:hAnsi="Times New Roman" w:cs="Times New Roman"/>
          <w:b/>
          <w:i/>
        </w:rPr>
        <w:t>(Page 1)</w:t>
      </w:r>
    </w:p>
    <w:p w14:paraId="15315BB7" w14:textId="77777777" w:rsidR="003725A8" w:rsidRDefault="003725A8" w:rsidP="003211D5">
      <w:pPr>
        <w:jc w:val="center"/>
        <w:rPr>
          <w:rFonts w:ascii="Times New Roman" w:hAnsi="Times New Roman" w:cs="Times New Roman"/>
        </w:rPr>
      </w:pPr>
      <w:r>
        <w:rPr>
          <w:noProof/>
        </w:rPr>
        <w:drawing>
          <wp:inline distT="0" distB="0" distL="0" distR="0" wp14:anchorId="15315BDD" wp14:editId="15315BDE">
            <wp:extent cx="2527069" cy="2527069"/>
            <wp:effectExtent l="0" t="0" r="6985" b="6985"/>
            <wp:docPr id="1" name="Picture 1" descr="https://scontent-lga1-1.xx.fbcdn.net/hphotos-xta1/v/t1.0-9/11150294_10104023552330778_8538574322045112155_n.jpg?oh=55be3f064f04c77ffbf6712c686656c0&amp;oe=560E5A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1-1.xx.fbcdn.net/hphotos-xta1/v/t1.0-9/11150294_10104023552330778_8538574322045112155_n.jpg?oh=55be3f064f04c77ffbf6712c686656c0&amp;oe=560E5A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7069" cy="2527069"/>
                    </a:xfrm>
                    <a:prstGeom prst="rect">
                      <a:avLst/>
                    </a:prstGeom>
                    <a:noFill/>
                    <a:ln>
                      <a:noFill/>
                    </a:ln>
                  </pic:spPr>
                </pic:pic>
              </a:graphicData>
            </a:graphic>
          </wp:inline>
        </w:drawing>
      </w:r>
    </w:p>
    <w:p w14:paraId="15315BB8" w14:textId="77777777" w:rsidR="003725A8" w:rsidRDefault="003725A8" w:rsidP="003725A8">
      <w:pPr>
        <w:jc w:val="center"/>
        <w:rPr>
          <w:rFonts w:ascii="Times New Roman" w:hAnsi="Times New Roman" w:cs="Times New Roman"/>
        </w:rPr>
      </w:pPr>
      <w:r>
        <w:rPr>
          <w:rFonts w:ascii="Times New Roman" w:hAnsi="Times New Roman" w:cs="Times New Roman"/>
        </w:rPr>
        <w:t>Michael Gleeson’s Homepage</w:t>
      </w:r>
    </w:p>
    <w:p w14:paraId="15315BB9" w14:textId="77777777" w:rsidR="00D940DB" w:rsidRPr="00DF5A41" w:rsidRDefault="00DF5A41" w:rsidP="006A1E46">
      <w:pPr>
        <w:rPr>
          <w:rFonts w:ascii="Times New Roman" w:hAnsi="Times New Roman" w:cs="Times New Roman"/>
        </w:rPr>
      </w:pPr>
      <w:r w:rsidRPr="00DF5A41">
        <w:rPr>
          <w:rFonts w:ascii="Times New Roman" w:hAnsi="Times New Roman" w:cs="Times New Roman"/>
        </w:rPr>
        <w:t>Michael G</w:t>
      </w:r>
      <w:r w:rsidR="003211D5">
        <w:rPr>
          <w:rFonts w:ascii="Times New Roman" w:hAnsi="Times New Roman" w:cs="Times New Roman"/>
        </w:rPr>
        <w:t>leeson is a 10-</w:t>
      </w:r>
      <w:r w:rsidRPr="00DF5A41">
        <w:rPr>
          <w:rFonts w:ascii="Times New Roman" w:hAnsi="Times New Roman" w:cs="Times New Roman"/>
        </w:rPr>
        <w:t>year Washington veteran with experience on Capitol Hill</w:t>
      </w:r>
      <w:r w:rsidR="003211D5">
        <w:rPr>
          <w:rFonts w:ascii="Times New Roman" w:hAnsi="Times New Roman" w:cs="Times New Roman"/>
        </w:rPr>
        <w:t xml:space="preserve"> as a</w:t>
      </w:r>
      <w:r w:rsidRPr="00DF5A41">
        <w:rPr>
          <w:rFonts w:ascii="Times New Roman" w:hAnsi="Times New Roman" w:cs="Times New Roman"/>
        </w:rPr>
        <w:t xml:space="preserve"> staffer and reporter,</w:t>
      </w:r>
      <w:r w:rsidR="003211D5">
        <w:rPr>
          <w:rFonts w:ascii="Times New Roman" w:hAnsi="Times New Roman" w:cs="Times New Roman"/>
        </w:rPr>
        <w:t xml:space="preserve"> </w:t>
      </w:r>
      <w:r w:rsidR="003211D5" w:rsidRPr="00DF5A41">
        <w:rPr>
          <w:rFonts w:ascii="Times New Roman" w:hAnsi="Times New Roman" w:cs="Times New Roman"/>
        </w:rPr>
        <w:t>as a director on a Congressional Campaign</w:t>
      </w:r>
      <w:r w:rsidR="003211D5">
        <w:rPr>
          <w:rFonts w:ascii="Times New Roman" w:hAnsi="Times New Roman" w:cs="Times New Roman"/>
        </w:rPr>
        <w:t>, and</w:t>
      </w:r>
      <w:r w:rsidRPr="00DF5A41">
        <w:rPr>
          <w:rFonts w:ascii="Times New Roman" w:hAnsi="Times New Roman" w:cs="Times New Roman"/>
        </w:rPr>
        <w:t xml:space="preserve"> in public </w:t>
      </w:r>
      <w:r w:rsidR="003211D5">
        <w:rPr>
          <w:rFonts w:ascii="Times New Roman" w:hAnsi="Times New Roman" w:cs="Times New Roman"/>
        </w:rPr>
        <w:t>relations</w:t>
      </w:r>
      <w:r w:rsidRPr="00DF5A41">
        <w:rPr>
          <w:rFonts w:ascii="Times New Roman" w:hAnsi="Times New Roman" w:cs="Times New Roman"/>
        </w:rPr>
        <w:t xml:space="preserve">. </w:t>
      </w:r>
    </w:p>
    <w:p w14:paraId="15315BBA" w14:textId="77777777" w:rsidR="003211D5" w:rsidRDefault="003211D5">
      <w:pPr>
        <w:rPr>
          <w:rFonts w:ascii="Times New Roman" w:hAnsi="Times New Roman" w:cs="Times New Roman"/>
          <w:b/>
          <w:i/>
        </w:rPr>
      </w:pPr>
      <w:r>
        <w:rPr>
          <w:rFonts w:ascii="Times New Roman" w:hAnsi="Times New Roman" w:cs="Times New Roman"/>
          <w:b/>
          <w:i/>
        </w:rPr>
        <w:br w:type="page"/>
      </w:r>
    </w:p>
    <w:p w14:paraId="15315BBB" w14:textId="77777777" w:rsidR="00DF5A41" w:rsidRPr="00DF5A41" w:rsidRDefault="00DF5A41" w:rsidP="006A1E46">
      <w:pPr>
        <w:pBdr>
          <w:top w:val="single" w:sz="6" w:space="1" w:color="auto"/>
          <w:bottom w:val="single" w:sz="6" w:space="1" w:color="auto"/>
        </w:pBdr>
        <w:rPr>
          <w:rFonts w:ascii="Times New Roman" w:hAnsi="Times New Roman" w:cs="Times New Roman"/>
          <w:b/>
          <w:i/>
        </w:rPr>
      </w:pPr>
      <w:r w:rsidRPr="00DF5A41">
        <w:rPr>
          <w:rFonts w:ascii="Times New Roman" w:hAnsi="Times New Roman" w:cs="Times New Roman"/>
          <w:b/>
          <w:i/>
        </w:rPr>
        <w:lastRenderedPageBreak/>
        <w:t xml:space="preserve">(Page 2) </w:t>
      </w:r>
    </w:p>
    <w:p w14:paraId="15315BBC" w14:textId="77777777" w:rsidR="003211D5" w:rsidRDefault="00DF5A41"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Michael is the Tax Legislative Assistant for Congressman Jim McDermott. Congressman McDermott is a senior member of both the Ways &amp; Means Committee and the House Budget Committee. Michael manages the</w:t>
      </w:r>
      <w:r w:rsidR="00B62084">
        <w:rPr>
          <w:rFonts w:ascii="Times New Roman" w:hAnsi="Times New Roman" w:cs="Times New Roman"/>
        </w:rPr>
        <w:t xml:space="preserve"> Congressman’s</w:t>
      </w:r>
      <w:r>
        <w:rPr>
          <w:rFonts w:ascii="Times New Roman" w:hAnsi="Times New Roman" w:cs="Times New Roman"/>
        </w:rPr>
        <w:t xml:space="preserve"> committee work relating to </w:t>
      </w:r>
      <w:r w:rsidRPr="00DF5A41">
        <w:rPr>
          <w:rFonts w:ascii="Times New Roman" w:hAnsi="Times New Roman" w:cs="Times New Roman"/>
        </w:rPr>
        <w:t xml:space="preserve">tax, trade, </w:t>
      </w:r>
      <w:r>
        <w:rPr>
          <w:rFonts w:ascii="Times New Roman" w:hAnsi="Times New Roman" w:cs="Times New Roman"/>
        </w:rPr>
        <w:t>and</w:t>
      </w:r>
      <w:r w:rsidRPr="00DF5A41">
        <w:rPr>
          <w:rFonts w:ascii="Times New Roman" w:hAnsi="Times New Roman" w:cs="Times New Roman"/>
        </w:rPr>
        <w:t xml:space="preserve"> the federal budget</w:t>
      </w:r>
      <w:r>
        <w:rPr>
          <w:rFonts w:ascii="Times New Roman" w:hAnsi="Times New Roman" w:cs="Times New Roman"/>
        </w:rPr>
        <w:t xml:space="preserve">. </w:t>
      </w:r>
    </w:p>
    <w:p w14:paraId="15315BBD" w14:textId="77777777" w:rsidR="003211D5" w:rsidRDefault="003211D5"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responsibilities </w:t>
      </w:r>
      <w:r w:rsidRPr="00DF5A41">
        <w:rPr>
          <w:rFonts w:ascii="Times New Roman" w:hAnsi="Times New Roman" w:cs="Times New Roman"/>
        </w:rPr>
        <w:t xml:space="preserve">include attending hearings </w:t>
      </w:r>
      <w:r>
        <w:rPr>
          <w:rFonts w:ascii="Times New Roman" w:hAnsi="Times New Roman" w:cs="Times New Roman"/>
        </w:rPr>
        <w:t>and</w:t>
      </w:r>
      <w:r w:rsidRPr="00DF5A41">
        <w:rPr>
          <w:rFonts w:ascii="Times New Roman" w:hAnsi="Times New Roman" w:cs="Times New Roman"/>
        </w:rPr>
        <w:t xml:space="preserve"> mark-ups, analyzing legislation, articulating and advocating policy position, working with Committee </w:t>
      </w:r>
      <w:r>
        <w:rPr>
          <w:rFonts w:ascii="Times New Roman" w:hAnsi="Times New Roman" w:cs="Times New Roman"/>
        </w:rPr>
        <w:t>and</w:t>
      </w:r>
      <w:r w:rsidRPr="00DF5A41">
        <w:rPr>
          <w:rFonts w:ascii="Times New Roman" w:hAnsi="Times New Roman" w:cs="Times New Roman"/>
        </w:rPr>
        <w:t xml:space="preserve"> Member staff to progress positions and legislation, and draft and advance Member's key legislative initiatives.</w:t>
      </w:r>
    </w:p>
    <w:p w14:paraId="15315BBE" w14:textId="15624C8B" w:rsidR="003211D5" w:rsidRPr="00DF5A41" w:rsidRDefault="003211D5"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successfully spearheaded several legislative efforts for the Congressman, including </w:t>
      </w:r>
      <w:r w:rsidRPr="00B62084">
        <w:rPr>
          <w:rFonts w:ascii="Times New Roman" w:hAnsi="Times New Roman" w:cs="Times New Roman"/>
        </w:rPr>
        <w:t>H.R.2429 - Student Loan Tax Debt Relief Act</w:t>
      </w:r>
      <w:r>
        <w:rPr>
          <w:rFonts w:ascii="Times New Roman" w:hAnsi="Times New Roman" w:cs="Times New Roman"/>
        </w:rPr>
        <w:t>. The bill has more than 50 cosponsors, or the support of just less than one-in-three House Democrats. Michael work</w:t>
      </w:r>
      <w:r w:rsidR="00A278D5">
        <w:rPr>
          <w:rFonts w:ascii="Times New Roman" w:hAnsi="Times New Roman" w:cs="Times New Roman"/>
        </w:rPr>
        <w:t>ed</w:t>
      </w:r>
      <w:bookmarkStart w:id="0" w:name="_GoBack"/>
      <w:bookmarkEnd w:id="0"/>
      <w:r>
        <w:rPr>
          <w:rFonts w:ascii="Times New Roman" w:hAnsi="Times New Roman" w:cs="Times New Roman"/>
        </w:rPr>
        <w:t xml:space="preserve"> to get outside stakeholders involved in the process, and the bill has 20 outside organizations supporting it.   </w:t>
      </w:r>
    </w:p>
    <w:p w14:paraId="15315BBF" w14:textId="77777777" w:rsidR="00DF5A41" w:rsidRDefault="00DF5A41" w:rsidP="006A1E46">
      <w:pPr>
        <w:pBdr>
          <w:top w:val="single" w:sz="6" w:space="1" w:color="auto"/>
          <w:bottom w:val="single" w:sz="6" w:space="1" w:color="auto"/>
        </w:pBdr>
        <w:rPr>
          <w:rFonts w:ascii="Times New Roman" w:hAnsi="Times New Roman" w:cs="Times New Roman"/>
        </w:rPr>
      </w:pPr>
    </w:p>
    <w:p w14:paraId="15315BC0" w14:textId="77777777" w:rsidR="00D940DB" w:rsidRPr="00DF5A41" w:rsidRDefault="003211D5" w:rsidP="006A1E46">
      <w:pPr>
        <w:rPr>
          <w:rFonts w:ascii="Times New Roman" w:hAnsi="Times New Roman" w:cs="Times New Roman"/>
          <w:b/>
          <w:i/>
        </w:rPr>
      </w:pPr>
      <w:r w:rsidRPr="00DF5A41">
        <w:rPr>
          <w:rFonts w:ascii="Times New Roman" w:hAnsi="Times New Roman" w:cs="Times New Roman"/>
          <w:b/>
          <w:i/>
        </w:rPr>
        <w:t xml:space="preserve"> </w:t>
      </w:r>
      <w:r w:rsidR="00D940DB" w:rsidRPr="00DF5A41">
        <w:rPr>
          <w:rFonts w:ascii="Times New Roman" w:hAnsi="Times New Roman" w:cs="Times New Roman"/>
          <w:b/>
          <w:i/>
        </w:rPr>
        <w:t>(page 3)</w:t>
      </w:r>
    </w:p>
    <w:p w14:paraId="15315BC1" w14:textId="77777777" w:rsidR="006A1E46" w:rsidRPr="00DF5A41" w:rsidRDefault="006A1E46" w:rsidP="006A1E46">
      <w:pPr>
        <w:rPr>
          <w:rFonts w:ascii="Times New Roman" w:hAnsi="Times New Roman" w:cs="Times New Roman"/>
        </w:rPr>
      </w:pPr>
      <w:r w:rsidRPr="00DF5A41">
        <w:rPr>
          <w:rFonts w:ascii="Times New Roman" w:hAnsi="Times New Roman" w:cs="Times New Roman"/>
        </w:rPr>
        <w:t>Michael</w:t>
      </w:r>
      <w:r w:rsidR="003211D5">
        <w:rPr>
          <w:rFonts w:ascii="Times New Roman" w:hAnsi="Times New Roman" w:cs="Times New Roman"/>
        </w:rPr>
        <w:t xml:space="preserve"> worked as a Capitol Hill reporter for four years, working for The Hill newspaper and Tax Notes. From his time as a journalist, Michael gained </w:t>
      </w:r>
      <w:r w:rsidRPr="00DF5A41">
        <w:rPr>
          <w:rFonts w:ascii="Times New Roman" w:hAnsi="Times New Roman" w:cs="Times New Roman"/>
        </w:rPr>
        <w:t>a broad and deep knowledge of tax</w:t>
      </w:r>
      <w:r w:rsidR="003211D5">
        <w:rPr>
          <w:rFonts w:ascii="Times New Roman" w:hAnsi="Times New Roman" w:cs="Times New Roman"/>
        </w:rPr>
        <w:t xml:space="preserve"> and budget</w:t>
      </w:r>
      <w:r w:rsidRPr="00DF5A41">
        <w:rPr>
          <w:rFonts w:ascii="Times New Roman" w:hAnsi="Times New Roman" w:cs="Times New Roman"/>
        </w:rPr>
        <w:t xml:space="preserve"> policy</w:t>
      </w:r>
      <w:r w:rsidR="003211D5">
        <w:rPr>
          <w:rFonts w:ascii="Times New Roman" w:hAnsi="Times New Roman" w:cs="Times New Roman"/>
        </w:rPr>
        <w:t>, and has demonstrated an</w:t>
      </w:r>
      <w:r w:rsidRPr="00DF5A41">
        <w:rPr>
          <w:rFonts w:ascii="Times New Roman" w:hAnsi="Times New Roman" w:cs="Times New Roman"/>
        </w:rPr>
        <w:t xml:space="preserve"> ability to take complex tax</w:t>
      </w:r>
      <w:r w:rsidR="003211D5">
        <w:rPr>
          <w:rFonts w:ascii="Times New Roman" w:hAnsi="Times New Roman" w:cs="Times New Roman"/>
        </w:rPr>
        <w:t xml:space="preserve"> and budget</w:t>
      </w:r>
      <w:r w:rsidRPr="00DF5A41">
        <w:rPr>
          <w:rFonts w:ascii="Times New Roman" w:hAnsi="Times New Roman" w:cs="Times New Roman"/>
        </w:rPr>
        <w:t xml:space="preserve"> </w:t>
      </w:r>
      <w:r w:rsidR="003211D5">
        <w:rPr>
          <w:rFonts w:ascii="Times New Roman" w:hAnsi="Times New Roman" w:cs="Times New Roman"/>
        </w:rPr>
        <w:t xml:space="preserve">concepts </w:t>
      </w:r>
      <w:r w:rsidRPr="00DF5A41">
        <w:rPr>
          <w:rFonts w:ascii="Times New Roman" w:hAnsi="Times New Roman" w:cs="Times New Roman"/>
        </w:rPr>
        <w:t xml:space="preserve">and translate them into accessible language for readers. Michael covered the House Ways &amp; Means Committee and Senate Finance Committee mark ups, tax reform hearings. </w:t>
      </w:r>
    </w:p>
    <w:p w14:paraId="15315BC2" w14:textId="77777777" w:rsidR="00113343" w:rsidRPr="00DF5A41" w:rsidRDefault="00113343" w:rsidP="00113343">
      <w:pPr>
        <w:rPr>
          <w:rFonts w:ascii="Times New Roman" w:hAnsi="Times New Roman" w:cs="Times New Roman"/>
        </w:rPr>
      </w:pPr>
      <w:r w:rsidRPr="00DF5A41">
        <w:rPr>
          <w:rFonts w:ascii="Times New Roman" w:hAnsi="Times New Roman" w:cs="Times New Roman"/>
        </w:rPr>
        <w:t xml:space="preserve">Michael wrote a highly influential story that undercut liberal opposition to the President Obama’s attempt to move forward with reauthorizing the tax cuts. </w:t>
      </w:r>
      <w:hyperlink r:id="rId6" w:history="1">
        <w:r w:rsidRPr="00DF5A41">
          <w:rPr>
            <w:rStyle w:val="Hyperlink"/>
            <w:rFonts w:ascii="Times New Roman" w:hAnsi="Times New Roman" w:cs="Times New Roman"/>
          </w:rPr>
          <w:t>See story here</w:t>
        </w:r>
      </w:hyperlink>
      <w:r w:rsidRPr="00DF5A41">
        <w:rPr>
          <w:rFonts w:ascii="Times New Roman" w:hAnsi="Times New Roman" w:cs="Times New Roman"/>
        </w:rPr>
        <w:t xml:space="preserve">.  </w:t>
      </w:r>
    </w:p>
    <w:p w14:paraId="15315BC3" w14:textId="77777777" w:rsidR="00955D30" w:rsidRDefault="006A1E46" w:rsidP="006A1E46">
      <w:pPr>
        <w:rPr>
          <w:rFonts w:ascii="Times New Roman" w:hAnsi="Times New Roman" w:cs="Times New Roman"/>
        </w:rPr>
      </w:pPr>
      <w:r w:rsidRPr="00DF5A41">
        <w:rPr>
          <w:rFonts w:ascii="Times New Roman" w:hAnsi="Times New Roman" w:cs="Times New Roman"/>
        </w:rPr>
        <w:t xml:space="preserve">During his career as a reporter, Michael covered </w:t>
      </w:r>
      <w:r w:rsidR="003211D5" w:rsidRPr="00DF5A41">
        <w:rPr>
          <w:rFonts w:ascii="Times New Roman" w:hAnsi="Times New Roman" w:cs="Times New Roman"/>
        </w:rPr>
        <w:t>the 2010 reauthorizing of the Bush era tax cuts</w:t>
      </w:r>
      <w:r w:rsidR="003211D5">
        <w:rPr>
          <w:rFonts w:ascii="Times New Roman" w:hAnsi="Times New Roman" w:cs="Times New Roman"/>
        </w:rPr>
        <w:t>,</w:t>
      </w:r>
      <w:r w:rsidR="003211D5" w:rsidRPr="00DF5A41">
        <w:rPr>
          <w:rFonts w:ascii="Times New Roman" w:hAnsi="Times New Roman" w:cs="Times New Roman"/>
        </w:rPr>
        <w:t xml:space="preserve"> </w:t>
      </w:r>
      <w:r w:rsidRPr="00DF5A41">
        <w:rPr>
          <w:rFonts w:ascii="Times New Roman" w:hAnsi="Times New Roman" w:cs="Times New Roman"/>
        </w:rPr>
        <w:t>the debt ceiling debate 2011, the Super Committee, the highway bill of 2012 (MAP-21), the FAA Modernization and Reform Act of 2012, the American Jobs Act, and the fiscal cliff, and</w:t>
      </w:r>
      <w:r w:rsidR="00113343" w:rsidRPr="00DF5A41">
        <w:rPr>
          <w:rFonts w:ascii="Times New Roman" w:hAnsi="Times New Roman" w:cs="Times New Roman"/>
        </w:rPr>
        <w:t xml:space="preserve">. </w:t>
      </w:r>
    </w:p>
    <w:p w14:paraId="15315BC4" w14:textId="77777777" w:rsidR="00AC1DFB" w:rsidRPr="00AC1DFB" w:rsidRDefault="00AC1DFB" w:rsidP="006A1E46">
      <w:pPr>
        <w:pBdr>
          <w:top w:val="single" w:sz="6" w:space="1" w:color="auto"/>
          <w:bottom w:val="single" w:sz="6" w:space="1" w:color="auto"/>
        </w:pBdr>
        <w:rPr>
          <w:rFonts w:ascii="Times New Roman" w:hAnsi="Times New Roman" w:cs="Times New Roman"/>
          <w:b/>
          <w:i/>
        </w:rPr>
      </w:pPr>
      <w:r w:rsidRPr="00AC1DFB">
        <w:rPr>
          <w:rFonts w:ascii="Times New Roman" w:hAnsi="Times New Roman" w:cs="Times New Roman"/>
          <w:b/>
          <w:i/>
        </w:rPr>
        <w:t>(Page 4)</w:t>
      </w:r>
    </w:p>
    <w:p w14:paraId="15315BC5" w14:textId="77777777" w:rsidR="00AC1DFB" w:rsidRDefault="00AC1DFB" w:rsidP="006A1E46">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worked as the director of paid canvassing for Gerry Connolly’s 2010 reelection campaign. Michael managed more than 100 staffers, implementing procedures to effectively manage the large number of people. Michael created new processes to streamline the voluminous amounts of data the campaign received each day. In addition, Michael oversaw the third largest budget the Democratic Congressional Campaign Committee was spending on any race in the Southern Region, which stretched from Texas to Virginia. </w:t>
      </w:r>
    </w:p>
    <w:p w14:paraId="15315BC6" w14:textId="77777777" w:rsidR="00AC1DFB" w:rsidRDefault="00AC1DFB" w:rsidP="006A1E46">
      <w:pPr>
        <w:pBdr>
          <w:top w:val="single" w:sz="6" w:space="1" w:color="auto"/>
          <w:bottom w:val="single" w:sz="6" w:space="1" w:color="auto"/>
        </w:pBdr>
        <w:rPr>
          <w:rFonts w:ascii="Times New Roman" w:hAnsi="Times New Roman" w:cs="Times New Roman"/>
        </w:rPr>
      </w:pPr>
      <w:r>
        <w:rPr>
          <w:rFonts w:ascii="Times New Roman" w:hAnsi="Times New Roman" w:cs="Times New Roman"/>
        </w:rPr>
        <w:t>Connolly won reelection by 981 votes, one of the tightest margins of any congressional race in the 2010 cycle. Connolly later attributed his</w:t>
      </w:r>
      <w:r w:rsidR="003725A8">
        <w:rPr>
          <w:rFonts w:ascii="Times New Roman" w:hAnsi="Times New Roman" w:cs="Times New Roman"/>
        </w:rPr>
        <w:t xml:space="preserve"> successful</w:t>
      </w:r>
      <w:r>
        <w:rPr>
          <w:rFonts w:ascii="Times New Roman" w:hAnsi="Times New Roman" w:cs="Times New Roman"/>
        </w:rPr>
        <w:t xml:space="preserve"> reelection</w:t>
      </w:r>
      <w:r w:rsidR="003725A8">
        <w:rPr>
          <w:rFonts w:ascii="Times New Roman" w:hAnsi="Times New Roman" w:cs="Times New Roman"/>
        </w:rPr>
        <w:t xml:space="preserve">, in part, </w:t>
      </w:r>
      <w:r>
        <w:rPr>
          <w:rFonts w:ascii="Times New Roman" w:hAnsi="Times New Roman" w:cs="Times New Roman"/>
        </w:rPr>
        <w:t xml:space="preserve">bid to the efforts of the paid canvas program.  </w:t>
      </w:r>
    </w:p>
    <w:p w14:paraId="15315BC7" w14:textId="77777777" w:rsidR="003725A8" w:rsidRDefault="003725A8" w:rsidP="006A1E46">
      <w:pPr>
        <w:pBdr>
          <w:top w:val="single" w:sz="6" w:space="1" w:color="auto"/>
          <w:bottom w:val="single" w:sz="6" w:space="1" w:color="auto"/>
        </w:pBdr>
        <w:rPr>
          <w:rFonts w:ascii="Times New Roman" w:hAnsi="Times New Roman" w:cs="Times New Roman"/>
        </w:rPr>
      </w:pPr>
    </w:p>
    <w:p w14:paraId="15315BC8" w14:textId="77777777" w:rsidR="003725A8" w:rsidRDefault="003725A8">
      <w:pPr>
        <w:rPr>
          <w:rFonts w:ascii="Times New Roman" w:hAnsi="Times New Roman" w:cs="Times New Roman"/>
        </w:rPr>
      </w:pPr>
      <w:r>
        <w:rPr>
          <w:rFonts w:ascii="Times New Roman" w:hAnsi="Times New Roman" w:cs="Times New Roman"/>
        </w:rPr>
        <w:br w:type="page"/>
      </w:r>
    </w:p>
    <w:p w14:paraId="15315BC9" w14:textId="77777777" w:rsidR="003725A8" w:rsidRPr="003725A8" w:rsidRDefault="003725A8" w:rsidP="003725A8">
      <w:pPr>
        <w:spacing w:after="0" w:line="240" w:lineRule="auto"/>
        <w:rPr>
          <w:rFonts w:ascii="Times New Roman" w:hAnsi="Times New Roman" w:cs="Times New Roman"/>
          <w:b/>
          <w:i/>
        </w:rPr>
      </w:pPr>
      <w:r w:rsidRPr="003725A8">
        <w:rPr>
          <w:rFonts w:ascii="Times New Roman" w:hAnsi="Times New Roman" w:cs="Times New Roman"/>
          <w:b/>
          <w:i/>
        </w:rPr>
        <w:lastRenderedPageBreak/>
        <w:t xml:space="preserve">(Page 5) </w:t>
      </w:r>
    </w:p>
    <w:p w14:paraId="15315BCA" w14:textId="77777777" w:rsidR="003725A8" w:rsidRPr="003725A8" w:rsidRDefault="003725A8" w:rsidP="003725A8">
      <w:pPr>
        <w:spacing w:after="0" w:line="240" w:lineRule="auto"/>
        <w:rPr>
          <w:rFonts w:ascii="Times New Roman" w:hAnsi="Times New Roman" w:cs="Times New Roman"/>
          <w:b/>
          <w:i/>
        </w:rPr>
      </w:pPr>
    </w:p>
    <w:p w14:paraId="15315BCB" w14:textId="77777777" w:rsidR="003725A8" w:rsidRDefault="003725A8" w:rsidP="003725A8">
      <w:pPr>
        <w:spacing w:after="0" w:line="240" w:lineRule="auto"/>
        <w:rPr>
          <w:rFonts w:ascii="Times New Roman" w:hAnsi="Times New Roman" w:cs="Times New Roman"/>
        </w:rPr>
      </w:pPr>
      <w:r>
        <w:rPr>
          <w:rFonts w:ascii="Times New Roman" w:hAnsi="Times New Roman" w:cs="Times New Roman"/>
        </w:rPr>
        <w:t>Michael began his career in media relations, working for the U. S. Chamber of Commerce. Michael’s talent for pitching stories to reporters and ability to build relations quickly become realized. Michael help lead the efforts to get media to major briefings for the Chamber, including a Labor Day briefing where 45 members of the press showed up on the Friday before Labor Day, shattering the previous attendance record for the briefing.</w:t>
      </w:r>
      <w:r w:rsidRPr="003725A8">
        <w:rPr>
          <w:rFonts w:ascii="Times New Roman" w:hAnsi="Times New Roman" w:cs="Times New Roman"/>
        </w:rPr>
        <w:t xml:space="preserve"> </w:t>
      </w:r>
    </w:p>
    <w:p w14:paraId="15315BCC" w14:textId="77777777" w:rsidR="003725A8" w:rsidRDefault="003725A8" w:rsidP="003725A8">
      <w:pPr>
        <w:spacing w:after="0" w:line="240" w:lineRule="auto"/>
        <w:rPr>
          <w:rFonts w:ascii="Times New Roman" w:hAnsi="Times New Roman" w:cs="Times New Roman"/>
        </w:rPr>
      </w:pPr>
    </w:p>
    <w:p w14:paraId="15315BCD" w14:textId="77777777" w:rsidR="003725A8" w:rsidRPr="003725A8" w:rsidRDefault="003725A8" w:rsidP="003725A8">
      <w:pPr>
        <w:spacing w:after="0" w:line="240" w:lineRule="auto"/>
        <w:rPr>
          <w:rFonts w:ascii="Times New Roman" w:hAnsi="Times New Roman"/>
        </w:rPr>
      </w:pPr>
      <w:r w:rsidRPr="003725A8">
        <w:rPr>
          <w:rFonts w:ascii="Times New Roman" w:hAnsi="Times New Roman" w:cs="Times New Roman"/>
        </w:rPr>
        <w:t xml:space="preserve">Michael moved on to work in the media relations department of TRICARE. At TRICARE, Michael </w:t>
      </w:r>
      <w:r>
        <w:rPr>
          <w:rFonts w:ascii="Times New Roman" w:hAnsi="Times New Roman"/>
        </w:rPr>
        <w:t>c</w:t>
      </w:r>
      <w:r w:rsidRPr="003725A8">
        <w:rPr>
          <w:rFonts w:ascii="Times New Roman" w:hAnsi="Times New Roman"/>
        </w:rPr>
        <w:t>ollaborated in the development of communications plans and the preparation of written material for the web and other communications channels</w:t>
      </w:r>
      <w:r>
        <w:rPr>
          <w:rFonts w:ascii="Times New Roman" w:hAnsi="Times New Roman"/>
        </w:rPr>
        <w:t xml:space="preserve">. </w:t>
      </w:r>
    </w:p>
    <w:p w14:paraId="15315BCE" w14:textId="77777777" w:rsidR="003725A8" w:rsidRDefault="003725A8" w:rsidP="003725A8">
      <w:pPr>
        <w:pBdr>
          <w:bottom w:val="single" w:sz="6" w:space="31" w:color="auto"/>
        </w:pBdr>
        <w:rPr>
          <w:rFonts w:ascii="Times New Roman" w:hAnsi="Times New Roman" w:cs="Times New Roman"/>
        </w:rPr>
      </w:pPr>
    </w:p>
    <w:tbl>
      <w:tblPr>
        <w:tblW w:w="9540" w:type="dxa"/>
        <w:tblInd w:w="-612" w:type="dxa"/>
        <w:tblLayout w:type="fixed"/>
        <w:tblLook w:val="01E0" w:firstRow="1" w:lastRow="1" w:firstColumn="1" w:lastColumn="1" w:noHBand="0" w:noVBand="0"/>
      </w:tblPr>
      <w:tblGrid>
        <w:gridCol w:w="1440"/>
        <w:gridCol w:w="8100"/>
      </w:tblGrid>
      <w:tr w:rsidR="00D940DB" w:rsidRPr="00DF5A41" w14:paraId="15315BD3" w14:textId="77777777" w:rsidTr="00D940DB">
        <w:trPr>
          <w:trHeight w:val="152"/>
        </w:trPr>
        <w:tc>
          <w:tcPr>
            <w:tcW w:w="1440" w:type="dxa"/>
            <w:hideMark/>
          </w:tcPr>
          <w:p w14:paraId="15315BCF" w14:textId="77777777" w:rsidR="00D940DB" w:rsidRPr="003725A8" w:rsidRDefault="00D940DB">
            <w:pPr>
              <w:rPr>
                <w:rFonts w:ascii="Times New Roman" w:hAnsi="Times New Roman" w:cs="Times New Roman"/>
                <w:b/>
                <w:i/>
              </w:rPr>
            </w:pPr>
            <w:r w:rsidRPr="003725A8">
              <w:rPr>
                <w:rFonts w:ascii="Times New Roman" w:hAnsi="Times New Roman" w:cs="Times New Roman"/>
                <w:b/>
                <w:i/>
              </w:rPr>
              <w:t xml:space="preserve">(Page </w:t>
            </w:r>
            <w:r w:rsidR="003725A8" w:rsidRPr="003725A8">
              <w:rPr>
                <w:rFonts w:ascii="Times New Roman" w:hAnsi="Times New Roman" w:cs="Times New Roman"/>
                <w:b/>
                <w:i/>
              </w:rPr>
              <w:t>6</w:t>
            </w:r>
            <w:r w:rsidR="00B62084" w:rsidRPr="003725A8">
              <w:rPr>
                <w:rFonts w:ascii="Times New Roman" w:hAnsi="Times New Roman" w:cs="Times New Roman"/>
                <w:b/>
                <w:i/>
              </w:rPr>
              <w:t xml:space="preserve">) </w:t>
            </w:r>
          </w:p>
          <w:p w14:paraId="15315BD0" w14:textId="77777777" w:rsidR="00D940DB" w:rsidRPr="00DF5A41" w:rsidRDefault="00D940DB">
            <w:pPr>
              <w:rPr>
                <w:rFonts w:ascii="Times New Roman" w:hAnsi="Times New Roman" w:cs="Times New Roman"/>
                <w:b/>
              </w:rPr>
            </w:pPr>
          </w:p>
          <w:p w14:paraId="15315BD1" w14:textId="77777777" w:rsidR="00D940DB" w:rsidRPr="00DF5A41" w:rsidRDefault="00D940DB">
            <w:pPr>
              <w:rPr>
                <w:rFonts w:ascii="Times New Roman" w:hAnsi="Times New Roman" w:cs="Times New Roman"/>
                <w:b/>
              </w:rPr>
            </w:pPr>
            <w:r w:rsidRPr="00DF5A41">
              <w:rPr>
                <w:rFonts w:ascii="Times New Roman" w:hAnsi="Times New Roman" w:cs="Times New Roman"/>
                <w:b/>
              </w:rPr>
              <w:t xml:space="preserve">Education </w:t>
            </w:r>
          </w:p>
        </w:tc>
        <w:tc>
          <w:tcPr>
            <w:tcW w:w="8100" w:type="dxa"/>
          </w:tcPr>
          <w:p w14:paraId="15315BD2" w14:textId="77777777" w:rsidR="00D940DB" w:rsidRPr="00DF5A41" w:rsidRDefault="00D940DB">
            <w:pPr>
              <w:rPr>
                <w:rFonts w:ascii="Times New Roman" w:hAnsi="Times New Roman" w:cs="Times New Roman"/>
                <w:b/>
              </w:rPr>
            </w:pPr>
          </w:p>
        </w:tc>
      </w:tr>
      <w:tr w:rsidR="00D940DB" w:rsidRPr="00DF5A41" w14:paraId="15315BDB" w14:textId="77777777" w:rsidTr="00D940DB">
        <w:trPr>
          <w:trHeight w:val="557"/>
        </w:trPr>
        <w:tc>
          <w:tcPr>
            <w:tcW w:w="1440" w:type="dxa"/>
            <w:hideMark/>
          </w:tcPr>
          <w:p w14:paraId="15315BD4" w14:textId="77777777" w:rsidR="00D940DB" w:rsidRPr="00DF5A41" w:rsidRDefault="00D940DB">
            <w:pPr>
              <w:rPr>
                <w:rFonts w:ascii="Times New Roman" w:hAnsi="Times New Roman" w:cs="Times New Roman"/>
              </w:rPr>
            </w:pPr>
            <w:r w:rsidRPr="00DF5A41">
              <w:rPr>
                <w:rFonts w:ascii="Times New Roman" w:hAnsi="Times New Roman" w:cs="Times New Roman"/>
              </w:rPr>
              <w:t>Fall 2015</w:t>
            </w:r>
          </w:p>
          <w:p w14:paraId="15315BD5" w14:textId="77777777" w:rsidR="00D940DB" w:rsidRPr="00DF5A41" w:rsidRDefault="00D940DB">
            <w:pPr>
              <w:rPr>
                <w:rFonts w:ascii="Times New Roman" w:hAnsi="Times New Roman" w:cs="Times New Roman"/>
              </w:rPr>
            </w:pPr>
            <w:r w:rsidRPr="00DF5A41">
              <w:rPr>
                <w:rFonts w:ascii="Times New Roman" w:hAnsi="Times New Roman" w:cs="Times New Roman"/>
              </w:rPr>
              <w:br/>
              <w:t>Fall 2015</w:t>
            </w:r>
            <w:r w:rsidRPr="00DF5A41">
              <w:rPr>
                <w:rFonts w:ascii="Times New Roman" w:hAnsi="Times New Roman" w:cs="Times New Roman"/>
              </w:rPr>
              <w:br/>
            </w:r>
            <w:r w:rsidRPr="00DF5A41">
              <w:rPr>
                <w:rFonts w:ascii="Times New Roman" w:hAnsi="Times New Roman" w:cs="Times New Roman"/>
              </w:rPr>
              <w:br/>
            </w:r>
            <w:r w:rsidRPr="00DF5A41">
              <w:rPr>
                <w:rFonts w:ascii="Times New Roman" w:hAnsi="Times New Roman" w:cs="Times New Roman"/>
              </w:rPr>
              <w:br/>
              <w:t>Summer 2014</w:t>
            </w:r>
          </w:p>
          <w:p w14:paraId="15315BD6" w14:textId="77777777" w:rsidR="00D940DB" w:rsidRPr="00DF5A41" w:rsidRDefault="00D940DB">
            <w:pPr>
              <w:rPr>
                <w:rFonts w:ascii="Times New Roman" w:hAnsi="Times New Roman" w:cs="Times New Roman"/>
              </w:rPr>
            </w:pPr>
            <w:r w:rsidRPr="00DF5A41">
              <w:rPr>
                <w:rFonts w:ascii="Times New Roman" w:hAnsi="Times New Roman" w:cs="Times New Roman"/>
              </w:rPr>
              <w:t>August 2006</w:t>
            </w:r>
          </w:p>
          <w:p w14:paraId="15315BD7" w14:textId="77777777" w:rsidR="00D940DB" w:rsidRPr="00DF5A41" w:rsidRDefault="00D940DB" w:rsidP="003725A8">
            <w:pPr>
              <w:rPr>
                <w:rFonts w:ascii="Times New Roman" w:hAnsi="Times New Roman" w:cs="Times New Roman"/>
                <w:b/>
              </w:rPr>
            </w:pPr>
            <w:r w:rsidRPr="00DF5A41">
              <w:rPr>
                <w:rFonts w:ascii="Times New Roman" w:hAnsi="Times New Roman" w:cs="Times New Roman"/>
                <w:sz w:val="18"/>
                <w:szCs w:val="18"/>
              </w:rPr>
              <w:br/>
            </w:r>
          </w:p>
        </w:tc>
        <w:tc>
          <w:tcPr>
            <w:tcW w:w="8100" w:type="dxa"/>
            <w:hideMark/>
          </w:tcPr>
          <w:p w14:paraId="15315BD8" w14:textId="77777777" w:rsidR="00D940DB" w:rsidRPr="00DF5A41" w:rsidRDefault="00D940DB">
            <w:pPr>
              <w:rPr>
                <w:rFonts w:ascii="Times New Roman" w:hAnsi="Times New Roman" w:cs="Times New Roman"/>
              </w:rPr>
            </w:pPr>
            <w:r w:rsidRPr="00DF5A41">
              <w:rPr>
                <w:rFonts w:ascii="Times New Roman" w:hAnsi="Times New Roman" w:cs="Times New Roman"/>
                <w:b/>
              </w:rPr>
              <w:t xml:space="preserve">American University     </w:t>
            </w:r>
            <w:r w:rsidRPr="00DF5A41">
              <w:rPr>
                <w:rFonts w:ascii="Times New Roman" w:hAnsi="Times New Roman" w:cs="Times New Roman"/>
              </w:rPr>
              <w:t xml:space="preserve">                                                                         Washington, D.C.</w:t>
            </w:r>
            <w:r w:rsidRPr="00DF5A41">
              <w:rPr>
                <w:rFonts w:ascii="Times New Roman" w:hAnsi="Times New Roman" w:cs="Times New Roman"/>
              </w:rPr>
              <w:br/>
              <w:t>Master of Science, Taxation</w:t>
            </w:r>
            <w:r w:rsidRPr="00DF5A41">
              <w:rPr>
                <w:rFonts w:ascii="Times New Roman" w:hAnsi="Times New Roman" w:cs="Times New Roman"/>
              </w:rPr>
              <w:br/>
            </w:r>
            <w:r w:rsidRPr="00DF5A41">
              <w:rPr>
                <w:rFonts w:ascii="Times New Roman" w:hAnsi="Times New Roman" w:cs="Times New Roman"/>
              </w:rPr>
              <w:br/>
            </w:r>
            <w:r w:rsidRPr="00DF5A41">
              <w:rPr>
                <w:rFonts w:ascii="Times New Roman" w:hAnsi="Times New Roman" w:cs="Times New Roman"/>
                <w:b/>
              </w:rPr>
              <w:t>Johns Hopkins University</w:t>
            </w:r>
            <w:r w:rsidRPr="00DF5A41">
              <w:rPr>
                <w:rFonts w:ascii="Times New Roman" w:hAnsi="Times New Roman" w:cs="Times New Roman"/>
              </w:rPr>
              <w:t xml:space="preserve">                                                                      Washington, D.C.</w:t>
            </w:r>
            <w:r w:rsidRPr="00DF5A41">
              <w:rPr>
                <w:rFonts w:ascii="Times New Roman" w:hAnsi="Times New Roman" w:cs="Times New Roman"/>
              </w:rPr>
              <w:br/>
              <w:t>Master of Arts, Public Management</w:t>
            </w:r>
          </w:p>
          <w:p w14:paraId="15315BD9" w14:textId="77777777" w:rsidR="00D940DB" w:rsidRPr="00DF5A41" w:rsidRDefault="00D940DB">
            <w:pPr>
              <w:rPr>
                <w:rFonts w:ascii="Times New Roman" w:hAnsi="Times New Roman" w:cs="Times New Roman"/>
              </w:rPr>
            </w:pPr>
            <w:r w:rsidRPr="00DF5A41">
              <w:rPr>
                <w:rFonts w:ascii="Times New Roman" w:hAnsi="Times New Roman" w:cs="Times New Roman"/>
                <w:b/>
              </w:rPr>
              <w:t xml:space="preserve">Harvard University John F. Kennedy School of Government           </w:t>
            </w:r>
            <w:r w:rsidRPr="00DF5A41">
              <w:rPr>
                <w:rFonts w:ascii="Times New Roman" w:hAnsi="Times New Roman" w:cs="Times New Roman"/>
              </w:rPr>
              <w:t>Cambridge, Mass.</w:t>
            </w:r>
            <w:r w:rsidRPr="00DF5A41">
              <w:rPr>
                <w:rFonts w:ascii="Times New Roman" w:hAnsi="Times New Roman" w:cs="Times New Roman"/>
              </w:rPr>
              <w:br/>
              <w:t>Executive Education, Comparative Tax and Administration</w:t>
            </w:r>
          </w:p>
          <w:p w14:paraId="15315BDA" w14:textId="77777777" w:rsidR="00D940DB" w:rsidRPr="00DF5A41" w:rsidRDefault="00D940DB">
            <w:pPr>
              <w:rPr>
                <w:rFonts w:ascii="Times New Roman" w:hAnsi="Times New Roman" w:cs="Times New Roman"/>
              </w:rPr>
            </w:pPr>
            <w:r w:rsidRPr="00DF5A41">
              <w:rPr>
                <w:rFonts w:ascii="Times New Roman" w:hAnsi="Times New Roman" w:cs="Times New Roman"/>
                <w:b/>
              </w:rPr>
              <w:t>University of Washington</w:t>
            </w:r>
            <w:r w:rsidRPr="00DF5A41">
              <w:rPr>
                <w:rFonts w:ascii="Times New Roman" w:hAnsi="Times New Roman" w:cs="Times New Roman"/>
              </w:rPr>
              <w:t xml:space="preserve">                                                                            Seattle, Wash.</w:t>
            </w:r>
            <w:r w:rsidRPr="00DF5A41">
              <w:rPr>
                <w:rFonts w:ascii="Times New Roman" w:hAnsi="Times New Roman" w:cs="Times New Roman"/>
              </w:rPr>
              <w:br/>
              <w:t>Bachelor of Arts, Political Science and History</w:t>
            </w:r>
          </w:p>
        </w:tc>
      </w:tr>
    </w:tbl>
    <w:p w14:paraId="15315BDC" w14:textId="77777777" w:rsidR="00D940DB" w:rsidRPr="00DF5A41" w:rsidRDefault="00D940DB" w:rsidP="006A1E46">
      <w:pPr>
        <w:rPr>
          <w:rFonts w:ascii="Times New Roman" w:hAnsi="Times New Roman" w:cs="Times New Roman"/>
        </w:rPr>
      </w:pPr>
    </w:p>
    <w:sectPr w:rsidR="00D940DB" w:rsidRPr="00DF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34F60"/>
    <w:multiLevelType w:val="hybridMultilevel"/>
    <w:tmpl w:val="CA20DB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46"/>
    <w:rsid w:val="00113343"/>
    <w:rsid w:val="003211D5"/>
    <w:rsid w:val="003725A8"/>
    <w:rsid w:val="006A1E46"/>
    <w:rsid w:val="00955D30"/>
    <w:rsid w:val="00A278D5"/>
    <w:rsid w:val="00AC1DFB"/>
    <w:rsid w:val="00B62084"/>
    <w:rsid w:val="00D940DB"/>
    <w:rsid w:val="00D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5BB6"/>
  <w15:docId w15:val="{8566D25D-AB77-4DDC-B437-AA9D2997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E46"/>
    <w:rPr>
      <w:color w:val="0000FF" w:themeColor="hyperlink"/>
      <w:u w:val="single"/>
    </w:rPr>
  </w:style>
  <w:style w:type="paragraph" w:styleId="ListParagraph">
    <w:name w:val="List Paragraph"/>
    <w:basedOn w:val="Normal"/>
    <w:qFormat/>
    <w:rsid w:val="003725A8"/>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372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95942">
      <w:bodyDiv w:val="1"/>
      <w:marLeft w:val="0"/>
      <w:marRight w:val="0"/>
      <w:marTop w:val="0"/>
      <w:marBottom w:val="0"/>
      <w:divBdr>
        <w:top w:val="none" w:sz="0" w:space="0" w:color="auto"/>
        <w:left w:val="none" w:sz="0" w:space="0" w:color="auto"/>
        <w:bottom w:val="none" w:sz="0" w:space="0" w:color="auto"/>
        <w:right w:val="none" w:sz="0" w:space="0" w:color="auto"/>
      </w:divBdr>
    </w:div>
    <w:div w:id="1088313648">
      <w:bodyDiv w:val="1"/>
      <w:marLeft w:val="0"/>
      <w:marRight w:val="0"/>
      <w:marTop w:val="0"/>
      <w:marBottom w:val="0"/>
      <w:divBdr>
        <w:top w:val="none" w:sz="0" w:space="0" w:color="auto"/>
        <w:left w:val="none" w:sz="0" w:space="0" w:color="auto"/>
        <w:bottom w:val="none" w:sz="0" w:space="0" w:color="auto"/>
        <w:right w:val="none" w:sz="0" w:space="0" w:color="auto"/>
      </w:divBdr>
    </w:div>
    <w:div w:id="1176262502">
      <w:bodyDiv w:val="1"/>
      <w:marLeft w:val="0"/>
      <w:marRight w:val="0"/>
      <w:marTop w:val="0"/>
      <w:marBottom w:val="0"/>
      <w:divBdr>
        <w:top w:val="none" w:sz="0" w:space="0" w:color="auto"/>
        <w:left w:val="none" w:sz="0" w:space="0" w:color="auto"/>
        <w:bottom w:val="none" w:sz="0" w:space="0" w:color="auto"/>
        <w:right w:val="none" w:sz="0" w:space="0" w:color="auto"/>
      </w:divBdr>
    </w:div>
    <w:div w:id="1563325659">
      <w:bodyDiv w:val="1"/>
      <w:marLeft w:val="0"/>
      <w:marRight w:val="0"/>
      <w:marTop w:val="0"/>
      <w:marBottom w:val="0"/>
      <w:divBdr>
        <w:top w:val="none" w:sz="0" w:space="0" w:color="auto"/>
        <w:left w:val="none" w:sz="0" w:space="0" w:color="auto"/>
        <w:bottom w:val="none" w:sz="0" w:space="0" w:color="auto"/>
        <w:right w:val="none" w:sz="0" w:space="0" w:color="auto"/>
      </w:divBdr>
    </w:div>
    <w:div w:id="19415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hill.com/homenews/house/133569-liberals-giving-up-fight-on-tax-packa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 S. House of Representatives</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Gleeson</dc:creator>
  <cp:lastModifiedBy>Matthew Sun</cp:lastModifiedBy>
  <cp:revision>2</cp:revision>
  <dcterms:created xsi:type="dcterms:W3CDTF">2015-07-19T15:37:00Z</dcterms:created>
  <dcterms:modified xsi:type="dcterms:W3CDTF">2015-08-02T20:41:00Z</dcterms:modified>
</cp:coreProperties>
</file>