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D1C22E0" w14:textId="621585C4" w:rsidR="00CB2092" w:rsidRPr="00CD76CC" w:rsidRDefault="007D01BD">
      <w:pPr>
        <w:pStyle w:val="DocTitle"/>
      </w:pPr>
      <w:r>
        <w:t>c</w:t>
      </w:r>
      <w:r w:rsidR="00B657BA">
        <w:t xml:space="preserve">ollaborative Protection </w:t>
      </w:r>
      <w:r w:rsidR="00B657BA" w:rsidRPr="00AD16B7">
        <w:t>Profile</w:t>
      </w:r>
      <w:r w:rsidR="00B657BA">
        <w:t xml:space="preserve"> for </w:t>
      </w:r>
      <w:r w:rsidR="003E50ED">
        <w:t>Application Software</w:t>
      </w:r>
    </w:p>
    <w:p w14:paraId="5B729D0D" w14:textId="77777777" w:rsidR="00102D42" w:rsidRDefault="00102D42" w:rsidP="00E4599E">
      <w:pPr>
        <w:pStyle w:val="DocTitleCont"/>
        <w:spacing w:before="0"/>
      </w:pPr>
    </w:p>
    <w:p w14:paraId="56FFE5F8" w14:textId="77777777" w:rsidR="00CB2092" w:rsidRPr="00CD76CC" w:rsidRDefault="00CB2092" w:rsidP="00E4599E">
      <w:pPr>
        <w:pStyle w:val="DocTitleCont"/>
        <w:spacing w:before="0"/>
      </w:pPr>
    </w:p>
    <w:p w14:paraId="68E061E7" w14:textId="77777777" w:rsidR="00A01526" w:rsidRPr="00495005" w:rsidRDefault="00A01526" w:rsidP="00A01526">
      <w:pPr>
        <w:rPr>
          <w:b/>
        </w:rPr>
      </w:pPr>
    </w:p>
    <w:p w14:paraId="020B20FF" w14:textId="77777777" w:rsidR="004C6CC0" w:rsidRPr="001067A4" w:rsidRDefault="004C6CC0" w:rsidP="004C6CC0">
      <w:pPr>
        <w:pStyle w:val="Heading0"/>
        <w:numPr>
          <w:ilvl w:val="0"/>
          <w:numId w:val="0"/>
        </w:numPr>
      </w:pPr>
      <w:bookmarkStart w:id="0" w:name="_Toc69906946"/>
      <w:r w:rsidRPr="001067A4">
        <w:lastRenderedPageBreak/>
        <w:t>Acknowledgements</w:t>
      </w:r>
      <w:bookmarkEnd w:id="0"/>
    </w:p>
    <w:p w14:paraId="1D8166A2" w14:textId="5968E6DB" w:rsidR="00EF294E" w:rsidRPr="00EF294E" w:rsidRDefault="00EF294E" w:rsidP="00EF294E">
      <w:r w:rsidRPr="00EF294E">
        <w:t xml:space="preserve">This collaborative Protection Profile (cPP) was developed by the </w:t>
      </w:r>
      <w:r>
        <w:t>Application Software</w:t>
      </w:r>
      <w:r w:rsidRPr="00EF294E">
        <w:t xml:space="preserve"> international Technical Community with representatives from industry, Government agencies, Common Criteria Test Laboratories, and members of academia.</w:t>
      </w:r>
    </w:p>
    <w:p w14:paraId="769AC116" w14:textId="2F5CFDCD" w:rsidR="00B657BA" w:rsidRDefault="00B657BA" w:rsidP="00B657BA">
      <w:pPr>
        <w:jc w:val="center"/>
      </w:pPr>
    </w:p>
    <w:p w14:paraId="29EE5B1C" w14:textId="77777777" w:rsidR="005D5F01" w:rsidRPr="006456C2" w:rsidRDefault="00667082" w:rsidP="00C913A2">
      <w:pPr>
        <w:pStyle w:val="Heading0"/>
        <w:numPr>
          <w:ilvl w:val="0"/>
          <w:numId w:val="12"/>
        </w:numPr>
      </w:pPr>
      <w:bookmarkStart w:id="1" w:name="_Ref98746038"/>
      <w:bookmarkStart w:id="2" w:name="_Toc237563385"/>
      <w:bookmarkStart w:id="3" w:name="_Toc69906947"/>
      <w:r w:rsidRPr="006456C2">
        <w:lastRenderedPageBreak/>
        <w:t>Preface</w:t>
      </w:r>
      <w:bookmarkEnd w:id="1"/>
      <w:bookmarkEnd w:id="2"/>
      <w:bookmarkEnd w:id="3"/>
    </w:p>
    <w:p w14:paraId="382A0D3A" w14:textId="77777777" w:rsidR="00CB2092" w:rsidRPr="006456C2" w:rsidRDefault="00667082">
      <w:pPr>
        <w:pStyle w:val="heading02"/>
      </w:pPr>
      <w:bookmarkStart w:id="4" w:name="_Toc237563386"/>
      <w:bookmarkStart w:id="5" w:name="_Toc69906948"/>
      <w:r w:rsidRPr="006456C2">
        <w:t>Objectives of Document</w:t>
      </w:r>
      <w:bookmarkEnd w:id="4"/>
      <w:bookmarkEnd w:id="5"/>
    </w:p>
    <w:p w14:paraId="404A2B8F" w14:textId="0508E02B" w:rsidR="00CB2092" w:rsidRPr="006456C2" w:rsidRDefault="00667082" w:rsidP="005E5337">
      <w:pPr>
        <w:pStyle w:val="BodyText"/>
      </w:pPr>
      <w:r w:rsidRPr="006456C2">
        <w:t xml:space="preserve">This document presents the Common Criteria (CC) </w:t>
      </w:r>
      <w:r w:rsidR="00B657BA">
        <w:t xml:space="preserve">collaborative </w:t>
      </w:r>
      <w:r w:rsidRPr="006456C2">
        <w:t>Protection Profile (</w:t>
      </w:r>
      <w:r w:rsidR="00B657BA">
        <w:t>c</w:t>
      </w:r>
      <w:r w:rsidR="0092506C" w:rsidRPr="00667082">
        <w:t>PP</w:t>
      </w:r>
      <w:r w:rsidRPr="006456C2">
        <w:t xml:space="preserve">) to </w:t>
      </w:r>
      <w:r w:rsidR="00074DE5">
        <w:t>express</w:t>
      </w:r>
      <w:r w:rsidRPr="006456C2">
        <w:t xml:space="preserve"> the </w:t>
      </w:r>
      <w:r w:rsidR="00074DE5">
        <w:t>security functional</w:t>
      </w:r>
      <w:r w:rsidRPr="006456C2">
        <w:t xml:space="preserve"> </w:t>
      </w:r>
      <w:r w:rsidR="00074DE5" w:rsidRPr="006456C2">
        <w:t>requirements</w:t>
      </w:r>
      <w:r w:rsidR="00A32A83">
        <w:t xml:space="preserve"> (SFRs)</w:t>
      </w:r>
      <w:r w:rsidR="00074DE5" w:rsidRPr="006456C2">
        <w:t xml:space="preserve"> </w:t>
      </w:r>
      <w:r w:rsidR="00074DE5">
        <w:t>and security assurance requirements</w:t>
      </w:r>
      <w:r w:rsidR="00A32A83">
        <w:t xml:space="preserve"> (SARs)</w:t>
      </w:r>
      <w:r w:rsidR="00074DE5">
        <w:t xml:space="preserve"> </w:t>
      </w:r>
      <w:r w:rsidRPr="006456C2">
        <w:t>for</w:t>
      </w:r>
      <w:r w:rsidRPr="001262F3">
        <w:t xml:space="preserve"> a</w:t>
      </w:r>
      <w:r w:rsidR="00EF294E">
        <w:t>n</w:t>
      </w:r>
      <w:r w:rsidRPr="001262F3">
        <w:t xml:space="preserve"> </w:t>
      </w:r>
      <w:r w:rsidR="00EF294E">
        <w:t>application software</w:t>
      </w:r>
      <w:r w:rsidR="00074DE5">
        <w:t xml:space="preserve">. The Evaluation Activities </w:t>
      </w:r>
      <w:r w:rsidR="00EF294E">
        <w:t>that specify</w:t>
      </w:r>
      <w:r w:rsidR="00074DE5">
        <w:t xml:space="preserve"> the actions the evaluator performs to determine if a product</w:t>
      </w:r>
      <w:r>
        <w:t xml:space="preserve"> </w:t>
      </w:r>
      <w:r w:rsidR="00074DE5">
        <w:t xml:space="preserve">satisfies the SFRs captured within this cPP are described in </w:t>
      </w:r>
      <w:r w:rsidR="00EF294E">
        <w:t>[SD]</w:t>
      </w:r>
      <w:r w:rsidR="00074DE5">
        <w:t>.</w:t>
      </w:r>
    </w:p>
    <w:p w14:paraId="7875DD58" w14:textId="77777777" w:rsidR="00CB2092" w:rsidRPr="006456C2" w:rsidRDefault="00667082">
      <w:pPr>
        <w:pStyle w:val="heading02"/>
      </w:pPr>
      <w:bookmarkStart w:id="6" w:name="_Toc237563387"/>
      <w:bookmarkStart w:id="7" w:name="_Toc69906949"/>
      <w:r w:rsidRPr="006456C2">
        <w:t>Scope of Document</w:t>
      </w:r>
      <w:bookmarkEnd w:id="6"/>
      <w:bookmarkEnd w:id="7"/>
    </w:p>
    <w:p w14:paraId="5CB97559" w14:textId="77777777" w:rsidR="00CB2092" w:rsidRPr="006456C2" w:rsidRDefault="00667082" w:rsidP="005E5337">
      <w:pPr>
        <w:pStyle w:val="BodyText"/>
      </w:pPr>
      <w:r w:rsidRPr="006456C2">
        <w:t xml:space="preserve">The scope of the </w:t>
      </w:r>
      <w:r w:rsidR="00074DE5">
        <w:t>cPP</w:t>
      </w:r>
      <w:r w:rsidRPr="006456C2">
        <w:t xml:space="preserve"> within the development and evaluation process is described in the Common Criteria for Information Technology Security Evaluation [CC]. In particular, a </w:t>
      </w:r>
      <w:r w:rsidR="00074DE5">
        <w:t>c</w:t>
      </w:r>
      <w:r w:rsidR="00103F11">
        <w:t xml:space="preserve">PP </w:t>
      </w:r>
      <w:r w:rsidRPr="006456C2">
        <w:t>defines the IT security requirements of a generic type of TOE and specifies the functional and assurance security measures to be offered by that TOE to meet stated requirements [CC1, Section C.1].</w:t>
      </w:r>
    </w:p>
    <w:p w14:paraId="51D7C540" w14:textId="77777777" w:rsidR="00CB2092" w:rsidRPr="006456C2" w:rsidRDefault="00667082">
      <w:pPr>
        <w:pStyle w:val="heading02"/>
      </w:pPr>
      <w:bookmarkStart w:id="8" w:name="_Toc237563388"/>
      <w:bookmarkStart w:id="9" w:name="_Toc69906950"/>
      <w:r w:rsidRPr="006456C2">
        <w:t>Intended Readership</w:t>
      </w:r>
      <w:bookmarkEnd w:id="8"/>
      <w:bookmarkEnd w:id="9"/>
    </w:p>
    <w:p w14:paraId="5DB713FF" w14:textId="77777777" w:rsidR="00CB2092" w:rsidRPr="006456C2" w:rsidRDefault="00667082">
      <w:pPr>
        <w:pStyle w:val="BodyText"/>
      </w:pPr>
      <w:r w:rsidRPr="006456C2">
        <w:t>The target audience</w:t>
      </w:r>
      <w:r w:rsidR="00F045B0">
        <w:t>s</w:t>
      </w:r>
      <w:r w:rsidRPr="006456C2">
        <w:t xml:space="preserve"> of this </w:t>
      </w:r>
      <w:r w:rsidR="00074DE5">
        <w:t>c</w:t>
      </w:r>
      <w:r w:rsidRPr="006456C2">
        <w:t xml:space="preserve">PP are developers, CC consumers, </w:t>
      </w:r>
      <w:r w:rsidR="00074DE5">
        <w:t xml:space="preserve">system integrators, </w:t>
      </w:r>
      <w:r w:rsidRPr="006456C2">
        <w:t>evaluators and schemes.</w:t>
      </w:r>
    </w:p>
    <w:p w14:paraId="5386FF1E" w14:textId="77777777" w:rsidR="00CB2092" w:rsidRPr="006456C2" w:rsidRDefault="00667082">
      <w:pPr>
        <w:pStyle w:val="heading02"/>
      </w:pPr>
      <w:bookmarkStart w:id="10" w:name="_Toc237563389"/>
      <w:bookmarkStart w:id="11" w:name="_Toc69906951"/>
      <w:r w:rsidRPr="006456C2">
        <w:t>Related Documents</w:t>
      </w:r>
      <w:bookmarkEnd w:id="10"/>
      <w:bookmarkEnd w:id="11"/>
    </w:p>
    <w:p w14:paraId="7CF607CC" w14:textId="77777777" w:rsidR="00CB2092" w:rsidRPr="006456C2" w:rsidRDefault="00667082" w:rsidP="005E5337">
      <w:pPr>
        <w:pStyle w:val="BodyText"/>
        <w:rPr>
          <w:b/>
        </w:rPr>
      </w:pPr>
      <w:r w:rsidRPr="006456C2">
        <w:rPr>
          <w:b/>
        </w:rPr>
        <w:t>Common Criteria</w:t>
      </w:r>
      <w:r w:rsidRPr="006456C2">
        <w:rPr>
          <w:rStyle w:val="FootnoteReference"/>
          <w:b/>
        </w:rPr>
        <w:footnoteReference w:id="2"/>
      </w:r>
    </w:p>
    <w:tbl>
      <w:tblPr>
        <w:tblW w:w="9120" w:type="dxa"/>
        <w:tblInd w:w="8" w:type="dxa"/>
        <w:tblLayout w:type="fixed"/>
        <w:tblCellMar>
          <w:left w:w="0" w:type="dxa"/>
          <w:right w:w="0" w:type="dxa"/>
        </w:tblCellMar>
        <w:tblLook w:val="0000" w:firstRow="0" w:lastRow="0" w:firstColumn="0" w:lastColumn="0" w:noHBand="0" w:noVBand="0"/>
      </w:tblPr>
      <w:tblGrid>
        <w:gridCol w:w="1418"/>
        <w:gridCol w:w="7702"/>
      </w:tblGrid>
      <w:tr w:rsidR="00CB2092" w:rsidRPr="00CD76CC" w14:paraId="5F6F1ECE" w14:textId="77777777">
        <w:trPr>
          <w:cantSplit/>
        </w:trPr>
        <w:tc>
          <w:tcPr>
            <w:tcW w:w="1418" w:type="dxa"/>
          </w:tcPr>
          <w:p w14:paraId="05961E84" w14:textId="77777777" w:rsidR="00CB2092" w:rsidRPr="006456C2" w:rsidRDefault="00667082">
            <w:pPr>
              <w:pStyle w:val="Table"/>
              <w:rPr>
                <w:sz w:val="22"/>
              </w:rPr>
            </w:pPr>
            <w:bookmarkStart w:id="12" w:name="CC1"/>
            <w:r w:rsidRPr="00667082">
              <w:rPr>
                <w:sz w:val="22"/>
              </w:rPr>
              <w:t>[CC1]</w:t>
            </w:r>
            <w:bookmarkEnd w:id="12"/>
          </w:p>
        </w:tc>
        <w:tc>
          <w:tcPr>
            <w:tcW w:w="7702" w:type="dxa"/>
          </w:tcPr>
          <w:p w14:paraId="6B1D55BD" w14:textId="123912F0" w:rsidR="00CB2092" w:rsidRPr="00D251DF" w:rsidRDefault="00667082" w:rsidP="00A70C51">
            <w:pPr>
              <w:pStyle w:val="Table"/>
              <w:rPr>
                <w:lang w:val="en-GB"/>
              </w:rPr>
            </w:pPr>
            <w:r w:rsidRPr="00667082">
              <w:t xml:space="preserve">Common Criteria for Information Technology Security Evaluation, </w:t>
            </w:r>
            <w:r w:rsidRPr="00667082">
              <w:br/>
              <w:t xml:space="preserve">Part 1: Introduction and General Model, </w:t>
            </w:r>
            <w:r w:rsidRPr="00667082">
              <w:br/>
            </w:r>
            <w:r w:rsidR="00D251DF" w:rsidRPr="00D251DF">
              <w:rPr>
                <w:lang w:eastAsia="en-GB"/>
              </w:rPr>
              <w:t>CCMB-2017-04-001, Version 3.1 Revision 5, April 2017</w:t>
            </w:r>
            <w:r w:rsidR="00D251DF">
              <w:t>.</w:t>
            </w:r>
          </w:p>
        </w:tc>
      </w:tr>
      <w:tr w:rsidR="00CB2092" w:rsidRPr="00CD76CC" w14:paraId="6CCDB1B8" w14:textId="77777777">
        <w:trPr>
          <w:cantSplit/>
        </w:trPr>
        <w:tc>
          <w:tcPr>
            <w:tcW w:w="1418" w:type="dxa"/>
          </w:tcPr>
          <w:p w14:paraId="44FDBB73" w14:textId="7EE01DBF" w:rsidR="00CB2092" w:rsidRPr="006456C2" w:rsidRDefault="00667082">
            <w:pPr>
              <w:pStyle w:val="Table"/>
              <w:rPr>
                <w:sz w:val="22"/>
              </w:rPr>
            </w:pPr>
            <w:bookmarkStart w:id="13" w:name="CC2"/>
            <w:r w:rsidRPr="00667082">
              <w:rPr>
                <w:sz w:val="22"/>
              </w:rPr>
              <w:t>[CC2]</w:t>
            </w:r>
            <w:bookmarkEnd w:id="13"/>
          </w:p>
        </w:tc>
        <w:tc>
          <w:tcPr>
            <w:tcW w:w="7702" w:type="dxa"/>
          </w:tcPr>
          <w:p w14:paraId="550CF2DB" w14:textId="4C11F577" w:rsidR="00CB2092" w:rsidRPr="00D251DF" w:rsidRDefault="00667082" w:rsidP="00D251DF">
            <w:r w:rsidRPr="00667082">
              <w:t xml:space="preserve">Common Criteria for Information Technology Security Evaluation, </w:t>
            </w:r>
            <w:r w:rsidRPr="00667082">
              <w:br/>
              <w:t xml:space="preserve">Part 2: Security Functional Components, </w:t>
            </w:r>
            <w:r w:rsidRPr="00667082">
              <w:br/>
            </w:r>
            <w:r w:rsidR="00D251DF">
              <w:t>CCMB-2017-04-002, Version 3.1 Revision 5, April 2017</w:t>
            </w:r>
            <w:r w:rsidRPr="00667082">
              <w:t>.</w:t>
            </w:r>
          </w:p>
        </w:tc>
      </w:tr>
      <w:tr w:rsidR="00CB2092" w:rsidRPr="00CD76CC" w14:paraId="5CA9433D" w14:textId="77777777">
        <w:trPr>
          <w:cantSplit/>
        </w:trPr>
        <w:tc>
          <w:tcPr>
            <w:tcW w:w="1418" w:type="dxa"/>
          </w:tcPr>
          <w:p w14:paraId="2A27CAD8" w14:textId="61F58612" w:rsidR="00CB2092" w:rsidRPr="006456C2" w:rsidRDefault="00667082">
            <w:pPr>
              <w:pStyle w:val="Table"/>
              <w:rPr>
                <w:sz w:val="22"/>
              </w:rPr>
            </w:pPr>
            <w:bookmarkStart w:id="14" w:name="CC3"/>
            <w:r w:rsidRPr="00667082">
              <w:rPr>
                <w:sz w:val="22"/>
              </w:rPr>
              <w:t>[CC3]</w:t>
            </w:r>
            <w:bookmarkEnd w:id="14"/>
          </w:p>
        </w:tc>
        <w:tc>
          <w:tcPr>
            <w:tcW w:w="7702" w:type="dxa"/>
          </w:tcPr>
          <w:p w14:paraId="539D82A1" w14:textId="333431B8" w:rsidR="00CB2092" w:rsidRPr="006456C2" w:rsidRDefault="00667082" w:rsidP="00A70C51">
            <w:pPr>
              <w:pStyle w:val="Table"/>
              <w:rPr>
                <w:sz w:val="22"/>
              </w:rPr>
            </w:pPr>
            <w:r w:rsidRPr="00667082">
              <w:t xml:space="preserve">Common Criteria for Information Technology Security Evaluation, </w:t>
            </w:r>
            <w:r w:rsidRPr="00667082">
              <w:br/>
              <w:t xml:space="preserve">Part 3: Security Assurance Components, </w:t>
            </w:r>
            <w:r w:rsidRPr="00667082">
              <w:br/>
            </w:r>
            <w:r w:rsidR="00D251DF">
              <w:t>CCMB-2017-04-003, Version 3.1 Revision 5, April 2017</w:t>
            </w:r>
            <w:r w:rsidR="00D251DF" w:rsidRPr="00667082">
              <w:t>.</w:t>
            </w:r>
          </w:p>
        </w:tc>
      </w:tr>
      <w:tr w:rsidR="00CB2092" w:rsidRPr="00CD76CC" w14:paraId="77EB3997" w14:textId="77777777">
        <w:trPr>
          <w:cantSplit/>
        </w:trPr>
        <w:tc>
          <w:tcPr>
            <w:tcW w:w="1418" w:type="dxa"/>
          </w:tcPr>
          <w:p w14:paraId="64855273" w14:textId="69312366" w:rsidR="00CB2092" w:rsidRPr="006456C2" w:rsidRDefault="00667082">
            <w:pPr>
              <w:pStyle w:val="Table"/>
              <w:rPr>
                <w:sz w:val="22"/>
              </w:rPr>
            </w:pPr>
            <w:bookmarkStart w:id="15" w:name="CEM"/>
            <w:r w:rsidRPr="00667082">
              <w:rPr>
                <w:sz w:val="22"/>
              </w:rPr>
              <w:t>[CEM]</w:t>
            </w:r>
            <w:bookmarkEnd w:id="15"/>
          </w:p>
        </w:tc>
        <w:tc>
          <w:tcPr>
            <w:tcW w:w="7702" w:type="dxa"/>
          </w:tcPr>
          <w:p w14:paraId="69B8F711" w14:textId="754CEE61" w:rsidR="004D21AE" w:rsidRPr="0087400B" w:rsidRDefault="00667082" w:rsidP="004D21AE">
            <w:pPr>
              <w:pStyle w:val="Table"/>
            </w:pPr>
            <w:r w:rsidRPr="00667082">
              <w:t xml:space="preserve">Common Methodology for Information Technology Security Evaluation, </w:t>
            </w:r>
            <w:r w:rsidRPr="00667082">
              <w:br/>
              <w:t xml:space="preserve">Evaluation Methodology, </w:t>
            </w:r>
            <w:r w:rsidRPr="00667082">
              <w:br/>
            </w:r>
            <w:r w:rsidR="00D251DF">
              <w:t>CCMB-2017-04-004, Version 3.1 Revision 5, April 2017</w:t>
            </w:r>
            <w:r w:rsidR="00D251DF" w:rsidRPr="00667082">
              <w:t>.</w:t>
            </w:r>
          </w:p>
        </w:tc>
      </w:tr>
      <w:tr w:rsidR="004D21AE" w:rsidRPr="00CD76CC" w14:paraId="68C4DE9A" w14:textId="77777777">
        <w:trPr>
          <w:cantSplit/>
        </w:trPr>
        <w:tc>
          <w:tcPr>
            <w:tcW w:w="1418" w:type="dxa"/>
          </w:tcPr>
          <w:p w14:paraId="3A6D50AA" w14:textId="79144281" w:rsidR="004D21AE" w:rsidRPr="00667082" w:rsidRDefault="004D21AE">
            <w:pPr>
              <w:pStyle w:val="Table"/>
              <w:rPr>
                <w:sz w:val="22"/>
              </w:rPr>
            </w:pPr>
            <w:r>
              <w:rPr>
                <w:sz w:val="22"/>
              </w:rPr>
              <w:t>[CCADD]</w:t>
            </w:r>
          </w:p>
        </w:tc>
        <w:tc>
          <w:tcPr>
            <w:tcW w:w="7702" w:type="dxa"/>
          </w:tcPr>
          <w:p w14:paraId="0EBC4C39" w14:textId="4B62F782" w:rsidR="004D21AE" w:rsidRPr="00667082" w:rsidRDefault="004D21AE" w:rsidP="004D21AE">
            <w:pPr>
              <w:pStyle w:val="Table"/>
            </w:pPr>
            <w:r w:rsidRPr="004D21AE">
              <w:t>CC and CEM Addenda: Exact Conformance, Selection-Based SFRs, Optional SFRs CCDB-2017-05-xxx, Version 0.5, May 2017</w:t>
            </w:r>
          </w:p>
        </w:tc>
      </w:tr>
    </w:tbl>
    <w:p w14:paraId="160D3DB5" w14:textId="1E2A75D7" w:rsidR="005E5337" w:rsidRDefault="00D251DF" w:rsidP="005E5337">
      <w:pPr>
        <w:pStyle w:val="BodyText"/>
        <w:rPr>
          <w:b/>
        </w:rPr>
      </w:pPr>
      <w:r>
        <w:rPr>
          <w:b/>
        </w:rPr>
        <w:t>Other Documents</w:t>
      </w:r>
    </w:p>
    <w:tbl>
      <w:tblPr>
        <w:tblW w:w="9120" w:type="dxa"/>
        <w:tblInd w:w="8" w:type="dxa"/>
        <w:tblLayout w:type="fixed"/>
        <w:tblCellMar>
          <w:left w:w="0" w:type="dxa"/>
          <w:right w:w="0" w:type="dxa"/>
        </w:tblCellMar>
        <w:tblLook w:val="0000" w:firstRow="0" w:lastRow="0" w:firstColumn="0" w:lastColumn="0" w:noHBand="0" w:noVBand="0"/>
      </w:tblPr>
      <w:tblGrid>
        <w:gridCol w:w="1418"/>
        <w:gridCol w:w="7702"/>
      </w:tblGrid>
      <w:tr w:rsidR="00D251DF" w:rsidRPr="004E2454" w14:paraId="3005F198" w14:textId="77777777" w:rsidTr="00CB6B86">
        <w:trPr>
          <w:cantSplit/>
        </w:trPr>
        <w:tc>
          <w:tcPr>
            <w:tcW w:w="1418" w:type="dxa"/>
          </w:tcPr>
          <w:p w14:paraId="6DE1DB29" w14:textId="77EC58CE" w:rsidR="00D251DF" w:rsidRPr="006456C2" w:rsidRDefault="00D251DF" w:rsidP="004E2454">
            <w:pPr>
              <w:rPr>
                <w:sz w:val="22"/>
              </w:rPr>
            </w:pPr>
            <w:r w:rsidRPr="00667082">
              <w:rPr>
                <w:sz w:val="22"/>
              </w:rPr>
              <w:t>[</w:t>
            </w:r>
            <w:r>
              <w:rPr>
                <w:sz w:val="22"/>
              </w:rPr>
              <w:t>SD</w:t>
            </w:r>
            <w:r w:rsidRPr="00667082">
              <w:rPr>
                <w:sz w:val="22"/>
              </w:rPr>
              <w:t>]</w:t>
            </w:r>
          </w:p>
        </w:tc>
        <w:tc>
          <w:tcPr>
            <w:tcW w:w="7702" w:type="dxa"/>
          </w:tcPr>
          <w:p w14:paraId="0CA1A364" w14:textId="3531FB1D" w:rsidR="0035023E" w:rsidRPr="004E2454" w:rsidRDefault="00D251DF" w:rsidP="0035023E">
            <w:pPr>
              <w:rPr>
                <w:sz w:val="22"/>
              </w:rPr>
            </w:pPr>
            <w:r w:rsidRPr="004E2454">
              <w:t xml:space="preserve">Evaluation Activities for Application Software cPP, Version </w:t>
            </w:r>
            <w:r w:rsidRPr="004E2454">
              <w:rPr>
                <w:highlight w:val="red"/>
              </w:rPr>
              <w:t>TBD</w:t>
            </w:r>
          </w:p>
        </w:tc>
      </w:tr>
      <w:tr w:rsidR="0035023E" w:rsidRPr="006456C2" w14:paraId="17A2AD85" w14:textId="77777777" w:rsidTr="00CB6B86">
        <w:trPr>
          <w:cantSplit/>
        </w:trPr>
        <w:tc>
          <w:tcPr>
            <w:tcW w:w="1418" w:type="dxa"/>
          </w:tcPr>
          <w:p w14:paraId="31DFD3F2" w14:textId="77BCF8B3" w:rsidR="0035023E" w:rsidRPr="00667082" w:rsidRDefault="0035023E" w:rsidP="0035023E">
            <w:pPr>
              <w:rPr>
                <w:sz w:val="22"/>
              </w:rPr>
            </w:pPr>
            <w:r w:rsidRPr="0035023E">
              <w:rPr>
                <w:sz w:val="22"/>
              </w:rPr>
              <w:t xml:space="preserve">[TLS </w:t>
            </w:r>
            <w:r w:rsidRPr="0035023E">
              <w:t>Package</w:t>
            </w:r>
            <w:r w:rsidRPr="0035023E">
              <w:rPr>
                <w:sz w:val="22"/>
              </w:rPr>
              <w:t>]</w:t>
            </w:r>
          </w:p>
        </w:tc>
        <w:tc>
          <w:tcPr>
            <w:tcW w:w="7702" w:type="dxa"/>
          </w:tcPr>
          <w:p w14:paraId="72D2AF79" w14:textId="04EBBC0D" w:rsidR="0035023E" w:rsidRPr="0035023E" w:rsidRDefault="0035023E" w:rsidP="00D251DF">
            <w:pPr>
              <w:rPr>
                <w:sz w:val="22"/>
              </w:rPr>
            </w:pPr>
            <w:r w:rsidRPr="0035023E">
              <w:t>Functional Package for Transport Layer Security (TLS) v1.1</w:t>
            </w:r>
          </w:p>
        </w:tc>
      </w:tr>
    </w:tbl>
    <w:p w14:paraId="1505194E" w14:textId="77777777" w:rsidR="007F5B44" w:rsidRDefault="007F5B44">
      <w:pPr>
        <w:rPr>
          <w:b/>
          <w:sz w:val="28"/>
        </w:rPr>
      </w:pPr>
      <w:r>
        <w:br w:type="page"/>
      </w:r>
    </w:p>
    <w:p w14:paraId="7FA882EC" w14:textId="77777777" w:rsidR="007F5B44" w:rsidRPr="006456C2" w:rsidRDefault="007F5B44" w:rsidP="007F5B44">
      <w:pPr>
        <w:pStyle w:val="heading02"/>
      </w:pPr>
      <w:bookmarkStart w:id="16" w:name="_Toc251345380"/>
      <w:bookmarkStart w:id="17" w:name="_Toc69906952"/>
      <w:r>
        <w:lastRenderedPageBreak/>
        <w:t>Revision History</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805"/>
        <w:gridCol w:w="5784"/>
      </w:tblGrid>
      <w:tr w:rsidR="007F5B44" w14:paraId="10957D17" w14:textId="77777777" w:rsidTr="00D72641">
        <w:tc>
          <w:tcPr>
            <w:tcW w:w="1430" w:type="dxa"/>
            <w:shd w:val="clear" w:color="auto" w:fill="auto"/>
          </w:tcPr>
          <w:p w14:paraId="7EB3A3C6" w14:textId="77777777" w:rsidR="007F5B44" w:rsidRPr="00D72641" w:rsidRDefault="007F5B44" w:rsidP="00D72641">
            <w:pPr>
              <w:pStyle w:val="BodyText"/>
              <w:spacing w:before="60" w:after="60"/>
              <w:rPr>
                <w:b/>
                <w:sz w:val="20"/>
                <w:szCs w:val="20"/>
              </w:rPr>
            </w:pPr>
            <w:r w:rsidRPr="00D72641">
              <w:rPr>
                <w:b/>
                <w:sz w:val="20"/>
                <w:szCs w:val="20"/>
              </w:rPr>
              <w:t>Version</w:t>
            </w:r>
          </w:p>
        </w:tc>
        <w:tc>
          <w:tcPr>
            <w:tcW w:w="1805" w:type="dxa"/>
            <w:shd w:val="clear" w:color="auto" w:fill="auto"/>
          </w:tcPr>
          <w:p w14:paraId="4C9ECF80" w14:textId="77777777" w:rsidR="007F5B44" w:rsidRPr="00D72641" w:rsidRDefault="007F5B44" w:rsidP="00D72641">
            <w:pPr>
              <w:pStyle w:val="BodyText"/>
              <w:spacing w:before="60" w:after="60"/>
              <w:rPr>
                <w:b/>
                <w:sz w:val="20"/>
                <w:szCs w:val="20"/>
              </w:rPr>
            </w:pPr>
            <w:r w:rsidRPr="00D72641">
              <w:rPr>
                <w:b/>
                <w:sz w:val="20"/>
                <w:szCs w:val="20"/>
              </w:rPr>
              <w:t>Date</w:t>
            </w:r>
          </w:p>
        </w:tc>
        <w:tc>
          <w:tcPr>
            <w:tcW w:w="5784" w:type="dxa"/>
            <w:shd w:val="clear" w:color="auto" w:fill="auto"/>
          </w:tcPr>
          <w:p w14:paraId="038B42FC" w14:textId="77777777" w:rsidR="007F5B44" w:rsidRPr="00D72641" w:rsidRDefault="007F5B44" w:rsidP="00D72641">
            <w:pPr>
              <w:pStyle w:val="BodyText"/>
              <w:spacing w:before="60" w:after="60"/>
              <w:rPr>
                <w:b/>
                <w:sz w:val="20"/>
                <w:szCs w:val="20"/>
              </w:rPr>
            </w:pPr>
            <w:r w:rsidRPr="00D72641">
              <w:rPr>
                <w:b/>
                <w:sz w:val="20"/>
                <w:szCs w:val="20"/>
              </w:rPr>
              <w:t>Description</w:t>
            </w:r>
          </w:p>
        </w:tc>
      </w:tr>
      <w:tr w:rsidR="007F5B44" w14:paraId="29B67115" w14:textId="77777777" w:rsidTr="00D72641">
        <w:tc>
          <w:tcPr>
            <w:tcW w:w="1430" w:type="dxa"/>
            <w:shd w:val="clear" w:color="auto" w:fill="auto"/>
          </w:tcPr>
          <w:p w14:paraId="51EC9007" w14:textId="3924BFB2" w:rsidR="007F5B44" w:rsidRPr="00D72641" w:rsidRDefault="007F5B44" w:rsidP="00D72641">
            <w:pPr>
              <w:pStyle w:val="BodyText"/>
              <w:spacing w:before="60" w:after="60"/>
              <w:rPr>
                <w:sz w:val="20"/>
                <w:szCs w:val="20"/>
              </w:rPr>
            </w:pPr>
            <w:r w:rsidRPr="00D72641">
              <w:rPr>
                <w:sz w:val="20"/>
                <w:szCs w:val="20"/>
              </w:rPr>
              <w:t>0</w:t>
            </w:r>
            <w:r w:rsidR="00D67A08" w:rsidRPr="00D72641">
              <w:rPr>
                <w:sz w:val="20"/>
                <w:szCs w:val="20"/>
              </w:rPr>
              <w:t>.</w:t>
            </w:r>
            <w:r w:rsidR="00913A35">
              <w:rPr>
                <w:sz w:val="20"/>
                <w:szCs w:val="20"/>
              </w:rPr>
              <w:t>56</w:t>
            </w:r>
          </w:p>
        </w:tc>
        <w:tc>
          <w:tcPr>
            <w:tcW w:w="1805" w:type="dxa"/>
            <w:shd w:val="clear" w:color="auto" w:fill="auto"/>
          </w:tcPr>
          <w:p w14:paraId="7B5E50FA" w14:textId="77777777" w:rsidR="007F5B44" w:rsidRPr="00D72641" w:rsidRDefault="00074DE5" w:rsidP="00D72641">
            <w:pPr>
              <w:pStyle w:val="BodyText"/>
              <w:spacing w:before="60" w:after="60"/>
              <w:rPr>
                <w:sz w:val="20"/>
                <w:szCs w:val="20"/>
              </w:rPr>
            </w:pPr>
            <w:r w:rsidRPr="00D72641">
              <w:rPr>
                <w:sz w:val="20"/>
                <w:szCs w:val="20"/>
              </w:rPr>
              <w:t>&lt;TBD&gt;</w:t>
            </w:r>
          </w:p>
        </w:tc>
        <w:tc>
          <w:tcPr>
            <w:tcW w:w="5784" w:type="dxa"/>
            <w:shd w:val="clear" w:color="auto" w:fill="auto"/>
          </w:tcPr>
          <w:p w14:paraId="6C55915C" w14:textId="56C24EB6" w:rsidR="007F5B44" w:rsidRPr="00D72641" w:rsidRDefault="00571188" w:rsidP="00D72641">
            <w:pPr>
              <w:pStyle w:val="BodyText"/>
              <w:spacing w:before="60" w:after="60"/>
              <w:rPr>
                <w:sz w:val="20"/>
                <w:szCs w:val="20"/>
              </w:rPr>
            </w:pPr>
            <w:r>
              <w:rPr>
                <w:sz w:val="20"/>
                <w:szCs w:val="20"/>
              </w:rPr>
              <w:t>Initial release for public review</w:t>
            </w:r>
          </w:p>
        </w:tc>
      </w:tr>
    </w:tbl>
    <w:p w14:paraId="571CF371" w14:textId="77777777" w:rsidR="00CB2092" w:rsidRPr="006456C2" w:rsidRDefault="00667082">
      <w:pPr>
        <w:pStyle w:val="TableOfContents"/>
      </w:pPr>
      <w:r w:rsidRPr="006456C2">
        <w:br w:type="page"/>
      </w:r>
    </w:p>
    <w:p w14:paraId="0CB41477" w14:textId="77777777" w:rsidR="00856F7C" w:rsidRPr="00346931" w:rsidRDefault="00667082">
      <w:pPr>
        <w:pStyle w:val="TOCHeading"/>
        <w:rPr>
          <w:rFonts w:ascii="Times New Roman" w:hAnsi="Times New Roman"/>
          <w:color w:val="auto"/>
        </w:rPr>
      </w:pPr>
      <w:bookmarkStart w:id="18" w:name="_Ref153790799"/>
      <w:bookmarkStart w:id="19" w:name="_Toc348847535"/>
      <w:bookmarkStart w:id="20" w:name="_Toc348861973"/>
      <w:bookmarkStart w:id="21" w:name="_Toc495468789"/>
      <w:bookmarkStart w:id="22" w:name="_Toc517236725"/>
      <w:r w:rsidRPr="00346931">
        <w:rPr>
          <w:rFonts w:ascii="Times New Roman" w:hAnsi="Times New Roman"/>
          <w:color w:val="auto"/>
        </w:rPr>
        <w:lastRenderedPageBreak/>
        <w:t>Contents</w:t>
      </w:r>
    </w:p>
    <w:p w14:paraId="1C37B3D4" w14:textId="40F8ED49" w:rsidR="00913A35" w:rsidRDefault="00EC4BDF">
      <w:pPr>
        <w:pStyle w:val="TOC1"/>
        <w:rPr>
          <w:rFonts w:asciiTheme="minorHAnsi" w:eastAsiaTheme="minorEastAsia" w:hAnsiTheme="minorHAnsi" w:cstheme="minorBidi"/>
          <w:sz w:val="24"/>
        </w:rPr>
      </w:pPr>
      <w:r w:rsidRPr="006456C2">
        <w:fldChar w:fldCharType="begin"/>
      </w:r>
      <w:r w:rsidR="00667082" w:rsidRPr="00667082">
        <w:instrText xml:space="preserve"> TOC \o "1-4" \h \z \t "A1,1,A2,2,A3,3" </w:instrText>
      </w:r>
      <w:r w:rsidRPr="006456C2">
        <w:fldChar w:fldCharType="separate"/>
      </w:r>
      <w:hyperlink w:anchor="_Toc69906946" w:history="1">
        <w:r w:rsidR="00913A35" w:rsidRPr="00555FA7">
          <w:rPr>
            <w:rStyle w:val="Hyperlink"/>
          </w:rPr>
          <w:t>Acknowledgements</w:t>
        </w:r>
        <w:r w:rsidR="00913A35">
          <w:rPr>
            <w:webHidden/>
          </w:rPr>
          <w:tab/>
        </w:r>
        <w:r w:rsidR="00913A35">
          <w:rPr>
            <w:webHidden/>
          </w:rPr>
          <w:fldChar w:fldCharType="begin"/>
        </w:r>
        <w:r w:rsidR="00913A35">
          <w:rPr>
            <w:webHidden/>
          </w:rPr>
          <w:instrText xml:space="preserve"> PAGEREF _Toc69906946 \h </w:instrText>
        </w:r>
        <w:r w:rsidR="00913A35">
          <w:rPr>
            <w:webHidden/>
          </w:rPr>
        </w:r>
        <w:r w:rsidR="00913A35">
          <w:rPr>
            <w:webHidden/>
          </w:rPr>
          <w:fldChar w:fldCharType="separate"/>
        </w:r>
        <w:r w:rsidR="00913A35">
          <w:rPr>
            <w:webHidden/>
          </w:rPr>
          <w:t>2</w:t>
        </w:r>
        <w:r w:rsidR="00913A35">
          <w:rPr>
            <w:webHidden/>
          </w:rPr>
          <w:fldChar w:fldCharType="end"/>
        </w:r>
      </w:hyperlink>
    </w:p>
    <w:p w14:paraId="1FFA7ED2" w14:textId="3AB1CBAC" w:rsidR="00913A35" w:rsidRDefault="00565D8D">
      <w:pPr>
        <w:pStyle w:val="TOC1"/>
        <w:rPr>
          <w:rFonts w:asciiTheme="minorHAnsi" w:eastAsiaTheme="minorEastAsia" w:hAnsiTheme="minorHAnsi" w:cstheme="minorBidi"/>
          <w:sz w:val="24"/>
        </w:rPr>
      </w:pPr>
      <w:hyperlink w:anchor="_Toc69906947" w:history="1">
        <w:r w:rsidR="00913A35" w:rsidRPr="00555FA7">
          <w:rPr>
            <w:rStyle w:val="Hyperlink"/>
          </w:rPr>
          <w:t>0.</w:t>
        </w:r>
        <w:r w:rsidR="00913A35">
          <w:rPr>
            <w:rFonts w:asciiTheme="minorHAnsi" w:eastAsiaTheme="minorEastAsia" w:hAnsiTheme="minorHAnsi" w:cstheme="minorBidi"/>
            <w:sz w:val="24"/>
          </w:rPr>
          <w:tab/>
        </w:r>
        <w:r w:rsidR="00913A35" w:rsidRPr="00555FA7">
          <w:rPr>
            <w:rStyle w:val="Hyperlink"/>
          </w:rPr>
          <w:t>Preface</w:t>
        </w:r>
        <w:r w:rsidR="00913A35">
          <w:rPr>
            <w:webHidden/>
          </w:rPr>
          <w:tab/>
        </w:r>
        <w:r w:rsidR="00913A35">
          <w:rPr>
            <w:webHidden/>
          </w:rPr>
          <w:fldChar w:fldCharType="begin"/>
        </w:r>
        <w:r w:rsidR="00913A35">
          <w:rPr>
            <w:webHidden/>
          </w:rPr>
          <w:instrText xml:space="preserve"> PAGEREF _Toc69906947 \h </w:instrText>
        </w:r>
        <w:r w:rsidR="00913A35">
          <w:rPr>
            <w:webHidden/>
          </w:rPr>
        </w:r>
        <w:r w:rsidR="00913A35">
          <w:rPr>
            <w:webHidden/>
          </w:rPr>
          <w:fldChar w:fldCharType="separate"/>
        </w:r>
        <w:r w:rsidR="00913A35">
          <w:rPr>
            <w:webHidden/>
          </w:rPr>
          <w:t>3</w:t>
        </w:r>
        <w:r w:rsidR="00913A35">
          <w:rPr>
            <w:webHidden/>
          </w:rPr>
          <w:fldChar w:fldCharType="end"/>
        </w:r>
      </w:hyperlink>
    </w:p>
    <w:p w14:paraId="67DFF79B" w14:textId="7743FF99" w:rsidR="00913A35" w:rsidRDefault="00565D8D">
      <w:pPr>
        <w:pStyle w:val="TOC2"/>
        <w:rPr>
          <w:rFonts w:asciiTheme="minorHAnsi" w:eastAsiaTheme="minorEastAsia" w:hAnsiTheme="minorHAnsi" w:cstheme="minorBidi"/>
          <w:sz w:val="24"/>
        </w:rPr>
      </w:pPr>
      <w:hyperlink w:anchor="_Toc69906948" w:history="1">
        <w:r w:rsidR="00913A35" w:rsidRPr="00555FA7">
          <w:rPr>
            <w:rStyle w:val="Hyperlink"/>
          </w:rPr>
          <w:t>0.1</w:t>
        </w:r>
        <w:r w:rsidR="00913A35">
          <w:rPr>
            <w:rFonts w:asciiTheme="minorHAnsi" w:eastAsiaTheme="minorEastAsia" w:hAnsiTheme="minorHAnsi" w:cstheme="minorBidi"/>
            <w:sz w:val="24"/>
          </w:rPr>
          <w:tab/>
        </w:r>
        <w:r w:rsidR="00913A35" w:rsidRPr="00555FA7">
          <w:rPr>
            <w:rStyle w:val="Hyperlink"/>
          </w:rPr>
          <w:t>Objectives of Document</w:t>
        </w:r>
        <w:r w:rsidR="00913A35">
          <w:rPr>
            <w:webHidden/>
          </w:rPr>
          <w:tab/>
        </w:r>
        <w:r w:rsidR="00913A35">
          <w:rPr>
            <w:webHidden/>
          </w:rPr>
          <w:fldChar w:fldCharType="begin"/>
        </w:r>
        <w:r w:rsidR="00913A35">
          <w:rPr>
            <w:webHidden/>
          </w:rPr>
          <w:instrText xml:space="preserve"> PAGEREF _Toc69906948 \h </w:instrText>
        </w:r>
        <w:r w:rsidR="00913A35">
          <w:rPr>
            <w:webHidden/>
          </w:rPr>
        </w:r>
        <w:r w:rsidR="00913A35">
          <w:rPr>
            <w:webHidden/>
          </w:rPr>
          <w:fldChar w:fldCharType="separate"/>
        </w:r>
        <w:r w:rsidR="00913A35">
          <w:rPr>
            <w:webHidden/>
          </w:rPr>
          <w:t>3</w:t>
        </w:r>
        <w:r w:rsidR="00913A35">
          <w:rPr>
            <w:webHidden/>
          </w:rPr>
          <w:fldChar w:fldCharType="end"/>
        </w:r>
      </w:hyperlink>
    </w:p>
    <w:p w14:paraId="162AF3CA" w14:textId="63969503" w:rsidR="00913A35" w:rsidRDefault="00565D8D">
      <w:pPr>
        <w:pStyle w:val="TOC2"/>
        <w:rPr>
          <w:rFonts w:asciiTheme="minorHAnsi" w:eastAsiaTheme="minorEastAsia" w:hAnsiTheme="minorHAnsi" w:cstheme="minorBidi"/>
          <w:sz w:val="24"/>
        </w:rPr>
      </w:pPr>
      <w:hyperlink w:anchor="_Toc69906949" w:history="1">
        <w:r w:rsidR="00913A35" w:rsidRPr="00555FA7">
          <w:rPr>
            <w:rStyle w:val="Hyperlink"/>
          </w:rPr>
          <w:t>0.2</w:t>
        </w:r>
        <w:r w:rsidR="00913A35">
          <w:rPr>
            <w:rFonts w:asciiTheme="minorHAnsi" w:eastAsiaTheme="minorEastAsia" w:hAnsiTheme="minorHAnsi" w:cstheme="minorBidi"/>
            <w:sz w:val="24"/>
          </w:rPr>
          <w:tab/>
        </w:r>
        <w:r w:rsidR="00913A35" w:rsidRPr="00555FA7">
          <w:rPr>
            <w:rStyle w:val="Hyperlink"/>
          </w:rPr>
          <w:t>Scope of Document</w:t>
        </w:r>
        <w:r w:rsidR="00913A35">
          <w:rPr>
            <w:webHidden/>
          </w:rPr>
          <w:tab/>
        </w:r>
        <w:r w:rsidR="00913A35">
          <w:rPr>
            <w:webHidden/>
          </w:rPr>
          <w:fldChar w:fldCharType="begin"/>
        </w:r>
        <w:r w:rsidR="00913A35">
          <w:rPr>
            <w:webHidden/>
          </w:rPr>
          <w:instrText xml:space="preserve"> PAGEREF _Toc69906949 \h </w:instrText>
        </w:r>
        <w:r w:rsidR="00913A35">
          <w:rPr>
            <w:webHidden/>
          </w:rPr>
        </w:r>
        <w:r w:rsidR="00913A35">
          <w:rPr>
            <w:webHidden/>
          </w:rPr>
          <w:fldChar w:fldCharType="separate"/>
        </w:r>
        <w:r w:rsidR="00913A35">
          <w:rPr>
            <w:webHidden/>
          </w:rPr>
          <w:t>3</w:t>
        </w:r>
        <w:r w:rsidR="00913A35">
          <w:rPr>
            <w:webHidden/>
          </w:rPr>
          <w:fldChar w:fldCharType="end"/>
        </w:r>
      </w:hyperlink>
    </w:p>
    <w:p w14:paraId="08D7573D" w14:textId="0AD1DE78" w:rsidR="00913A35" w:rsidRDefault="00565D8D">
      <w:pPr>
        <w:pStyle w:val="TOC2"/>
        <w:rPr>
          <w:rFonts w:asciiTheme="minorHAnsi" w:eastAsiaTheme="minorEastAsia" w:hAnsiTheme="minorHAnsi" w:cstheme="minorBidi"/>
          <w:sz w:val="24"/>
        </w:rPr>
      </w:pPr>
      <w:hyperlink w:anchor="_Toc69906950" w:history="1">
        <w:r w:rsidR="00913A35" w:rsidRPr="00555FA7">
          <w:rPr>
            <w:rStyle w:val="Hyperlink"/>
          </w:rPr>
          <w:t>0.3</w:t>
        </w:r>
        <w:r w:rsidR="00913A35">
          <w:rPr>
            <w:rFonts w:asciiTheme="minorHAnsi" w:eastAsiaTheme="minorEastAsia" w:hAnsiTheme="minorHAnsi" w:cstheme="minorBidi"/>
            <w:sz w:val="24"/>
          </w:rPr>
          <w:tab/>
        </w:r>
        <w:r w:rsidR="00913A35" w:rsidRPr="00555FA7">
          <w:rPr>
            <w:rStyle w:val="Hyperlink"/>
          </w:rPr>
          <w:t>Intended Readership</w:t>
        </w:r>
        <w:r w:rsidR="00913A35">
          <w:rPr>
            <w:webHidden/>
          </w:rPr>
          <w:tab/>
        </w:r>
        <w:r w:rsidR="00913A35">
          <w:rPr>
            <w:webHidden/>
          </w:rPr>
          <w:fldChar w:fldCharType="begin"/>
        </w:r>
        <w:r w:rsidR="00913A35">
          <w:rPr>
            <w:webHidden/>
          </w:rPr>
          <w:instrText xml:space="preserve"> PAGEREF _Toc69906950 \h </w:instrText>
        </w:r>
        <w:r w:rsidR="00913A35">
          <w:rPr>
            <w:webHidden/>
          </w:rPr>
        </w:r>
        <w:r w:rsidR="00913A35">
          <w:rPr>
            <w:webHidden/>
          </w:rPr>
          <w:fldChar w:fldCharType="separate"/>
        </w:r>
        <w:r w:rsidR="00913A35">
          <w:rPr>
            <w:webHidden/>
          </w:rPr>
          <w:t>3</w:t>
        </w:r>
        <w:r w:rsidR="00913A35">
          <w:rPr>
            <w:webHidden/>
          </w:rPr>
          <w:fldChar w:fldCharType="end"/>
        </w:r>
      </w:hyperlink>
    </w:p>
    <w:p w14:paraId="483A843E" w14:textId="4ED9A824" w:rsidR="00913A35" w:rsidRDefault="00565D8D">
      <w:pPr>
        <w:pStyle w:val="TOC2"/>
        <w:rPr>
          <w:rFonts w:asciiTheme="minorHAnsi" w:eastAsiaTheme="minorEastAsia" w:hAnsiTheme="minorHAnsi" w:cstheme="minorBidi"/>
          <w:sz w:val="24"/>
        </w:rPr>
      </w:pPr>
      <w:hyperlink w:anchor="_Toc69906951" w:history="1">
        <w:r w:rsidR="00913A35" w:rsidRPr="00555FA7">
          <w:rPr>
            <w:rStyle w:val="Hyperlink"/>
          </w:rPr>
          <w:t>0.4</w:t>
        </w:r>
        <w:r w:rsidR="00913A35">
          <w:rPr>
            <w:rFonts w:asciiTheme="minorHAnsi" w:eastAsiaTheme="minorEastAsia" w:hAnsiTheme="minorHAnsi" w:cstheme="minorBidi"/>
            <w:sz w:val="24"/>
          </w:rPr>
          <w:tab/>
        </w:r>
        <w:r w:rsidR="00913A35" w:rsidRPr="00555FA7">
          <w:rPr>
            <w:rStyle w:val="Hyperlink"/>
          </w:rPr>
          <w:t>Related Documents</w:t>
        </w:r>
        <w:r w:rsidR="00913A35">
          <w:rPr>
            <w:webHidden/>
          </w:rPr>
          <w:tab/>
        </w:r>
        <w:r w:rsidR="00913A35">
          <w:rPr>
            <w:webHidden/>
          </w:rPr>
          <w:fldChar w:fldCharType="begin"/>
        </w:r>
        <w:r w:rsidR="00913A35">
          <w:rPr>
            <w:webHidden/>
          </w:rPr>
          <w:instrText xml:space="preserve"> PAGEREF _Toc69906951 \h </w:instrText>
        </w:r>
        <w:r w:rsidR="00913A35">
          <w:rPr>
            <w:webHidden/>
          </w:rPr>
        </w:r>
        <w:r w:rsidR="00913A35">
          <w:rPr>
            <w:webHidden/>
          </w:rPr>
          <w:fldChar w:fldCharType="separate"/>
        </w:r>
        <w:r w:rsidR="00913A35">
          <w:rPr>
            <w:webHidden/>
          </w:rPr>
          <w:t>3</w:t>
        </w:r>
        <w:r w:rsidR="00913A35">
          <w:rPr>
            <w:webHidden/>
          </w:rPr>
          <w:fldChar w:fldCharType="end"/>
        </w:r>
      </w:hyperlink>
    </w:p>
    <w:p w14:paraId="07F02A80" w14:textId="55D5C949" w:rsidR="00913A35" w:rsidRDefault="00565D8D">
      <w:pPr>
        <w:pStyle w:val="TOC2"/>
        <w:rPr>
          <w:rFonts w:asciiTheme="minorHAnsi" w:eastAsiaTheme="minorEastAsia" w:hAnsiTheme="minorHAnsi" w:cstheme="minorBidi"/>
          <w:sz w:val="24"/>
        </w:rPr>
      </w:pPr>
      <w:hyperlink w:anchor="_Toc69906952" w:history="1">
        <w:r w:rsidR="00913A35" w:rsidRPr="00555FA7">
          <w:rPr>
            <w:rStyle w:val="Hyperlink"/>
          </w:rPr>
          <w:t>0.5</w:t>
        </w:r>
        <w:r w:rsidR="00913A35">
          <w:rPr>
            <w:rFonts w:asciiTheme="minorHAnsi" w:eastAsiaTheme="minorEastAsia" w:hAnsiTheme="minorHAnsi" w:cstheme="minorBidi"/>
            <w:sz w:val="24"/>
          </w:rPr>
          <w:tab/>
        </w:r>
        <w:r w:rsidR="00913A35" w:rsidRPr="00555FA7">
          <w:rPr>
            <w:rStyle w:val="Hyperlink"/>
          </w:rPr>
          <w:t>Revision History</w:t>
        </w:r>
        <w:r w:rsidR="00913A35">
          <w:rPr>
            <w:webHidden/>
          </w:rPr>
          <w:tab/>
        </w:r>
        <w:r w:rsidR="00913A35">
          <w:rPr>
            <w:webHidden/>
          </w:rPr>
          <w:fldChar w:fldCharType="begin"/>
        </w:r>
        <w:r w:rsidR="00913A35">
          <w:rPr>
            <w:webHidden/>
          </w:rPr>
          <w:instrText xml:space="preserve"> PAGEREF _Toc69906952 \h </w:instrText>
        </w:r>
        <w:r w:rsidR="00913A35">
          <w:rPr>
            <w:webHidden/>
          </w:rPr>
        </w:r>
        <w:r w:rsidR="00913A35">
          <w:rPr>
            <w:webHidden/>
          </w:rPr>
          <w:fldChar w:fldCharType="separate"/>
        </w:r>
        <w:r w:rsidR="00913A35">
          <w:rPr>
            <w:webHidden/>
          </w:rPr>
          <w:t>4</w:t>
        </w:r>
        <w:r w:rsidR="00913A35">
          <w:rPr>
            <w:webHidden/>
          </w:rPr>
          <w:fldChar w:fldCharType="end"/>
        </w:r>
      </w:hyperlink>
    </w:p>
    <w:p w14:paraId="239B1A2A" w14:textId="7EC1D167" w:rsidR="00913A35" w:rsidRDefault="00565D8D">
      <w:pPr>
        <w:pStyle w:val="TOC1"/>
        <w:rPr>
          <w:rFonts w:asciiTheme="minorHAnsi" w:eastAsiaTheme="minorEastAsia" w:hAnsiTheme="minorHAnsi" w:cstheme="minorBidi"/>
          <w:sz w:val="24"/>
        </w:rPr>
      </w:pPr>
      <w:hyperlink w:anchor="_Toc69906953" w:history="1">
        <w:r w:rsidR="00913A35" w:rsidRPr="00555FA7">
          <w:rPr>
            <w:rStyle w:val="Hyperlink"/>
          </w:rPr>
          <w:t>1.</w:t>
        </w:r>
        <w:r w:rsidR="00913A35">
          <w:rPr>
            <w:rFonts w:asciiTheme="minorHAnsi" w:eastAsiaTheme="minorEastAsia" w:hAnsiTheme="minorHAnsi" w:cstheme="minorBidi"/>
            <w:sz w:val="24"/>
          </w:rPr>
          <w:tab/>
        </w:r>
        <w:r w:rsidR="00913A35" w:rsidRPr="00555FA7">
          <w:rPr>
            <w:rStyle w:val="Hyperlink"/>
          </w:rPr>
          <w:t>PP Introduction</w:t>
        </w:r>
        <w:r w:rsidR="00913A35">
          <w:rPr>
            <w:webHidden/>
          </w:rPr>
          <w:tab/>
        </w:r>
        <w:r w:rsidR="00913A35">
          <w:rPr>
            <w:webHidden/>
          </w:rPr>
          <w:fldChar w:fldCharType="begin"/>
        </w:r>
        <w:r w:rsidR="00913A35">
          <w:rPr>
            <w:webHidden/>
          </w:rPr>
          <w:instrText xml:space="preserve"> PAGEREF _Toc69906953 \h </w:instrText>
        </w:r>
        <w:r w:rsidR="00913A35">
          <w:rPr>
            <w:webHidden/>
          </w:rPr>
        </w:r>
        <w:r w:rsidR="00913A35">
          <w:rPr>
            <w:webHidden/>
          </w:rPr>
          <w:fldChar w:fldCharType="separate"/>
        </w:r>
        <w:r w:rsidR="00913A35">
          <w:rPr>
            <w:webHidden/>
          </w:rPr>
          <w:t>9</w:t>
        </w:r>
        <w:r w:rsidR="00913A35">
          <w:rPr>
            <w:webHidden/>
          </w:rPr>
          <w:fldChar w:fldCharType="end"/>
        </w:r>
      </w:hyperlink>
    </w:p>
    <w:p w14:paraId="10477070" w14:textId="44CB4AEA" w:rsidR="00913A35" w:rsidRDefault="00565D8D">
      <w:pPr>
        <w:pStyle w:val="TOC2"/>
        <w:rPr>
          <w:rFonts w:asciiTheme="minorHAnsi" w:eastAsiaTheme="minorEastAsia" w:hAnsiTheme="minorHAnsi" w:cstheme="minorBidi"/>
          <w:sz w:val="24"/>
        </w:rPr>
      </w:pPr>
      <w:hyperlink w:anchor="_Toc69906954" w:history="1">
        <w:r w:rsidR="00913A35" w:rsidRPr="00555FA7">
          <w:rPr>
            <w:rStyle w:val="Hyperlink"/>
          </w:rPr>
          <w:t>1.1</w:t>
        </w:r>
        <w:r w:rsidR="00913A35">
          <w:rPr>
            <w:rFonts w:asciiTheme="minorHAnsi" w:eastAsiaTheme="minorEastAsia" w:hAnsiTheme="minorHAnsi" w:cstheme="minorBidi"/>
            <w:sz w:val="24"/>
          </w:rPr>
          <w:tab/>
        </w:r>
        <w:r w:rsidR="00913A35" w:rsidRPr="00555FA7">
          <w:rPr>
            <w:rStyle w:val="Hyperlink"/>
          </w:rPr>
          <w:t>PP Reference Identification</w:t>
        </w:r>
        <w:r w:rsidR="00913A35">
          <w:rPr>
            <w:webHidden/>
          </w:rPr>
          <w:tab/>
        </w:r>
        <w:r w:rsidR="00913A35">
          <w:rPr>
            <w:webHidden/>
          </w:rPr>
          <w:fldChar w:fldCharType="begin"/>
        </w:r>
        <w:r w:rsidR="00913A35">
          <w:rPr>
            <w:webHidden/>
          </w:rPr>
          <w:instrText xml:space="preserve"> PAGEREF _Toc69906954 \h </w:instrText>
        </w:r>
        <w:r w:rsidR="00913A35">
          <w:rPr>
            <w:webHidden/>
          </w:rPr>
        </w:r>
        <w:r w:rsidR="00913A35">
          <w:rPr>
            <w:webHidden/>
          </w:rPr>
          <w:fldChar w:fldCharType="separate"/>
        </w:r>
        <w:r w:rsidR="00913A35">
          <w:rPr>
            <w:webHidden/>
          </w:rPr>
          <w:t>9</w:t>
        </w:r>
        <w:r w:rsidR="00913A35">
          <w:rPr>
            <w:webHidden/>
          </w:rPr>
          <w:fldChar w:fldCharType="end"/>
        </w:r>
      </w:hyperlink>
    </w:p>
    <w:p w14:paraId="1FB12E7D" w14:textId="146F2C72" w:rsidR="00913A35" w:rsidRDefault="00565D8D">
      <w:pPr>
        <w:pStyle w:val="TOC2"/>
        <w:rPr>
          <w:rFonts w:asciiTheme="minorHAnsi" w:eastAsiaTheme="minorEastAsia" w:hAnsiTheme="minorHAnsi" w:cstheme="minorBidi"/>
          <w:sz w:val="24"/>
        </w:rPr>
      </w:pPr>
      <w:hyperlink w:anchor="_Toc69906955" w:history="1">
        <w:r w:rsidR="00913A35" w:rsidRPr="00555FA7">
          <w:rPr>
            <w:rStyle w:val="Hyperlink"/>
          </w:rPr>
          <w:t>1.2</w:t>
        </w:r>
        <w:r w:rsidR="00913A35">
          <w:rPr>
            <w:rFonts w:asciiTheme="minorHAnsi" w:eastAsiaTheme="minorEastAsia" w:hAnsiTheme="minorHAnsi" w:cstheme="minorBidi"/>
            <w:sz w:val="24"/>
          </w:rPr>
          <w:tab/>
        </w:r>
        <w:r w:rsidR="00913A35" w:rsidRPr="00555FA7">
          <w:rPr>
            <w:rStyle w:val="Hyperlink"/>
          </w:rPr>
          <w:t>TOE Overview</w:t>
        </w:r>
        <w:r w:rsidR="00913A35">
          <w:rPr>
            <w:webHidden/>
          </w:rPr>
          <w:tab/>
        </w:r>
        <w:r w:rsidR="00913A35">
          <w:rPr>
            <w:webHidden/>
          </w:rPr>
          <w:fldChar w:fldCharType="begin"/>
        </w:r>
        <w:r w:rsidR="00913A35">
          <w:rPr>
            <w:webHidden/>
          </w:rPr>
          <w:instrText xml:space="preserve"> PAGEREF _Toc69906955 \h </w:instrText>
        </w:r>
        <w:r w:rsidR="00913A35">
          <w:rPr>
            <w:webHidden/>
          </w:rPr>
        </w:r>
        <w:r w:rsidR="00913A35">
          <w:rPr>
            <w:webHidden/>
          </w:rPr>
          <w:fldChar w:fldCharType="separate"/>
        </w:r>
        <w:r w:rsidR="00913A35">
          <w:rPr>
            <w:webHidden/>
          </w:rPr>
          <w:t>9</w:t>
        </w:r>
        <w:r w:rsidR="00913A35">
          <w:rPr>
            <w:webHidden/>
          </w:rPr>
          <w:fldChar w:fldCharType="end"/>
        </w:r>
      </w:hyperlink>
    </w:p>
    <w:p w14:paraId="6B5134EB" w14:textId="656D2E9D" w:rsidR="00913A35" w:rsidRDefault="00565D8D">
      <w:pPr>
        <w:pStyle w:val="TOC2"/>
        <w:rPr>
          <w:rFonts w:asciiTheme="minorHAnsi" w:eastAsiaTheme="minorEastAsia" w:hAnsiTheme="minorHAnsi" w:cstheme="minorBidi"/>
          <w:sz w:val="24"/>
        </w:rPr>
      </w:pPr>
      <w:hyperlink w:anchor="_Toc69906956" w:history="1">
        <w:r w:rsidR="00913A35" w:rsidRPr="00555FA7">
          <w:rPr>
            <w:rStyle w:val="Hyperlink"/>
          </w:rPr>
          <w:t>1.3</w:t>
        </w:r>
        <w:r w:rsidR="00913A35">
          <w:rPr>
            <w:rFonts w:asciiTheme="minorHAnsi" w:eastAsiaTheme="minorEastAsia" w:hAnsiTheme="minorHAnsi" w:cstheme="minorBidi"/>
            <w:sz w:val="24"/>
          </w:rPr>
          <w:tab/>
        </w:r>
        <w:r w:rsidR="00913A35" w:rsidRPr="00555FA7">
          <w:rPr>
            <w:rStyle w:val="Hyperlink"/>
          </w:rPr>
          <w:t>TOE Boundary</w:t>
        </w:r>
        <w:r w:rsidR="00913A35">
          <w:rPr>
            <w:webHidden/>
          </w:rPr>
          <w:tab/>
        </w:r>
        <w:r w:rsidR="00913A35">
          <w:rPr>
            <w:webHidden/>
          </w:rPr>
          <w:fldChar w:fldCharType="begin"/>
        </w:r>
        <w:r w:rsidR="00913A35">
          <w:rPr>
            <w:webHidden/>
          </w:rPr>
          <w:instrText xml:space="preserve"> PAGEREF _Toc69906956 \h </w:instrText>
        </w:r>
        <w:r w:rsidR="00913A35">
          <w:rPr>
            <w:webHidden/>
          </w:rPr>
        </w:r>
        <w:r w:rsidR="00913A35">
          <w:rPr>
            <w:webHidden/>
          </w:rPr>
          <w:fldChar w:fldCharType="separate"/>
        </w:r>
        <w:r w:rsidR="00913A35">
          <w:rPr>
            <w:webHidden/>
          </w:rPr>
          <w:t>10</w:t>
        </w:r>
        <w:r w:rsidR="00913A35">
          <w:rPr>
            <w:webHidden/>
          </w:rPr>
          <w:fldChar w:fldCharType="end"/>
        </w:r>
      </w:hyperlink>
    </w:p>
    <w:p w14:paraId="25680E77" w14:textId="0C6C0471" w:rsidR="00913A35" w:rsidRDefault="00565D8D">
      <w:pPr>
        <w:pStyle w:val="TOC2"/>
        <w:rPr>
          <w:rFonts w:asciiTheme="minorHAnsi" w:eastAsiaTheme="minorEastAsia" w:hAnsiTheme="minorHAnsi" w:cstheme="minorBidi"/>
          <w:sz w:val="24"/>
        </w:rPr>
      </w:pPr>
      <w:hyperlink w:anchor="_Toc69906957" w:history="1">
        <w:r w:rsidR="00913A35" w:rsidRPr="00555FA7">
          <w:rPr>
            <w:rStyle w:val="Hyperlink"/>
          </w:rPr>
          <w:t>1.4</w:t>
        </w:r>
        <w:r w:rsidR="00913A35">
          <w:rPr>
            <w:rFonts w:asciiTheme="minorHAnsi" w:eastAsiaTheme="minorEastAsia" w:hAnsiTheme="minorHAnsi" w:cstheme="minorBidi"/>
            <w:sz w:val="24"/>
          </w:rPr>
          <w:tab/>
        </w:r>
        <w:r w:rsidR="00913A35" w:rsidRPr="00555FA7">
          <w:rPr>
            <w:rStyle w:val="Hyperlink"/>
          </w:rPr>
          <w:t>TOE Usage</w:t>
        </w:r>
        <w:r w:rsidR="00913A35">
          <w:rPr>
            <w:webHidden/>
          </w:rPr>
          <w:tab/>
        </w:r>
        <w:r w:rsidR="00913A35">
          <w:rPr>
            <w:webHidden/>
          </w:rPr>
          <w:fldChar w:fldCharType="begin"/>
        </w:r>
        <w:r w:rsidR="00913A35">
          <w:rPr>
            <w:webHidden/>
          </w:rPr>
          <w:instrText xml:space="preserve"> PAGEREF _Toc69906957 \h </w:instrText>
        </w:r>
        <w:r w:rsidR="00913A35">
          <w:rPr>
            <w:webHidden/>
          </w:rPr>
        </w:r>
        <w:r w:rsidR="00913A35">
          <w:rPr>
            <w:webHidden/>
          </w:rPr>
          <w:fldChar w:fldCharType="separate"/>
        </w:r>
        <w:r w:rsidR="00913A35">
          <w:rPr>
            <w:webHidden/>
          </w:rPr>
          <w:t>11</w:t>
        </w:r>
        <w:r w:rsidR="00913A35">
          <w:rPr>
            <w:webHidden/>
          </w:rPr>
          <w:fldChar w:fldCharType="end"/>
        </w:r>
      </w:hyperlink>
    </w:p>
    <w:p w14:paraId="23FF9EB5" w14:textId="3EF4D7C9" w:rsidR="00913A35" w:rsidRDefault="00565D8D">
      <w:pPr>
        <w:pStyle w:val="TOC1"/>
        <w:rPr>
          <w:rFonts w:asciiTheme="minorHAnsi" w:eastAsiaTheme="minorEastAsia" w:hAnsiTheme="minorHAnsi" w:cstheme="minorBidi"/>
          <w:sz w:val="24"/>
        </w:rPr>
      </w:pPr>
      <w:hyperlink w:anchor="_Toc69906958" w:history="1">
        <w:r w:rsidR="00913A35" w:rsidRPr="00555FA7">
          <w:rPr>
            <w:rStyle w:val="Hyperlink"/>
          </w:rPr>
          <w:t>2.</w:t>
        </w:r>
        <w:r w:rsidR="00913A35">
          <w:rPr>
            <w:rFonts w:asciiTheme="minorHAnsi" w:eastAsiaTheme="minorEastAsia" w:hAnsiTheme="minorHAnsi" w:cstheme="minorBidi"/>
            <w:sz w:val="24"/>
          </w:rPr>
          <w:tab/>
        </w:r>
        <w:r w:rsidR="00913A35" w:rsidRPr="00555FA7">
          <w:rPr>
            <w:rStyle w:val="Hyperlink"/>
          </w:rPr>
          <w:t>CC Conformance</w:t>
        </w:r>
        <w:r w:rsidR="00913A35">
          <w:rPr>
            <w:webHidden/>
          </w:rPr>
          <w:tab/>
        </w:r>
        <w:r w:rsidR="00913A35">
          <w:rPr>
            <w:webHidden/>
          </w:rPr>
          <w:fldChar w:fldCharType="begin"/>
        </w:r>
        <w:r w:rsidR="00913A35">
          <w:rPr>
            <w:webHidden/>
          </w:rPr>
          <w:instrText xml:space="preserve"> PAGEREF _Toc69906958 \h </w:instrText>
        </w:r>
        <w:r w:rsidR="00913A35">
          <w:rPr>
            <w:webHidden/>
          </w:rPr>
        </w:r>
        <w:r w:rsidR="00913A35">
          <w:rPr>
            <w:webHidden/>
          </w:rPr>
          <w:fldChar w:fldCharType="separate"/>
        </w:r>
        <w:r w:rsidR="00913A35">
          <w:rPr>
            <w:webHidden/>
          </w:rPr>
          <w:t>12</w:t>
        </w:r>
        <w:r w:rsidR="00913A35">
          <w:rPr>
            <w:webHidden/>
          </w:rPr>
          <w:fldChar w:fldCharType="end"/>
        </w:r>
      </w:hyperlink>
    </w:p>
    <w:p w14:paraId="2078576E" w14:textId="679DD9BE" w:rsidR="00913A35" w:rsidRDefault="00565D8D">
      <w:pPr>
        <w:pStyle w:val="TOC1"/>
        <w:rPr>
          <w:rFonts w:asciiTheme="minorHAnsi" w:eastAsiaTheme="minorEastAsia" w:hAnsiTheme="minorHAnsi" w:cstheme="minorBidi"/>
          <w:sz w:val="24"/>
        </w:rPr>
      </w:pPr>
      <w:hyperlink w:anchor="_Toc69906959" w:history="1">
        <w:r w:rsidR="00913A35" w:rsidRPr="00555FA7">
          <w:rPr>
            <w:rStyle w:val="Hyperlink"/>
          </w:rPr>
          <w:t>3.</w:t>
        </w:r>
        <w:r w:rsidR="00913A35">
          <w:rPr>
            <w:rFonts w:asciiTheme="minorHAnsi" w:eastAsiaTheme="minorEastAsia" w:hAnsiTheme="minorHAnsi" w:cstheme="minorBidi"/>
            <w:sz w:val="24"/>
          </w:rPr>
          <w:tab/>
        </w:r>
        <w:r w:rsidR="00913A35" w:rsidRPr="00555FA7">
          <w:rPr>
            <w:rStyle w:val="Hyperlink"/>
          </w:rPr>
          <w:t>Security Problem Definition</w:t>
        </w:r>
        <w:r w:rsidR="00913A35">
          <w:rPr>
            <w:webHidden/>
          </w:rPr>
          <w:tab/>
        </w:r>
        <w:r w:rsidR="00913A35">
          <w:rPr>
            <w:webHidden/>
          </w:rPr>
          <w:fldChar w:fldCharType="begin"/>
        </w:r>
        <w:r w:rsidR="00913A35">
          <w:rPr>
            <w:webHidden/>
          </w:rPr>
          <w:instrText xml:space="preserve"> PAGEREF _Toc69906959 \h </w:instrText>
        </w:r>
        <w:r w:rsidR="00913A35">
          <w:rPr>
            <w:webHidden/>
          </w:rPr>
        </w:r>
        <w:r w:rsidR="00913A35">
          <w:rPr>
            <w:webHidden/>
          </w:rPr>
          <w:fldChar w:fldCharType="separate"/>
        </w:r>
        <w:r w:rsidR="00913A35">
          <w:rPr>
            <w:webHidden/>
          </w:rPr>
          <w:t>13</w:t>
        </w:r>
        <w:r w:rsidR="00913A35">
          <w:rPr>
            <w:webHidden/>
          </w:rPr>
          <w:fldChar w:fldCharType="end"/>
        </w:r>
      </w:hyperlink>
    </w:p>
    <w:p w14:paraId="43BEC9FD" w14:textId="75006920" w:rsidR="00913A35" w:rsidRDefault="00565D8D">
      <w:pPr>
        <w:pStyle w:val="TOC2"/>
        <w:rPr>
          <w:rFonts w:asciiTheme="minorHAnsi" w:eastAsiaTheme="minorEastAsia" w:hAnsiTheme="minorHAnsi" w:cstheme="minorBidi"/>
          <w:sz w:val="24"/>
        </w:rPr>
      </w:pPr>
      <w:hyperlink w:anchor="_Toc69906960" w:history="1">
        <w:r w:rsidR="00913A35" w:rsidRPr="00555FA7">
          <w:rPr>
            <w:rStyle w:val="Hyperlink"/>
          </w:rPr>
          <w:t>3.1</w:t>
        </w:r>
        <w:r w:rsidR="00913A35">
          <w:rPr>
            <w:rFonts w:asciiTheme="minorHAnsi" w:eastAsiaTheme="minorEastAsia" w:hAnsiTheme="minorHAnsi" w:cstheme="minorBidi"/>
            <w:sz w:val="24"/>
          </w:rPr>
          <w:tab/>
        </w:r>
        <w:r w:rsidR="00913A35" w:rsidRPr="00555FA7">
          <w:rPr>
            <w:rStyle w:val="Hyperlink"/>
          </w:rPr>
          <w:t>Threats</w:t>
        </w:r>
        <w:r w:rsidR="00913A35">
          <w:rPr>
            <w:webHidden/>
          </w:rPr>
          <w:tab/>
        </w:r>
        <w:r w:rsidR="00913A35">
          <w:rPr>
            <w:webHidden/>
          </w:rPr>
          <w:fldChar w:fldCharType="begin"/>
        </w:r>
        <w:r w:rsidR="00913A35">
          <w:rPr>
            <w:webHidden/>
          </w:rPr>
          <w:instrText xml:space="preserve"> PAGEREF _Toc69906960 \h </w:instrText>
        </w:r>
        <w:r w:rsidR="00913A35">
          <w:rPr>
            <w:webHidden/>
          </w:rPr>
        </w:r>
        <w:r w:rsidR="00913A35">
          <w:rPr>
            <w:webHidden/>
          </w:rPr>
          <w:fldChar w:fldCharType="separate"/>
        </w:r>
        <w:r w:rsidR="00913A35">
          <w:rPr>
            <w:webHidden/>
          </w:rPr>
          <w:t>13</w:t>
        </w:r>
        <w:r w:rsidR="00913A35">
          <w:rPr>
            <w:webHidden/>
          </w:rPr>
          <w:fldChar w:fldCharType="end"/>
        </w:r>
      </w:hyperlink>
    </w:p>
    <w:p w14:paraId="0957BD24" w14:textId="7493BD63" w:rsidR="00913A35" w:rsidRDefault="00565D8D">
      <w:pPr>
        <w:pStyle w:val="TOC3"/>
        <w:rPr>
          <w:rFonts w:asciiTheme="minorHAnsi" w:eastAsiaTheme="minorEastAsia" w:hAnsiTheme="minorHAnsi" w:cstheme="minorBidi"/>
          <w:sz w:val="24"/>
        </w:rPr>
      </w:pPr>
      <w:hyperlink w:anchor="_Toc69906961" w:history="1">
        <w:r w:rsidR="00913A35" w:rsidRPr="00555FA7">
          <w:rPr>
            <w:rStyle w:val="Hyperlink"/>
          </w:rPr>
          <w:t>3.1.1</w:t>
        </w:r>
        <w:r w:rsidR="00913A35">
          <w:rPr>
            <w:rFonts w:asciiTheme="minorHAnsi" w:eastAsiaTheme="minorEastAsia" w:hAnsiTheme="minorHAnsi" w:cstheme="minorBidi"/>
            <w:sz w:val="24"/>
          </w:rPr>
          <w:tab/>
        </w:r>
        <w:r w:rsidR="00913A35" w:rsidRPr="00555FA7">
          <w:rPr>
            <w:rStyle w:val="Hyperlink"/>
          </w:rPr>
          <w:t>T.LOCAL_ATTACK</w:t>
        </w:r>
        <w:r w:rsidR="00913A35">
          <w:rPr>
            <w:webHidden/>
          </w:rPr>
          <w:tab/>
        </w:r>
        <w:r w:rsidR="00913A35">
          <w:rPr>
            <w:webHidden/>
          </w:rPr>
          <w:fldChar w:fldCharType="begin"/>
        </w:r>
        <w:r w:rsidR="00913A35">
          <w:rPr>
            <w:webHidden/>
          </w:rPr>
          <w:instrText xml:space="preserve"> PAGEREF _Toc69906961 \h </w:instrText>
        </w:r>
        <w:r w:rsidR="00913A35">
          <w:rPr>
            <w:webHidden/>
          </w:rPr>
        </w:r>
        <w:r w:rsidR="00913A35">
          <w:rPr>
            <w:webHidden/>
          </w:rPr>
          <w:fldChar w:fldCharType="separate"/>
        </w:r>
        <w:r w:rsidR="00913A35">
          <w:rPr>
            <w:webHidden/>
          </w:rPr>
          <w:t>13</w:t>
        </w:r>
        <w:r w:rsidR="00913A35">
          <w:rPr>
            <w:webHidden/>
          </w:rPr>
          <w:fldChar w:fldCharType="end"/>
        </w:r>
      </w:hyperlink>
    </w:p>
    <w:p w14:paraId="05FFB379" w14:textId="4D77DDEB" w:rsidR="00913A35" w:rsidRDefault="00565D8D">
      <w:pPr>
        <w:pStyle w:val="TOC3"/>
        <w:rPr>
          <w:rFonts w:asciiTheme="minorHAnsi" w:eastAsiaTheme="minorEastAsia" w:hAnsiTheme="minorHAnsi" w:cstheme="minorBidi"/>
          <w:sz w:val="24"/>
        </w:rPr>
      </w:pPr>
      <w:hyperlink w:anchor="_Toc69906962" w:history="1">
        <w:r w:rsidR="00913A35" w:rsidRPr="00555FA7">
          <w:rPr>
            <w:rStyle w:val="Hyperlink"/>
          </w:rPr>
          <w:t>3.1.2</w:t>
        </w:r>
        <w:r w:rsidR="00913A35">
          <w:rPr>
            <w:rFonts w:asciiTheme="minorHAnsi" w:eastAsiaTheme="minorEastAsia" w:hAnsiTheme="minorHAnsi" w:cstheme="minorBidi"/>
            <w:sz w:val="24"/>
          </w:rPr>
          <w:tab/>
        </w:r>
        <w:r w:rsidR="00913A35" w:rsidRPr="00555FA7">
          <w:rPr>
            <w:rStyle w:val="Hyperlink"/>
          </w:rPr>
          <w:t>T.UNAUTHORIZED_ADMINISTRATOR_ACCESS</w:t>
        </w:r>
        <w:r w:rsidR="00913A35">
          <w:rPr>
            <w:webHidden/>
          </w:rPr>
          <w:tab/>
        </w:r>
        <w:r w:rsidR="00913A35">
          <w:rPr>
            <w:webHidden/>
          </w:rPr>
          <w:fldChar w:fldCharType="begin"/>
        </w:r>
        <w:r w:rsidR="00913A35">
          <w:rPr>
            <w:webHidden/>
          </w:rPr>
          <w:instrText xml:space="preserve"> PAGEREF _Toc69906962 \h </w:instrText>
        </w:r>
        <w:r w:rsidR="00913A35">
          <w:rPr>
            <w:webHidden/>
          </w:rPr>
        </w:r>
        <w:r w:rsidR="00913A35">
          <w:rPr>
            <w:webHidden/>
          </w:rPr>
          <w:fldChar w:fldCharType="separate"/>
        </w:r>
        <w:r w:rsidR="00913A35">
          <w:rPr>
            <w:webHidden/>
          </w:rPr>
          <w:t>13</w:t>
        </w:r>
        <w:r w:rsidR="00913A35">
          <w:rPr>
            <w:webHidden/>
          </w:rPr>
          <w:fldChar w:fldCharType="end"/>
        </w:r>
      </w:hyperlink>
    </w:p>
    <w:p w14:paraId="3D94CE92" w14:textId="6BD37234" w:rsidR="00913A35" w:rsidRDefault="00565D8D">
      <w:pPr>
        <w:pStyle w:val="TOC3"/>
        <w:rPr>
          <w:rFonts w:asciiTheme="minorHAnsi" w:eastAsiaTheme="minorEastAsia" w:hAnsiTheme="minorHAnsi" w:cstheme="minorBidi"/>
          <w:sz w:val="24"/>
        </w:rPr>
      </w:pPr>
      <w:hyperlink w:anchor="_Toc69906963" w:history="1">
        <w:r w:rsidR="00913A35" w:rsidRPr="00555FA7">
          <w:rPr>
            <w:rStyle w:val="Hyperlink"/>
          </w:rPr>
          <w:t>3.1.3</w:t>
        </w:r>
        <w:r w:rsidR="00913A35">
          <w:rPr>
            <w:rFonts w:asciiTheme="minorHAnsi" w:eastAsiaTheme="minorEastAsia" w:hAnsiTheme="minorHAnsi" w:cstheme="minorBidi"/>
            <w:sz w:val="24"/>
          </w:rPr>
          <w:tab/>
        </w:r>
        <w:r w:rsidR="00913A35" w:rsidRPr="00555FA7">
          <w:rPr>
            <w:rStyle w:val="Hyperlink"/>
          </w:rPr>
          <w:t>T.WEAK_CRYPTOGRAPHY</w:t>
        </w:r>
        <w:r w:rsidR="00913A35">
          <w:rPr>
            <w:webHidden/>
          </w:rPr>
          <w:tab/>
        </w:r>
        <w:r w:rsidR="00913A35">
          <w:rPr>
            <w:webHidden/>
          </w:rPr>
          <w:fldChar w:fldCharType="begin"/>
        </w:r>
        <w:r w:rsidR="00913A35">
          <w:rPr>
            <w:webHidden/>
          </w:rPr>
          <w:instrText xml:space="preserve"> PAGEREF _Toc69906963 \h </w:instrText>
        </w:r>
        <w:r w:rsidR="00913A35">
          <w:rPr>
            <w:webHidden/>
          </w:rPr>
        </w:r>
        <w:r w:rsidR="00913A35">
          <w:rPr>
            <w:webHidden/>
          </w:rPr>
          <w:fldChar w:fldCharType="separate"/>
        </w:r>
        <w:r w:rsidR="00913A35">
          <w:rPr>
            <w:webHidden/>
          </w:rPr>
          <w:t>14</w:t>
        </w:r>
        <w:r w:rsidR="00913A35">
          <w:rPr>
            <w:webHidden/>
          </w:rPr>
          <w:fldChar w:fldCharType="end"/>
        </w:r>
      </w:hyperlink>
    </w:p>
    <w:p w14:paraId="10C597ED" w14:textId="6BEB4654" w:rsidR="00913A35" w:rsidRDefault="00565D8D">
      <w:pPr>
        <w:pStyle w:val="TOC3"/>
        <w:rPr>
          <w:rFonts w:asciiTheme="minorHAnsi" w:eastAsiaTheme="minorEastAsia" w:hAnsiTheme="minorHAnsi" w:cstheme="minorBidi"/>
          <w:sz w:val="24"/>
        </w:rPr>
      </w:pPr>
      <w:hyperlink w:anchor="_Toc69906964" w:history="1">
        <w:r w:rsidR="00913A35" w:rsidRPr="00555FA7">
          <w:rPr>
            <w:rStyle w:val="Hyperlink"/>
          </w:rPr>
          <w:t>3.1.4</w:t>
        </w:r>
        <w:r w:rsidR="00913A35">
          <w:rPr>
            <w:rFonts w:asciiTheme="minorHAnsi" w:eastAsiaTheme="minorEastAsia" w:hAnsiTheme="minorHAnsi" w:cstheme="minorBidi"/>
            <w:sz w:val="24"/>
          </w:rPr>
          <w:tab/>
        </w:r>
        <w:r w:rsidR="00913A35" w:rsidRPr="00555FA7">
          <w:rPr>
            <w:rStyle w:val="Hyperlink"/>
          </w:rPr>
          <w:t>T.UNTRUSTED_COMMUNICATION_CHANNELS</w:t>
        </w:r>
        <w:r w:rsidR="00913A35">
          <w:rPr>
            <w:webHidden/>
          </w:rPr>
          <w:tab/>
        </w:r>
        <w:r w:rsidR="00913A35">
          <w:rPr>
            <w:webHidden/>
          </w:rPr>
          <w:fldChar w:fldCharType="begin"/>
        </w:r>
        <w:r w:rsidR="00913A35">
          <w:rPr>
            <w:webHidden/>
          </w:rPr>
          <w:instrText xml:space="preserve"> PAGEREF _Toc69906964 \h </w:instrText>
        </w:r>
        <w:r w:rsidR="00913A35">
          <w:rPr>
            <w:webHidden/>
          </w:rPr>
        </w:r>
        <w:r w:rsidR="00913A35">
          <w:rPr>
            <w:webHidden/>
          </w:rPr>
          <w:fldChar w:fldCharType="separate"/>
        </w:r>
        <w:r w:rsidR="00913A35">
          <w:rPr>
            <w:webHidden/>
          </w:rPr>
          <w:t>14</w:t>
        </w:r>
        <w:r w:rsidR="00913A35">
          <w:rPr>
            <w:webHidden/>
          </w:rPr>
          <w:fldChar w:fldCharType="end"/>
        </w:r>
      </w:hyperlink>
    </w:p>
    <w:p w14:paraId="07620D42" w14:textId="47DBC4B0" w:rsidR="00913A35" w:rsidRDefault="00565D8D">
      <w:pPr>
        <w:pStyle w:val="TOC3"/>
        <w:rPr>
          <w:rFonts w:asciiTheme="minorHAnsi" w:eastAsiaTheme="minorEastAsia" w:hAnsiTheme="minorHAnsi" w:cstheme="minorBidi"/>
          <w:sz w:val="24"/>
        </w:rPr>
      </w:pPr>
      <w:hyperlink w:anchor="_Toc69906965" w:history="1">
        <w:r w:rsidR="00913A35" w:rsidRPr="00555FA7">
          <w:rPr>
            <w:rStyle w:val="Hyperlink"/>
          </w:rPr>
          <w:t>3.1.5</w:t>
        </w:r>
        <w:r w:rsidR="00913A35">
          <w:rPr>
            <w:rFonts w:asciiTheme="minorHAnsi" w:eastAsiaTheme="minorEastAsia" w:hAnsiTheme="minorHAnsi" w:cstheme="minorBidi"/>
            <w:sz w:val="24"/>
          </w:rPr>
          <w:tab/>
        </w:r>
        <w:r w:rsidR="00913A35" w:rsidRPr="00555FA7">
          <w:rPr>
            <w:rStyle w:val="Hyperlink"/>
          </w:rPr>
          <w:t>T.UPDATE_COMPROMISE</w:t>
        </w:r>
        <w:r w:rsidR="00913A35">
          <w:rPr>
            <w:webHidden/>
          </w:rPr>
          <w:tab/>
        </w:r>
        <w:r w:rsidR="00913A35">
          <w:rPr>
            <w:webHidden/>
          </w:rPr>
          <w:fldChar w:fldCharType="begin"/>
        </w:r>
        <w:r w:rsidR="00913A35">
          <w:rPr>
            <w:webHidden/>
          </w:rPr>
          <w:instrText xml:space="preserve"> PAGEREF _Toc69906965 \h </w:instrText>
        </w:r>
        <w:r w:rsidR="00913A35">
          <w:rPr>
            <w:webHidden/>
          </w:rPr>
        </w:r>
        <w:r w:rsidR="00913A35">
          <w:rPr>
            <w:webHidden/>
          </w:rPr>
          <w:fldChar w:fldCharType="separate"/>
        </w:r>
        <w:r w:rsidR="00913A35">
          <w:rPr>
            <w:webHidden/>
          </w:rPr>
          <w:t>14</w:t>
        </w:r>
        <w:r w:rsidR="00913A35">
          <w:rPr>
            <w:webHidden/>
          </w:rPr>
          <w:fldChar w:fldCharType="end"/>
        </w:r>
      </w:hyperlink>
    </w:p>
    <w:p w14:paraId="57A34C41" w14:textId="44E678CF" w:rsidR="00913A35" w:rsidRDefault="00565D8D">
      <w:pPr>
        <w:pStyle w:val="TOC3"/>
        <w:rPr>
          <w:rFonts w:asciiTheme="minorHAnsi" w:eastAsiaTheme="minorEastAsia" w:hAnsiTheme="minorHAnsi" w:cstheme="minorBidi"/>
          <w:sz w:val="24"/>
        </w:rPr>
      </w:pPr>
      <w:hyperlink w:anchor="_Toc69906966" w:history="1">
        <w:r w:rsidR="00913A35" w:rsidRPr="00555FA7">
          <w:rPr>
            <w:rStyle w:val="Hyperlink"/>
          </w:rPr>
          <w:t>3.1.6</w:t>
        </w:r>
        <w:r w:rsidR="00913A35">
          <w:rPr>
            <w:rFonts w:asciiTheme="minorHAnsi" w:eastAsiaTheme="minorEastAsia" w:hAnsiTheme="minorHAnsi" w:cstheme="minorBidi"/>
            <w:sz w:val="24"/>
          </w:rPr>
          <w:tab/>
        </w:r>
        <w:r w:rsidR="00913A35" w:rsidRPr="00555FA7">
          <w:rPr>
            <w:rStyle w:val="Hyperlink"/>
          </w:rPr>
          <w:t>T.PLATFORM_UPDATE</w:t>
        </w:r>
        <w:r w:rsidR="00913A35">
          <w:rPr>
            <w:webHidden/>
          </w:rPr>
          <w:tab/>
        </w:r>
        <w:r w:rsidR="00913A35">
          <w:rPr>
            <w:webHidden/>
          </w:rPr>
          <w:fldChar w:fldCharType="begin"/>
        </w:r>
        <w:r w:rsidR="00913A35">
          <w:rPr>
            <w:webHidden/>
          </w:rPr>
          <w:instrText xml:space="preserve"> PAGEREF _Toc69906966 \h </w:instrText>
        </w:r>
        <w:r w:rsidR="00913A35">
          <w:rPr>
            <w:webHidden/>
          </w:rPr>
        </w:r>
        <w:r w:rsidR="00913A35">
          <w:rPr>
            <w:webHidden/>
          </w:rPr>
          <w:fldChar w:fldCharType="separate"/>
        </w:r>
        <w:r w:rsidR="00913A35">
          <w:rPr>
            <w:webHidden/>
          </w:rPr>
          <w:t>15</w:t>
        </w:r>
        <w:r w:rsidR="00913A35">
          <w:rPr>
            <w:webHidden/>
          </w:rPr>
          <w:fldChar w:fldCharType="end"/>
        </w:r>
      </w:hyperlink>
    </w:p>
    <w:p w14:paraId="2EB14B0E" w14:textId="0FE55F78" w:rsidR="00913A35" w:rsidRDefault="00565D8D">
      <w:pPr>
        <w:pStyle w:val="TOC3"/>
        <w:rPr>
          <w:rFonts w:asciiTheme="minorHAnsi" w:eastAsiaTheme="minorEastAsia" w:hAnsiTheme="minorHAnsi" w:cstheme="minorBidi"/>
          <w:sz w:val="24"/>
        </w:rPr>
      </w:pPr>
      <w:hyperlink w:anchor="_Toc69906967" w:history="1">
        <w:r w:rsidR="00913A35" w:rsidRPr="00555FA7">
          <w:rPr>
            <w:rStyle w:val="Hyperlink"/>
          </w:rPr>
          <w:t>3.1.7</w:t>
        </w:r>
        <w:r w:rsidR="00913A35">
          <w:rPr>
            <w:rFonts w:asciiTheme="minorHAnsi" w:eastAsiaTheme="minorEastAsia" w:hAnsiTheme="minorHAnsi" w:cstheme="minorBidi"/>
            <w:sz w:val="24"/>
          </w:rPr>
          <w:tab/>
        </w:r>
        <w:r w:rsidR="00913A35" w:rsidRPr="00555FA7">
          <w:rPr>
            <w:rStyle w:val="Hyperlink"/>
          </w:rPr>
          <w:t>T.DATA_LEAKAGE</w:t>
        </w:r>
        <w:r w:rsidR="00913A35">
          <w:rPr>
            <w:webHidden/>
          </w:rPr>
          <w:tab/>
        </w:r>
        <w:r w:rsidR="00913A35">
          <w:rPr>
            <w:webHidden/>
          </w:rPr>
          <w:fldChar w:fldCharType="begin"/>
        </w:r>
        <w:r w:rsidR="00913A35">
          <w:rPr>
            <w:webHidden/>
          </w:rPr>
          <w:instrText xml:space="preserve"> PAGEREF _Toc69906967 \h </w:instrText>
        </w:r>
        <w:r w:rsidR="00913A35">
          <w:rPr>
            <w:webHidden/>
          </w:rPr>
        </w:r>
        <w:r w:rsidR="00913A35">
          <w:rPr>
            <w:webHidden/>
          </w:rPr>
          <w:fldChar w:fldCharType="separate"/>
        </w:r>
        <w:r w:rsidR="00913A35">
          <w:rPr>
            <w:webHidden/>
          </w:rPr>
          <w:t>15</w:t>
        </w:r>
        <w:r w:rsidR="00913A35">
          <w:rPr>
            <w:webHidden/>
          </w:rPr>
          <w:fldChar w:fldCharType="end"/>
        </w:r>
      </w:hyperlink>
    </w:p>
    <w:p w14:paraId="62993213" w14:textId="0C396D59" w:rsidR="00913A35" w:rsidRDefault="00565D8D">
      <w:pPr>
        <w:pStyle w:val="TOC2"/>
        <w:rPr>
          <w:rFonts w:asciiTheme="minorHAnsi" w:eastAsiaTheme="minorEastAsia" w:hAnsiTheme="minorHAnsi" w:cstheme="minorBidi"/>
          <w:sz w:val="24"/>
        </w:rPr>
      </w:pPr>
      <w:hyperlink w:anchor="_Toc69906968" w:history="1">
        <w:r w:rsidR="00913A35" w:rsidRPr="00555FA7">
          <w:rPr>
            <w:rStyle w:val="Hyperlink"/>
          </w:rPr>
          <w:t>3.2</w:t>
        </w:r>
        <w:r w:rsidR="00913A35">
          <w:rPr>
            <w:rFonts w:asciiTheme="minorHAnsi" w:eastAsiaTheme="minorEastAsia" w:hAnsiTheme="minorHAnsi" w:cstheme="minorBidi"/>
            <w:sz w:val="24"/>
          </w:rPr>
          <w:tab/>
        </w:r>
        <w:r w:rsidR="00913A35" w:rsidRPr="00555FA7">
          <w:rPr>
            <w:rStyle w:val="Hyperlink"/>
          </w:rPr>
          <w:t>Assumptions</w:t>
        </w:r>
        <w:r w:rsidR="00913A35">
          <w:rPr>
            <w:webHidden/>
          </w:rPr>
          <w:tab/>
        </w:r>
        <w:r w:rsidR="00913A35">
          <w:rPr>
            <w:webHidden/>
          </w:rPr>
          <w:fldChar w:fldCharType="begin"/>
        </w:r>
        <w:r w:rsidR="00913A35">
          <w:rPr>
            <w:webHidden/>
          </w:rPr>
          <w:instrText xml:space="preserve"> PAGEREF _Toc69906968 \h </w:instrText>
        </w:r>
        <w:r w:rsidR="00913A35">
          <w:rPr>
            <w:webHidden/>
          </w:rPr>
        </w:r>
        <w:r w:rsidR="00913A35">
          <w:rPr>
            <w:webHidden/>
          </w:rPr>
          <w:fldChar w:fldCharType="separate"/>
        </w:r>
        <w:r w:rsidR="00913A35">
          <w:rPr>
            <w:webHidden/>
          </w:rPr>
          <w:t>15</w:t>
        </w:r>
        <w:r w:rsidR="00913A35">
          <w:rPr>
            <w:webHidden/>
          </w:rPr>
          <w:fldChar w:fldCharType="end"/>
        </w:r>
      </w:hyperlink>
    </w:p>
    <w:p w14:paraId="2A22E283" w14:textId="0BD86744" w:rsidR="00913A35" w:rsidRDefault="00565D8D">
      <w:pPr>
        <w:pStyle w:val="TOC3"/>
        <w:rPr>
          <w:rFonts w:asciiTheme="minorHAnsi" w:eastAsiaTheme="minorEastAsia" w:hAnsiTheme="minorHAnsi" w:cstheme="minorBidi"/>
          <w:sz w:val="24"/>
        </w:rPr>
      </w:pPr>
      <w:hyperlink w:anchor="_Toc69906969" w:history="1">
        <w:r w:rsidR="00913A35" w:rsidRPr="00555FA7">
          <w:rPr>
            <w:rStyle w:val="Hyperlink"/>
          </w:rPr>
          <w:t>3.2.1</w:t>
        </w:r>
        <w:r w:rsidR="00913A35">
          <w:rPr>
            <w:rFonts w:asciiTheme="minorHAnsi" w:eastAsiaTheme="minorEastAsia" w:hAnsiTheme="minorHAnsi" w:cstheme="minorBidi"/>
            <w:sz w:val="24"/>
          </w:rPr>
          <w:tab/>
        </w:r>
        <w:r w:rsidR="00913A35" w:rsidRPr="00555FA7">
          <w:rPr>
            <w:rStyle w:val="Hyperlink"/>
          </w:rPr>
          <w:t>A.PLATFORM</w:t>
        </w:r>
        <w:r w:rsidR="00913A35">
          <w:rPr>
            <w:webHidden/>
          </w:rPr>
          <w:tab/>
        </w:r>
        <w:r w:rsidR="00913A35">
          <w:rPr>
            <w:webHidden/>
          </w:rPr>
          <w:fldChar w:fldCharType="begin"/>
        </w:r>
        <w:r w:rsidR="00913A35">
          <w:rPr>
            <w:webHidden/>
          </w:rPr>
          <w:instrText xml:space="preserve"> PAGEREF _Toc69906969 \h </w:instrText>
        </w:r>
        <w:r w:rsidR="00913A35">
          <w:rPr>
            <w:webHidden/>
          </w:rPr>
        </w:r>
        <w:r w:rsidR="00913A35">
          <w:rPr>
            <w:webHidden/>
          </w:rPr>
          <w:fldChar w:fldCharType="separate"/>
        </w:r>
        <w:r w:rsidR="00913A35">
          <w:rPr>
            <w:webHidden/>
          </w:rPr>
          <w:t>15</w:t>
        </w:r>
        <w:r w:rsidR="00913A35">
          <w:rPr>
            <w:webHidden/>
          </w:rPr>
          <w:fldChar w:fldCharType="end"/>
        </w:r>
      </w:hyperlink>
    </w:p>
    <w:p w14:paraId="17588CBD" w14:textId="43319AE2" w:rsidR="00913A35" w:rsidRDefault="00565D8D">
      <w:pPr>
        <w:pStyle w:val="TOC3"/>
        <w:rPr>
          <w:rFonts w:asciiTheme="minorHAnsi" w:eastAsiaTheme="minorEastAsia" w:hAnsiTheme="minorHAnsi" w:cstheme="minorBidi"/>
          <w:sz w:val="24"/>
        </w:rPr>
      </w:pPr>
      <w:hyperlink w:anchor="_Toc69906970" w:history="1">
        <w:r w:rsidR="00913A35" w:rsidRPr="00555FA7">
          <w:rPr>
            <w:rStyle w:val="Hyperlink"/>
          </w:rPr>
          <w:t>3.2.2</w:t>
        </w:r>
        <w:r w:rsidR="00913A35">
          <w:rPr>
            <w:rFonts w:asciiTheme="minorHAnsi" w:eastAsiaTheme="minorEastAsia" w:hAnsiTheme="minorHAnsi" w:cstheme="minorBidi"/>
            <w:sz w:val="24"/>
          </w:rPr>
          <w:tab/>
        </w:r>
        <w:r w:rsidR="00913A35" w:rsidRPr="00555FA7">
          <w:rPr>
            <w:rStyle w:val="Hyperlink"/>
          </w:rPr>
          <w:t>A.PROPER_USER</w:t>
        </w:r>
        <w:r w:rsidR="00913A35">
          <w:rPr>
            <w:webHidden/>
          </w:rPr>
          <w:tab/>
        </w:r>
        <w:r w:rsidR="00913A35">
          <w:rPr>
            <w:webHidden/>
          </w:rPr>
          <w:fldChar w:fldCharType="begin"/>
        </w:r>
        <w:r w:rsidR="00913A35">
          <w:rPr>
            <w:webHidden/>
          </w:rPr>
          <w:instrText xml:space="preserve"> PAGEREF _Toc69906970 \h </w:instrText>
        </w:r>
        <w:r w:rsidR="00913A35">
          <w:rPr>
            <w:webHidden/>
          </w:rPr>
        </w:r>
        <w:r w:rsidR="00913A35">
          <w:rPr>
            <w:webHidden/>
          </w:rPr>
          <w:fldChar w:fldCharType="separate"/>
        </w:r>
        <w:r w:rsidR="00913A35">
          <w:rPr>
            <w:webHidden/>
          </w:rPr>
          <w:t>15</w:t>
        </w:r>
        <w:r w:rsidR="00913A35">
          <w:rPr>
            <w:webHidden/>
          </w:rPr>
          <w:fldChar w:fldCharType="end"/>
        </w:r>
      </w:hyperlink>
    </w:p>
    <w:p w14:paraId="3B1BFDA3" w14:textId="6D99F67F" w:rsidR="00913A35" w:rsidRDefault="00565D8D">
      <w:pPr>
        <w:pStyle w:val="TOC3"/>
        <w:rPr>
          <w:rFonts w:asciiTheme="minorHAnsi" w:eastAsiaTheme="minorEastAsia" w:hAnsiTheme="minorHAnsi" w:cstheme="minorBidi"/>
          <w:sz w:val="24"/>
        </w:rPr>
      </w:pPr>
      <w:hyperlink w:anchor="_Toc69906971" w:history="1">
        <w:r w:rsidR="00913A35" w:rsidRPr="00555FA7">
          <w:rPr>
            <w:rStyle w:val="Hyperlink"/>
          </w:rPr>
          <w:t>3.2.3</w:t>
        </w:r>
        <w:r w:rsidR="00913A35">
          <w:rPr>
            <w:rFonts w:asciiTheme="minorHAnsi" w:eastAsiaTheme="minorEastAsia" w:hAnsiTheme="minorHAnsi" w:cstheme="minorBidi"/>
            <w:sz w:val="24"/>
          </w:rPr>
          <w:tab/>
        </w:r>
        <w:r w:rsidR="00913A35" w:rsidRPr="00555FA7">
          <w:rPr>
            <w:rStyle w:val="Hyperlink"/>
          </w:rPr>
          <w:t>A.PROPER_ADMIN</w:t>
        </w:r>
        <w:r w:rsidR="00913A35">
          <w:rPr>
            <w:webHidden/>
          </w:rPr>
          <w:tab/>
        </w:r>
        <w:r w:rsidR="00913A35">
          <w:rPr>
            <w:webHidden/>
          </w:rPr>
          <w:fldChar w:fldCharType="begin"/>
        </w:r>
        <w:r w:rsidR="00913A35">
          <w:rPr>
            <w:webHidden/>
          </w:rPr>
          <w:instrText xml:space="preserve"> PAGEREF _Toc69906971 \h </w:instrText>
        </w:r>
        <w:r w:rsidR="00913A35">
          <w:rPr>
            <w:webHidden/>
          </w:rPr>
        </w:r>
        <w:r w:rsidR="00913A35">
          <w:rPr>
            <w:webHidden/>
          </w:rPr>
          <w:fldChar w:fldCharType="separate"/>
        </w:r>
        <w:r w:rsidR="00913A35">
          <w:rPr>
            <w:webHidden/>
          </w:rPr>
          <w:t>16</w:t>
        </w:r>
        <w:r w:rsidR="00913A35">
          <w:rPr>
            <w:webHidden/>
          </w:rPr>
          <w:fldChar w:fldCharType="end"/>
        </w:r>
      </w:hyperlink>
    </w:p>
    <w:p w14:paraId="3BDE1AED" w14:textId="7DABB696" w:rsidR="00913A35" w:rsidRDefault="00565D8D">
      <w:pPr>
        <w:pStyle w:val="TOC3"/>
        <w:rPr>
          <w:rFonts w:asciiTheme="minorHAnsi" w:eastAsiaTheme="minorEastAsia" w:hAnsiTheme="minorHAnsi" w:cstheme="minorBidi"/>
          <w:sz w:val="24"/>
        </w:rPr>
      </w:pPr>
      <w:hyperlink w:anchor="_Toc69906972" w:history="1">
        <w:r w:rsidR="00913A35" w:rsidRPr="00555FA7">
          <w:rPr>
            <w:rStyle w:val="Hyperlink"/>
          </w:rPr>
          <w:t>3.2.4</w:t>
        </w:r>
        <w:r w:rsidR="00913A35">
          <w:rPr>
            <w:rFonts w:asciiTheme="minorHAnsi" w:eastAsiaTheme="minorEastAsia" w:hAnsiTheme="minorHAnsi" w:cstheme="minorBidi"/>
            <w:sz w:val="24"/>
          </w:rPr>
          <w:tab/>
        </w:r>
        <w:r w:rsidR="00913A35" w:rsidRPr="00555FA7">
          <w:rPr>
            <w:rStyle w:val="Hyperlink"/>
          </w:rPr>
          <w:t>A.SECURE_LOCATION</w:t>
        </w:r>
        <w:r w:rsidR="00913A35">
          <w:rPr>
            <w:webHidden/>
          </w:rPr>
          <w:tab/>
        </w:r>
        <w:r w:rsidR="00913A35">
          <w:rPr>
            <w:webHidden/>
          </w:rPr>
          <w:fldChar w:fldCharType="begin"/>
        </w:r>
        <w:r w:rsidR="00913A35">
          <w:rPr>
            <w:webHidden/>
          </w:rPr>
          <w:instrText xml:space="preserve"> PAGEREF _Toc69906972 \h </w:instrText>
        </w:r>
        <w:r w:rsidR="00913A35">
          <w:rPr>
            <w:webHidden/>
          </w:rPr>
        </w:r>
        <w:r w:rsidR="00913A35">
          <w:rPr>
            <w:webHidden/>
          </w:rPr>
          <w:fldChar w:fldCharType="separate"/>
        </w:r>
        <w:r w:rsidR="00913A35">
          <w:rPr>
            <w:webHidden/>
          </w:rPr>
          <w:t>16</w:t>
        </w:r>
        <w:r w:rsidR="00913A35">
          <w:rPr>
            <w:webHidden/>
          </w:rPr>
          <w:fldChar w:fldCharType="end"/>
        </w:r>
      </w:hyperlink>
    </w:p>
    <w:p w14:paraId="52BBBF3A" w14:textId="556E1355" w:rsidR="00913A35" w:rsidRDefault="00565D8D">
      <w:pPr>
        <w:pStyle w:val="TOC2"/>
        <w:rPr>
          <w:rFonts w:asciiTheme="minorHAnsi" w:eastAsiaTheme="minorEastAsia" w:hAnsiTheme="minorHAnsi" w:cstheme="minorBidi"/>
          <w:sz w:val="24"/>
        </w:rPr>
      </w:pPr>
      <w:hyperlink w:anchor="_Toc69906973" w:history="1">
        <w:r w:rsidR="00913A35" w:rsidRPr="00555FA7">
          <w:rPr>
            <w:rStyle w:val="Hyperlink"/>
          </w:rPr>
          <w:t>3.3</w:t>
        </w:r>
        <w:r w:rsidR="00913A35">
          <w:rPr>
            <w:rFonts w:asciiTheme="minorHAnsi" w:eastAsiaTheme="minorEastAsia" w:hAnsiTheme="minorHAnsi" w:cstheme="minorBidi"/>
            <w:sz w:val="24"/>
          </w:rPr>
          <w:tab/>
        </w:r>
        <w:r w:rsidR="00913A35" w:rsidRPr="00555FA7">
          <w:rPr>
            <w:rStyle w:val="Hyperlink"/>
          </w:rPr>
          <w:t>Organizational Security Policy</w:t>
        </w:r>
        <w:r w:rsidR="00913A35">
          <w:rPr>
            <w:webHidden/>
          </w:rPr>
          <w:tab/>
        </w:r>
        <w:r w:rsidR="00913A35">
          <w:rPr>
            <w:webHidden/>
          </w:rPr>
          <w:fldChar w:fldCharType="begin"/>
        </w:r>
        <w:r w:rsidR="00913A35">
          <w:rPr>
            <w:webHidden/>
          </w:rPr>
          <w:instrText xml:space="preserve"> PAGEREF _Toc69906973 \h </w:instrText>
        </w:r>
        <w:r w:rsidR="00913A35">
          <w:rPr>
            <w:webHidden/>
          </w:rPr>
        </w:r>
        <w:r w:rsidR="00913A35">
          <w:rPr>
            <w:webHidden/>
          </w:rPr>
          <w:fldChar w:fldCharType="separate"/>
        </w:r>
        <w:r w:rsidR="00913A35">
          <w:rPr>
            <w:webHidden/>
          </w:rPr>
          <w:t>16</w:t>
        </w:r>
        <w:r w:rsidR="00913A35">
          <w:rPr>
            <w:webHidden/>
          </w:rPr>
          <w:fldChar w:fldCharType="end"/>
        </w:r>
      </w:hyperlink>
    </w:p>
    <w:p w14:paraId="07A3F8B4" w14:textId="770023C7" w:rsidR="00913A35" w:rsidRDefault="00565D8D">
      <w:pPr>
        <w:pStyle w:val="TOC1"/>
        <w:rPr>
          <w:rFonts w:asciiTheme="minorHAnsi" w:eastAsiaTheme="minorEastAsia" w:hAnsiTheme="minorHAnsi" w:cstheme="minorBidi"/>
          <w:sz w:val="24"/>
        </w:rPr>
      </w:pPr>
      <w:hyperlink w:anchor="_Toc69906974" w:history="1">
        <w:r w:rsidR="00913A35" w:rsidRPr="00555FA7">
          <w:rPr>
            <w:rStyle w:val="Hyperlink"/>
          </w:rPr>
          <w:t>4.</w:t>
        </w:r>
        <w:r w:rsidR="00913A35">
          <w:rPr>
            <w:rFonts w:asciiTheme="minorHAnsi" w:eastAsiaTheme="minorEastAsia" w:hAnsiTheme="minorHAnsi" w:cstheme="minorBidi"/>
            <w:sz w:val="24"/>
          </w:rPr>
          <w:tab/>
        </w:r>
        <w:r w:rsidR="00913A35" w:rsidRPr="00555FA7">
          <w:rPr>
            <w:rStyle w:val="Hyperlink"/>
          </w:rPr>
          <w:t>Security Objectives</w:t>
        </w:r>
        <w:r w:rsidR="00913A35">
          <w:rPr>
            <w:webHidden/>
          </w:rPr>
          <w:tab/>
        </w:r>
        <w:r w:rsidR="00913A35">
          <w:rPr>
            <w:webHidden/>
          </w:rPr>
          <w:fldChar w:fldCharType="begin"/>
        </w:r>
        <w:r w:rsidR="00913A35">
          <w:rPr>
            <w:webHidden/>
          </w:rPr>
          <w:instrText xml:space="preserve"> PAGEREF _Toc69906974 \h </w:instrText>
        </w:r>
        <w:r w:rsidR="00913A35">
          <w:rPr>
            <w:webHidden/>
          </w:rPr>
        </w:r>
        <w:r w:rsidR="00913A35">
          <w:rPr>
            <w:webHidden/>
          </w:rPr>
          <w:fldChar w:fldCharType="separate"/>
        </w:r>
        <w:r w:rsidR="00913A35">
          <w:rPr>
            <w:webHidden/>
          </w:rPr>
          <w:t>17</w:t>
        </w:r>
        <w:r w:rsidR="00913A35">
          <w:rPr>
            <w:webHidden/>
          </w:rPr>
          <w:fldChar w:fldCharType="end"/>
        </w:r>
      </w:hyperlink>
    </w:p>
    <w:p w14:paraId="3888C2B2" w14:textId="60CF848A" w:rsidR="00913A35" w:rsidRDefault="00565D8D">
      <w:pPr>
        <w:pStyle w:val="TOC2"/>
        <w:rPr>
          <w:rFonts w:asciiTheme="minorHAnsi" w:eastAsiaTheme="minorEastAsia" w:hAnsiTheme="minorHAnsi" w:cstheme="minorBidi"/>
          <w:sz w:val="24"/>
        </w:rPr>
      </w:pPr>
      <w:hyperlink w:anchor="_Toc69906975" w:history="1">
        <w:r w:rsidR="00913A35" w:rsidRPr="00555FA7">
          <w:rPr>
            <w:rStyle w:val="Hyperlink"/>
          </w:rPr>
          <w:t>4.1</w:t>
        </w:r>
        <w:r w:rsidR="00913A35">
          <w:rPr>
            <w:rFonts w:asciiTheme="minorHAnsi" w:eastAsiaTheme="minorEastAsia" w:hAnsiTheme="minorHAnsi" w:cstheme="minorBidi"/>
            <w:sz w:val="24"/>
          </w:rPr>
          <w:tab/>
        </w:r>
        <w:r w:rsidR="00913A35" w:rsidRPr="00555FA7">
          <w:rPr>
            <w:rStyle w:val="Hyperlink"/>
          </w:rPr>
          <w:t>Security Objectives for the Operational Environment</w:t>
        </w:r>
        <w:r w:rsidR="00913A35">
          <w:rPr>
            <w:webHidden/>
          </w:rPr>
          <w:tab/>
        </w:r>
        <w:r w:rsidR="00913A35">
          <w:rPr>
            <w:webHidden/>
          </w:rPr>
          <w:fldChar w:fldCharType="begin"/>
        </w:r>
        <w:r w:rsidR="00913A35">
          <w:rPr>
            <w:webHidden/>
          </w:rPr>
          <w:instrText xml:space="preserve"> PAGEREF _Toc69906975 \h </w:instrText>
        </w:r>
        <w:r w:rsidR="00913A35">
          <w:rPr>
            <w:webHidden/>
          </w:rPr>
        </w:r>
        <w:r w:rsidR="00913A35">
          <w:rPr>
            <w:webHidden/>
          </w:rPr>
          <w:fldChar w:fldCharType="separate"/>
        </w:r>
        <w:r w:rsidR="00913A35">
          <w:rPr>
            <w:webHidden/>
          </w:rPr>
          <w:t>17</w:t>
        </w:r>
        <w:r w:rsidR="00913A35">
          <w:rPr>
            <w:webHidden/>
          </w:rPr>
          <w:fldChar w:fldCharType="end"/>
        </w:r>
      </w:hyperlink>
    </w:p>
    <w:p w14:paraId="71A1EE11" w14:textId="4425C8AB" w:rsidR="00913A35" w:rsidRDefault="00565D8D">
      <w:pPr>
        <w:pStyle w:val="TOC3"/>
        <w:rPr>
          <w:rFonts w:asciiTheme="minorHAnsi" w:eastAsiaTheme="minorEastAsia" w:hAnsiTheme="minorHAnsi" w:cstheme="minorBidi"/>
          <w:sz w:val="24"/>
        </w:rPr>
      </w:pPr>
      <w:hyperlink w:anchor="_Toc69906976" w:history="1">
        <w:r w:rsidR="00913A35" w:rsidRPr="00555FA7">
          <w:rPr>
            <w:rStyle w:val="Hyperlink"/>
          </w:rPr>
          <w:t>4.1.1</w:t>
        </w:r>
        <w:r w:rsidR="00913A35">
          <w:rPr>
            <w:rFonts w:asciiTheme="minorHAnsi" w:eastAsiaTheme="minorEastAsia" w:hAnsiTheme="minorHAnsi" w:cstheme="minorBidi"/>
            <w:sz w:val="24"/>
          </w:rPr>
          <w:tab/>
        </w:r>
        <w:r w:rsidR="00913A35" w:rsidRPr="00555FA7">
          <w:rPr>
            <w:rStyle w:val="Hyperlink"/>
          </w:rPr>
          <w:t>OE.PLATFORM</w:t>
        </w:r>
        <w:r w:rsidR="00913A35">
          <w:rPr>
            <w:webHidden/>
          </w:rPr>
          <w:tab/>
        </w:r>
        <w:r w:rsidR="00913A35">
          <w:rPr>
            <w:webHidden/>
          </w:rPr>
          <w:fldChar w:fldCharType="begin"/>
        </w:r>
        <w:r w:rsidR="00913A35">
          <w:rPr>
            <w:webHidden/>
          </w:rPr>
          <w:instrText xml:space="preserve"> PAGEREF _Toc69906976 \h </w:instrText>
        </w:r>
        <w:r w:rsidR="00913A35">
          <w:rPr>
            <w:webHidden/>
          </w:rPr>
        </w:r>
        <w:r w:rsidR="00913A35">
          <w:rPr>
            <w:webHidden/>
          </w:rPr>
          <w:fldChar w:fldCharType="separate"/>
        </w:r>
        <w:r w:rsidR="00913A35">
          <w:rPr>
            <w:webHidden/>
          </w:rPr>
          <w:t>17</w:t>
        </w:r>
        <w:r w:rsidR="00913A35">
          <w:rPr>
            <w:webHidden/>
          </w:rPr>
          <w:fldChar w:fldCharType="end"/>
        </w:r>
      </w:hyperlink>
    </w:p>
    <w:p w14:paraId="6C370659" w14:textId="682298C4" w:rsidR="00913A35" w:rsidRDefault="00565D8D">
      <w:pPr>
        <w:pStyle w:val="TOC3"/>
        <w:rPr>
          <w:rFonts w:asciiTheme="minorHAnsi" w:eastAsiaTheme="minorEastAsia" w:hAnsiTheme="minorHAnsi" w:cstheme="minorBidi"/>
          <w:sz w:val="24"/>
        </w:rPr>
      </w:pPr>
      <w:hyperlink w:anchor="_Toc69906977" w:history="1">
        <w:r w:rsidR="00913A35" w:rsidRPr="00555FA7">
          <w:rPr>
            <w:rStyle w:val="Hyperlink"/>
          </w:rPr>
          <w:t>4.1.2</w:t>
        </w:r>
        <w:r w:rsidR="00913A35">
          <w:rPr>
            <w:rFonts w:asciiTheme="minorHAnsi" w:eastAsiaTheme="minorEastAsia" w:hAnsiTheme="minorHAnsi" w:cstheme="minorBidi"/>
            <w:sz w:val="24"/>
          </w:rPr>
          <w:tab/>
        </w:r>
        <w:r w:rsidR="00913A35" w:rsidRPr="00555FA7">
          <w:rPr>
            <w:rStyle w:val="Hyperlink"/>
          </w:rPr>
          <w:t>OE.PROPER_USER</w:t>
        </w:r>
        <w:r w:rsidR="00913A35">
          <w:rPr>
            <w:webHidden/>
          </w:rPr>
          <w:tab/>
        </w:r>
        <w:r w:rsidR="00913A35">
          <w:rPr>
            <w:webHidden/>
          </w:rPr>
          <w:fldChar w:fldCharType="begin"/>
        </w:r>
        <w:r w:rsidR="00913A35">
          <w:rPr>
            <w:webHidden/>
          </w:rPr>
          <w:instrText xml:space="preserve"> PAGEREF _Toc69906977 \h </w:instrText>
        </w:r>
        <w:r w:rsidR="00913A35">
          <w:rPr>
            <w:webHidden/>
          </w:rPr>
        </w:r>
        <w:r w:rsidR="00913A35">
          <w:rPr>
            <w:webHidden/>
          </w:rPr>
          <w:fldChar w:fldCharType="separate"/>
        </w:r>
        <w:r w:rsidR="00913A35">
          <w:rPr>
            <w:webHidden/>
          </w:rPr>
          <w:t>17</w:t>
        </w:r>
        <w:r w:rsidR="00913A35">
          <w:rPr>
            <w:webHidden/>
          </w:rPr>
          <w:fldChar w:fldCharType="end"/>
        </w:r>
      </w:hyperlink>
    </w:p>
    <w:p w14:paraId="15FB6E0F" w14:textId="68193C10" w:rsidR="00913A35" w:rsidRDefault="00565D8D">
      <w:pPr>
        <w:pStyle w:val="TOC3"/>
        <w:rPr>
          <w:rFonts w:asciiTheme="minorHAnsi" w:eastAsiaTheme="minorEastAsia" w:hAnsiTheme="minorHAnsi" w:cstheme="minorBidi"/>
          <w:sz w:val="24"/>
        </w:rPr>
      </w:pPr>
      <w:hyperlink w:anchor="_Toc69906978" w:history="1">
        <w:r w:rsidR="00913A35" w:rsidRPr="00555FA7">
          <w:rPr>
            <w:rStyle w:val="Hyperlink"/>
          </w:rPr>
          <w:t>4.1.3</w:t>
        </w:r>
        <w:r w:rsidR="00913A35">
          <w:rPr>
            <w:rFonts w:asciiTheme="minorHAnsi" w:eastAsiaTheme="minorEastAsia" w:hAnsiTheme="minorHAnsi" w:cstheme="minorBidi"/>
            <w:sz w:val="24"/>
          </w:rPr>
          <w:tab/>
        </w:r>
        <w:r w:rsidR="00913A35" w:rsidRPr="00555FA7">
          <w:rPr>
            <w:rStyle w:val="Hyperlink"/>
          </w:rPr>
          <w:t>OE.PROPER_ADMIN</w:t>
        </w:r>
        <w:r w:rsidR="00913A35">
          <w:rPr>
            <w:webHidden/>
          </w:rPr>
          <w:tab/>
        </w:r>
        <w:r w:rsidR="00913A35">
          <w:rPr>
            <w:webHidden/>
          </w:rPr>
          <w:fldChar w:fldCharType="begin"/>
        </w:r>
        <w:r w:rsidR="00913A35">
          <w:rPr>
            <w:webHidden/>
          </w:rPr>
          <w:instrText xml:space="preserve"> PAGEREF _Toc69906978 \h </w:instrText>
        </w:r>
        <w:r w:rsidR="00913A35">
          <w:rPr>
            <w:webHidden/>
          </w:rPr>
        </w:r>
        <w:r w:rsidR="00913A35">
          <w:rPr>
            <w:webHidden/>
          </w:rPr>
          <w:fldChar w:fldCharType="separate"/>
        </w:r>
        <w:r w:rsidR="00913A35">
          <w:rPr>
            <w:webHidden/>
          </w:rPr>
          <w:t>17</w:t>
        </w:r>
        <w:r w:rsidR="00913A35">
          <w:rPr>
            <w:webHidden/>
          </w:rPr>
          <w:fldChar w:fldCharType="end"/>
        </w:r>
      </w:hyperlink>
    </w:p>
    <w:p w14:paraId="69B9F450" w14:textId="3939FB8E" w:rsidR="00913A35" w:rsidRDefault="00565D8D">
      <w:pPr>
        <w:pStyle w:val="TOC1"/>
        <w:rPr>
          <w:rFonts w:asciiTheme="minorHAnsi" w:eastAsiaTheme="minorEastAsia" w:hAnsiTheme="minorHAnsi" w:cstheme="minorBidi"/>
          <w:sz w:val="24"/>
        </w:rPr>
      </w:pPr>
      <w:hyperlink w:anchor="_Toc69906979" w:history="1">
        <w:r w:rsidR="00913A35" w:rsidRPr="00555FA7">
          <w:rPr>
            <w:rStyle w:val="Hyperlink"/>
          </w:rPr>
          <w:t>5.</w:t>
        </w:r>
        <w:r w:rsidR="00913A35">
          <w:rPr>
            <w:rFonts w:asciiTheme="minorHAnsi" w:eastAsiaTheme="minorEastAsia" w:hAnsiTheme="minorHAnsi" w:cstheme="minorBidi"/>
            <w:sz w:val="24"/>
          </w:rPr>
          <w:tab/>
        </w:r>
        <w:r w:rsidR="00913A35" w:rsidRPr="00555FA7">
          <w:rPr>
            <w:rStyle w:val="Hyperlink"/>
          </w:rPr>
          <w:t>Security Functional Requirements</w:t>
        </w:r>
        <w:r w:rsidR="00913A35">
          <w:rPr>
            <w:webHidden/>
          </w:rPr>
          <w:tab/>
        </w:r>
        <w:r w:rsidR="00913A35">
          <w:rPr>
            <w:webHidden/>
          </w:rPr>
          <w:fldChar w:fldCharType="begin"/>
        </w:r>
        <w:r w:rsidR="00913A35">
          <w:rPr>
            <w:webHidden/>
          </w:rPr>
          <w:instrText xml:space="preserve"> PAGEREF _Toc69906979 \h </w:instrText>
        </w:r>
        <w:r w:rsidR="00913A35">
          <w:rPr>
            <w:webHidden/>
          </w:rPr>
        </w:r>
        <w:r w:rsidR="00913A35">
          <w:rPr>
            <w:webHidden/>
          </w:rPr>
          <w:fldChar w:fldCharType="separate"/>
        </w:r>
        <w:r w:rsidR="00913A35">
          <w:rPr>
            <w:webHidden/>
          </w:rPr>
          <w:t>18</w:t>
        </w:r>
        <w:r w:rsidR="00913A35">
          <w:rPr>
            <w:webHidden/>
          </w:rPr>
          <w:fldChar w:fldCharType="end"/>
        </w:r>
      </w:hyperlink>
    </w:p>
    <w:p w14:paraId="1DDE8A1D" w14:textId="5B9E6755" w:rsidR="00913A35" w:rsidRDefault="00565D8D">
      <w:pPr>
        <w:pStyle w:val="TOC2"/>
        <w:rPr>
          <w:rFonts w:asciiTheme="minorHAnsi" w:eastAsiaTheme="minorEastAsia" w:hAnsiTheme="minorHAnsi" w:cstheme="minorBidi"/>
          <w:sz w:val="24"/>
        </w:rPr>
      </w:pPr>
      <w:hyperlink w:anchor="_Toc69906980" w:history="1">
        <w:r w:rsidR="00913A35" w:rsidRPr="00555FA7">
          <w:rPr>
            <w:rStyle w:val="Hyperlink"/>
          </w:rPr>
          <w:t>5.1</w:t>
        </w:r>
        <w:r w:rsidR="00913A35">
          <w:rPr>
            <w:rFonts w:asciiTheme="minorHAnsi" w:eastAsiaTheme="minorEastAsia" w:hAnsiTheme="minorHAnsi" w:cstheme="minorBidi"/>
            <w:sz w:val="24"/>
          </w:rPr>
          <w:tab/>
        </w:r>
        <w:r w:rsidR="00913A35" w:rsidRPr="00555FA7">
          <w:rPr>
            <w:rStyle w:val="Hyperlink"/>
          </w:rPr>
          <w:t>Conventions</w:t>
        </w:r>
        <w:r w:rsidR="00913A35">
          <w:rPr>
            <w:webHidden/>
          </w:rPr>
          <w:tab/>
        </w:r>
        <w:r w:rsidR="00913A35">
          <w:rPr>
            <w:webHidden/>
          </w:rPr>
          <w:fldChar w:fldCharType="begin"/>
        </w:r>
        <w:r w:rsidR="00913A35">
          <w:rPr>
            <w:webHidden/>
          </w:rPr>
          <w:instrText xml:space="preserve"> PAGEREF _Toc69906980 \h </w:instrText>
        </w:r>
        <w:r w:rsidR="00913A35">
          <w:rPr>
            <w:webHidden/>
          </w:rPr>
        </w:r>
        <w:r w:rsidR="00913A35">
          <w:rPr>
            <w:webHidden/>
          </w:rPr>
          <w:fldChar w:fldCharType="separate"/>
        </w:r>
        <w:r w:rsidR="00913A35">
          <w:rPr>
            <w:webHidden/>
          </w:rPr>
          <w:t>18</w:t>
        </w:r>
        <w:r w:rsidR="00913A35">
          <w:rPr>
            <w:webHidden/>
          </w:rPr>
          <w:fldChar w:fldCharType="end"/>
        </w:r>
      </w:hyperlink>
    </w:p>
    <w:p w14:paraId="7D654755" w14:textId="7D15A8B5" w:rsidR="00913A35" w:rsidRDefault="00565D8D">
      <w:pPr>
        <w:pStyle w:val="TOC2"/>
        <w:rPr>
          <w:rFonts w:asciiTheme="minorHAnsi" w:eastAsiaTheme="minorEastAsia" w:hAnsiTheme="minorHAnsi" w:cstheme="minorBidi"/>
          <w:sz w:val="24"/>
        </w:rPr>
      </w:pPr>
      <w:hyperlink w:anchor="_Toc69906981" w:history="1">
        <w:r w:rsidR="00913A35" w:rsidRPr="00555FA7">
          <w:rPr>
            <w:rStyle w:val="Hyperlink"/>
          </w:rPr>
          <w:t>5.2</w:t>
        </w:r>
        <w:r w:rsidR="00913A35">
          <w:rPr>
            <w:rFonts w:asciiTheme="minorHAnsi" w:eastAsiaTheme="minorEastAsia" w:hAnsiTheme="minorHAnsi" w:cstheme="minorBidi"/>
            <w:sz w:val="24"/>
          </w:rPr>
          <w:tab/>
        </w:r>
        <w:r w:rsidR="00913A35" w:rsidRPr="00555FA7">
          <w:rPr>
            <w:rStyle w:val="Hyperlink"/>
          </w:rPr>
          <w:t>Class: Cryptographic Support (FCS)</w:t>
        </w:r>
        <w:r w:rsidR="00913A35">
          <w:rPr>
            <w:webHidden/>
          </w:rPr>
          <w:tab/>
        </w:r>
        <w:r w:rsidR="00913A35">
          <w:rPr>
            <w:webHidden/>
          </w:rPr>
          <w:fldChar w:fldCharType="begin"/>
        </w:r>
        <w:r w:rsidR="00913A35">
          <w:rPr>
            <w:webHidden/>
          </w:rPr>
          <w:instrText xml:space="preserve"> PAGEREF _Toc69906981 \h </w:instrText>
        </w:r>
        <w:r w:rsidR="00913A35">
          <w:rPr>
            <w:webHidden/>
          </w:rPr>
        </w:r>
        <w:r w:rsidR="00913A35">
          <w:rPr>
            <w:webHidden/>
          </w:rPr>
          <w:fldChar w:fldCharType="separate"/>
        </w:r>
        <w:r w:rsidR="00913A35">
          <w:rPr>
            <w:webHidden/>
          </w:rPr>
          <w:t>18</w:t>
        </w:r>
        <w:r w:rsidR="00913A35">
          <w:rPr>
            <w:webHidden/>
          </w:rPr>
          <w:fldChar w:fldCharType="end"/>
        </w:r>
      </w:hyperlink>
    </w:p>
    <w:p w14:paraId="316E8F0D" w14:textId="686E365F" w:rsidR="00913A35" w:rsidRDefault="00565D8D">
      <w:pPr>
        <w:pStyle w:val="TOC3"/>
        <w:rPr>
          <w:rFonts w:asciiTheme="minorHAnsi" w:eastAsiaTheme="minorEastAsia" w:hAnsiTheme="minorHAnsi" w:cstheme="minorBidi"/>
          <w:sz w:val="24"/>
        </w:rPr>
      </w:pPr>
      <w:hyperlink w:anchor="_Toc69906982" w:history="1">
        <w:r w:rsidR="00913A35" w:rsidRPr="00555FA7">
          <w:rPr>
            <w:rStyle w:val="Hyperlink"/>
          </w:rPr>
          <w:t>5.2.1</w:t>
        </w:r>
        <w:r w:rsidR="00913A35">
          <w:rPr>
            <w:rFonts w:asciiTheme="minorHAnsi" w:eastAsiaTheme="minorEastAsia" w:hAnsiTheme="minorHAnsi" w:cstheme="minorBidi"/>
            <w:sz w:val="24"/>
          </w:rPr>
          <w:tab/>
        </w:r>
        <w:r w:rsidR="00913A35" w:rsidRPr="00555FA7">
          <w:rPr>
            <w:rStyle w:val="Hyperlink"/>
          </w:rPr>
          <w:t>Random Bit Generation Services (FCS_RBG)</w:t>
        </w:r>
        <w:r w:rsidR="00913A35">
          <w:rPr>
            <w:webHidden/>
          </w:rPr>
          <w:tab/>
        </w:r>
        <w:r w:rsidR="00913A35">
          <w:rPr>
            <w:webHidden/>
          </w:rPr>
          <w:fldChar w:fldCharType="begin"/>
        </w:r>
        <w:r w:rsidR="00913A35">
          <w:rPr>
            <w:webHidden/>
          </w:rPr>
          <w:instrText xml:space="preserve"> PAGEREF _Toc69906982 \h </w:instrText>
        </w:r>
        <w:r w:rsidR="00913A35">
          <w:rPr>
            <w:webHidden/>
          </w:rPr>
        </w:r>
        <w:r w:rsidR="00913A35">
          <w:rPr>
            <w:webHidden/>
          </w:rPr>
          <w:fldChar w:fldCharType="separate"/>
        </w:r>
        <w:r w:rsidR="00913A35">
          <w:rPr>
            <w:webHidden/>
          </w:rPr>
          <w:t>18</w:t>
        </w:r>
        <w:r w:rsidR="00913A35">
          <w:rPr>
            <w:webHidden/>
          </w:rPr>
          <w:fldChar w:fldCharType="end"/>
        </w:r>
      </w:hyperlink>
    </w:p>
    <w:p w14:paraId="7972B345" w14:textId="197C0CF1" w:rsidR="00913A35" w:rsidRDefault="00565D8D">
      <w:pPr>
        <w:pStyle w:val="TOC4"/>
        <w:rPr>
          <w:rFonts w:asciiTheme="minorHAnsi" w:eastAsiaTheme="minorEastAsia" w:hAnsiTheme="minorHAnsi" w:cstheme="minorBidi"/>
          <w:sz w:val="24"/>
        </w:rPr>
      </w:pPr>
      <w:hyperlink w:anchor="_Toc69906983" w:history="1">
        <w:r w:rsidR="00913A35" w:rsidRPr="00555FA7">
          <w:rPr>
            <w:rStyle w:val="Hyperlink"/>
          </w:rPr>
          <w:t>5.2.1.1</w:t>
        </w:r>
        <w:r w:rsidR="00913A35">
          <w:rPr>
            <w:rFonts w:asciiTheme="minorHAnsi" w:eastAsiaTheme="minorEastAsia" w:hAnsiTheme="minorHAnsi" w:cstheme="minorBidi"/>
            <w:sz w:val="24"/>
          </w:rPr>
          <w:tab/>
        </w:r>
        <w:r w:rsidR="00913A35" w:rsidRPr="00555FA7">
          <w:rPr>
            <w:rStyle w:val="Hyperlink"/>
          </w:rPr>
          <w:t>FCS_RBG_EXT.2 Random Bit Generation Services</w:t>
        </w:r>
        <w:r w:rsidR="00913A35">
          <w:rPr>
            <w:webHidden/>
          </w:rPr>
          <w:tab/>
        </w:r>
        <w:r w:rsidR="00913A35">
          <w:rPr>
            <w:webHidden/>
          </w:rPr>
          <w:fldChar w:fldCharType="begin"/>
        </w:r>
        <w:r w:rsidR="00913A35">
          <w:rPr>
            <w:webHidden/>
          </w:rPr>
          <w:instrText xml:space="preserve"> PAGEREF _Toc69906983 \h </w:instrText>
        </w:r>
        <w:r w:rsidR="00913A35">
          <w:rPr>
            <w:webHidden/>
          </w:rPr>
        </w:r>
        <w:r w:rsidR="00913A35">
          <w:rPr>
            <w:webHidden/>
          </w:rPr>
          <w:fldChar w:fldCharType="separate"/>
        </w:r>
        <w:r w:rsidR="00913A35">
          <w:rPr>
            <w:webHidden/>
          </w:rPr>
          <w:t>18</w:t>
        </w:r>
        <w:r w:rsidR="00913A35">
          <w:rPr>
            <w:webHidden/>
          </w:rPr>
          <w:fldChar w:fldCharType="end"/>
        </w:r>
      </w:hyperlink>
    </w:p>
    <w:p w14:paraId="40545E32" w14:textId="42E68171" w:rsidR="00913A35" w:rsidRDefault="00565D8D">
      <w:pPr>
        <w:pStyle w:val="TOC3"/>
        <w:rPr>
          <w:rFonts w:asciiTheme="minorHAnsi" w:eastAsiaTheme="minorEastAsia" w:hAnsiTheme="minorHAnsi" w:cstheme="minorBidi"/>
          <w:sz w:val="24"/>
        </w:rPr>
      </w:pPr>
      <w:hyperlink w:anchor="_Toc69906984" w:history="1">
        <w:r w:rsidR="00913A35" w:rsidRPr="00555FA7">
          <w:rPr>
            <w:rStyle w:val="Hyperlink"/>
          </w:rPr>
          <w:t>5.2.2</w:t>
        </w:r>
        <w:r w:rsidR="00913A35">
          <w:rPr>
            <w:rFonts w:asciiTheme="minorHAnsi" w:eastAsiaTheme="minorEastAsia" w:hAnsiTheme="minorHAnsi" w:cstheme="minorBidi"/>
            <w:sz w:val="24"/>
          </w:rPr>
          <w:tab/>
        </w:r>
        <w:r w:rsidR="00913A35" w:rsidRPr="00555FA7">
          <w:rPr>
            <w:rStyle w:val="Hyperlink"/>
          </w:rPr>
          <w:t>Storage of Credentials (FCS_STO)</w:t>
        </w:r>
        <w:r w:rsidR="00913A35">
          <w:rPr>
            <w:webHidden/>
          </w:rPr>
          <w:tab/>
        </w:r>
        <w:r w:rsidR="00913A35">
          <w:rPr>
            <w:webHidden/>
          </w:rPr>
          <w:fldChar w:fldCharType="begin"/>
        </w:r>
        <w:r w:rsidR="00913A35">
          <w:rPr>
            <w:webHidden/>
          </w:rPr>
          <w:instrText xml:space="preserve"> PAGEREF _Toc69906984 \h </w:instrText>
        </w:r>
        <w:r w:rsidR="00913A35">
          <w:rPr>
            <w:webHidden/>
          </w:rPr>
        </w:r>
        <w:r w:rsidR="00913A35">
          <w:rPr>
            <w:webHidden/>
          </w:rPr>
          <w:fldChar w:fldCharType="separate"/>
        </w:r>
        <w:r w:rsidR="00913A35">
          <w:rPr>
            <w:webHidden/>
          </w:rPr>
          <w:t>19</w:t>
        </w:r>
        <w:r w:rsidR="00913A35">
          <w:rPr>
            <w:webHidden/>
          </w:rPr>
          <w:fldChar w:fldCharType="end"/>
        </w:r>
      </w:hyperlink>
    </w:p>
    <w:p w14:paraId="7FAE6F04" w14:textId="53F21820" w:rsidR="00913A35" w:rsidRDefault="00565D8D">
      <w:pPr>
        <w:pStyle w:val="TOC4"/>
        <w:rPr>
          <w:rFonts w:asciiTheme="minorHAnsi" w:eastAsiaTheme="minorEastAsia" w:hAnsiTheme="minorHAnsi" w:cstheme="minorBidi"/>
          <w:sz w:val="24"/>
        </w:rPr>
      </w:pPr>
      <w:hyperlink w:anchor="_Toc69906985" w:history="1">
        <w:r w:rsidR="00913A35" w:rsidRPr="00555FA7">
          <w:rPr>
            <w:rStyle w:val="Hyperlink"/>
          </w:rPr>
          <w:t>5.2.2.1</w:t>
        </w:r>
        <w:r w:rsidR="00913A35">
          <w:rPr>
            <w:rFonts w:asciiTheme="minorHAnsi" w:eastAsiaTheme="minorEastAsia" w:hAnsiTheme="minorHAnsi" w:cstheme="minorBidi"/>
            <w:sz w:val="24"/>
          </w:rPr>
          <w:tab/>
        </w:r>
        <w:r w:rsidR="00913A35" w:rsidRPr="00555FA7">
          <w:rPr>
            <w:rStyle w:val="Hyperlink"/>
          </w:rPr>
          <w:t>FCS_STO_EXT.1 Storage of Credentials</w:t>
        </w:r>
        <w:r w:rsidR="00913A35">
          <w:rPr>
            <w:webHidden/>
          </w:rPr>
          <w:tab/>
        </w:r>
        <w:r w:rsidR="00913A35">
          <w:rPr>
            <w:webHidden/>
          </w:rPr>
          <w:fldChar w:fldCharType="begin"/>
        </w:r>
        <w:r w:rsidR="00913A35">
          <w:rPr>
            <w:webHidden/>
          </w:rPr>
          <w:instrText xml:space="preserve"> PAGEREF _Toc69906985 \h </w:instrText>
        </w:r>
        <w:r w:rsidR="00913A35">
          <w:rPr>
            <w:webHidden/>
          </w:rPr>
        </w:r>
        <w:r w:rsidR="00913A35">
          <w:rPr>
            <w:webHidden/>
          </w:rPr>
          <w:fldChar w:fldCharType="separate"/>
        </w:r>
        <w:r w:rsidR="00913A35">
          <w:rPr>
            <w:webHidden/>
          </w:rPr>
          <w:t>19</w:t>
        </w:r>
        <w:r w:rsidR="00913A35">
          <w:rPr>
            <w:webHidden/>
          </w:rPr>
          <w:fldChar w:fldCharType="end"/>
        </w:r>
      </w:hyperlink>
    </w:p>
    <w:p w14:paraId="61E5D7E6" w14:textId="47845E2F" w:rsidR="00913A35" w:rsidRDefault="00565D8D">
      <w:pPr>
        <w:pStyle w:val="TOC2"/>
        <w:rPr>
          <w:rFonts w:asciiTheme="minorHAnsi" w:eastAsiaTheme="minorEastAsia" w:hAnsiTheme="minorHAnsi" w:cstheme="minorBidi"/>
          <w:sz w:val="24"/>
        </w:rPr>
      </w:pPr>
      <w:hyperlink w:anchor="_Toc69906986" w:history="1">
        <w:r w:rsidR="00913A35" w:rsidRPr="00555FA7">
          <w:rPr>
            <w:rStyle w:val="Hyperlink"/>
          </w:rPr>
          <w:t>5.3</w:t>
        </w:r>
        <w:r w:rsidR="00913A35">
          <w:rPr>
            <w:rFonts w:asciiTheme="minorHAnsi" w:eastAsiaTheme="minorEastAsia" w:hAnsiTheme="minorHAnsi" w:cstheme="minorBidi"/>
            <w:sz w:val="24"/>
          </w:rPr>
          <w:tab/>
        </w:r>
        <w:r w:rsidR="00913A35" w:rsidRPr="00555FA7">
          <w:rPr>
            <w:rStyle w:val="Hyperlink"/>
          </w:rPr>
          <w:t>Class: User Data Protection (FDP)</w:t>
        </w:r>
        <w:r w:rsidR="00913A35">
          <w:rPr>
            <w:webHidden/>
          </w:rPr>
          <w:tab/>
        </w:r>
        <w:r w:rsidR="00913A35">
          <w:rPr>
            <w:webHidden/>
          </w:rPr>
          <w:fldChar w:fldCharType="begin"/>
        </w:r>
        <w:r w:rsidR="00913A35">
          <w:rPr>
            <w:webHidden/>
          </w:rPr>
          <w:instrText xml:space="preserve"> PAGEREF _Toc69906986 \h </w:instrText>
        </w:r>
        <w:r w:rsidR="00913A35">
          <w:rPr>
            <w:webHidden/>
          </w:rPr>
        </w:r>
        <w:r w:rsidR="00913A35">
          <w:rPr>
            <w:webHidden/>
          </w:rPr>
          <w:fldChar w:fldCharType="separate"/>
        </w:r>
        <w:r w:rsidR="00913A35">
          <w:rPr>
            <w:webHidden/>
          </w:rPr>
          <w:t>19</w:t>
        </w:r>
        <w:r w:rsidR="00913A35">
          <w:rPr>
            <w:webHidden/>
          </w:rPr>
          <w:fldChar w:fldCharType="end"/>
        </w:r>
      </w:hyperlink>
    </w:p>
    <w:p w14:paraId="49987EAD" w14:textId="2D0459FF" w:rsidR="00913A35" w:rsidRDefault="00565D8D">
      <w:pPr>
        <w:pStyle w:val="TOC3"/>
        <w:rPr>
          <w:rFonts w:asciiTheme="minorHAnsi" w:eastAsiaTheme="minorEastAsia" w:hAnsiTheme="minorHAnsi" w:cstheme="minorBidi"/>
          <w:sz w:val="24"/>
        </w:rPr>
      </w:pPr>
      <w:hyperlink w:anchor="_Toc69906987" w:history="1">
        <w:r w:rsidR="00913A35" w:rsidRPr="00555FA7">
          <w:rPr>
            <w:rStyle w:val="Hyperlink"/>
          </w:rPr>
          <w:t>5.3.1</w:t>
        </w:r>
        <w:r w:rsidR="00913A35">
          <w:rPr>
            <w:rFonts w:asciiTheme="minorHAnsi" w:eastAsiaTheme="minorEastAsia" w:hAnsiTheme="minorHAnsi" w:cstheme="minorBidi"/>
            <w:sz w:val="24"/>
          </w:rPr>
          <w:tab/>
        </w:r>
        <w:r w:rsidR="00913A35" w:rsidRPr="00555FA7">
          <w:rPr>
            <w:rStyle w:val="Hyperlink"/>
          </w:rPr>
          <w:t>Network communications (FDP_NET)</w:t>
        </w:r>
        <w:r w:rsidR="00913A35">
          <w:rPr>
            <w:webHidden/>
          </w:rPr>
          <w:tab/>
        </w:r>
        <w:r w:rsidR="00913A35">
          <w:rPr>
            <w:webHidden/>
          </w:rPr>
          <w:fldChar w:fldCharType="begin"/>
        </w:r>
        <w:r w:rsidR="00913A35">
          <w:rPr>
            <w:webHidden/>
          </w:rPr>
          <w:instrText xml:space="preserve"> PAGEREF _Toc69906987 \h </w:instrText>
        </w:r>
        <w:r w:rsidR="00913A35">
          <w:rPr>
            <w:webHidden/>
          </w:rPr>
        </w:r>
        <w:r w:rsidR="00913A35">
          <w:rPr>
            <w:webHidden/>
          </w:rPr>
          <w:fldChar w:fldCharType="separate"/>
        </w:r>
        <w:r w:rsidR="00913A35">
          <w:rPr>
            <w:webHidden/>
          </w:rPr>
          <w:t>19</w:t>
        </w:r>
        <w:r w:rsidR="00913A35">
          <w:rPr>
            <w:webHidden/>
          </w:rPr>
          <w:fldChar w:fldCharType="end"/>
        </w:r>
      </w:hyperlink>
    </w:p>
    <w:p w14:paraId="7A4090CE" w14:textId="577C2F0A" w:rsidR="00913A35" w:rsidRDefault="00565D8D">
      <w:pPr>
        <w:pStyle w:val="TOC4"/>
        <w:rPr>
          <w:rFonts w:asciiTheme="minorHAnsi" w:eastAsiaTheme="minorEastAsia" w:hAnsiTheme="minorHAnsi" w:cstheme="minorBidi"/>
          <w:sz w:val="24"/>
        </w:rPr>
      </w:pPr>
      <w:hyperlink w:anchor="_Toc69906988" w:history="1">
        <w:r w:rsidR="00913A35" w:rsidRPr="00555FA7">
          <w:rPr>
            <w:rStyle w:val="Hyperlink"/>
          </w:rPr>
          <w:t>5.3.1.1</w:t>
        </w:r>
        <w:r w:rsidR="00913A35">
          <w:rPr>
            <w:rFonts w:asciiTheme="minorHAnsi" w:eastAsiaTheme="minorEastAsia" w:hAnsiTheme="minorHAnsi" w:cstheme="minorBidi"/>
            <w:sz w:val="24"/>
          </w:rPr>
          <w:tab/>
        </w:r>
        <w:r w:rsidR="00913A35" w:rsidRPr="00555FA7">
          <w:rPr>
            <w:rStyle w:val="Hyperlink"/>
          </w:rPr>
          <w:t>FDP_NET_EXT.1 (Network Communications)</w:t>
        </w:r>
        <w:r w:rsidR="00913A35">
          <w:rPr>
            <w:webHidden/>
          </w:rPr>
          <w:tab/>
        </w:r>
        <w:r w:rsidR="00913A35">
          <w:rPr>
            <w:webHidden/>
          </w:rPr>
          <w:fldChar w:fldCharType="begin"/>
        </w:r>
        <w:r w:rsidR="00913A35">
          <w:rPr>
            <w:webHidden/>
          </w:rPr>
          <w:instrText xml:space="preserve"> PAGEREF _Toc69906988 \h </w:instrText>
        </w:r>
        <w:r w:rsidR="00913A35">
          <w:rPr>
            <w:webHidden/>
          </w:rPr>
        </w:r>
        <w:r w:rsidR="00913A35">
          <w:rPr>
            <w:webHidden/>
          </w:rPr>
          <w:fldChar w:fldCharType="separate"/>
        </w:r>
        <w:r w:rsidR="00913A35">
          <w:rPr>
            <w:webHidden/>
          </w:rPr>
          <w:t>19</w:t>
        </w:r>
        <w:r w:rsidR="00913A35">
          <w:rPr>
            <w:webHidden/>
          </w:rPr>
          <w:fldChar w:fldCharType="end"/>
        </w:r>
      </w:hyperlink>
    </w:p>
    <w:p w14:paraId="1A002680" w14:textId="5076ECE7" w:rsidR="00913A35" w:rsidRDefault="00565D8D">
      <w:pPr>
        <w:pStyle w:val="TOC2"/>
        <w:rPr>
          <w:rFonts w:asciiTheme="minorHAnsi" w:eastAsiaTheme="minorEastAsia" w:hAnsiTheme="minorHAnsi" w:cstheme="minorBidi"/>
          <w:sz w:val="24"/>
        </w:rPr>
      </w:pPr>
      <w:hyperlink w:anchor="_Toc69906989" w:history="1">
        <w:r w:rsidR="00913A35" w:rsidRPr="00555FA7">
          <w:rPr>
            <w:rStyle w:val="Hyperlink"/>
          </w:rPr>
          <w:t>5.4</w:t>
        </w:r>
        <w:r w:rsidR="00913A35">
          <w:rPr>
            <w:rFonts w:asciiTheme="minorHAnsi" w:eastAsiaTheme="minorEastAsia" w:hAnsiTheme="minorHAnsi" w:cstheme="minorBidi"/>
            <w:sz w:val="24"/>
          </w:rPr>
          <w:tab/>
        </w:r>
        <w:r w:rsidR="00913A35" w:rsidRPr="00555FA7">
          <w:rPr>
            <w:rStyle w:val="Hyperlink"/>
          </w:rPr>
          <w:t>Class: Security Management (FMT)</w:t>
        </w:r>
        <w:r w:rsidR="00913A35">
          <w:rPr>
            <w:webHidden/>
          </w:rPr>
          <w:tab/>
        </w:r>
        <w:r w:rsidR="00913A35">
          <w:rPr>
            <w:webHidden/>
          </w:rPr>
          <w:fldChar w:fldCharType="begin"/>
        </w:r>
        <w:r w:rsidR="00913A35">
          <w:rPr>
            <w:webHidden/>
          </w:rPr>
          <w:instrText xml:space="preserve"> PAGEREF _Toc69906989 \h </w:instrText>
        </w:r>
        <w:r w:rsidR="00913A35">
          <w:rPr>
            <w:webHidden/>
          </w:rPr>
        </w:r>
        <w:r w:rsidR="00913A35">
          <w:rPr>
            <w:webHidden/>
          </w:rPr>
          <w:fldChar w:fldCharType="separate"/>
        </w:r>
        <w:r w:rsidR="00913A35">
          <w:rPr>
            <w:webHidden/>
          </w:rPr>
          <w:t>19</w:t>
        </w:r>
        <w:r w:rsidR="00913A35">
          <w:rPr>
            <w:webHidden/>
          </w:rPr>
          <w:fldChar w:fldCharType="end"/>
        </w:r>
      </w:hyperlink>
    </w:p>
    <w:p w14:paraId="12D1B320" w14:textId="0362D41E" w:rsidR="00913A35" w:rsidRDefault="00565D8D">
      <w:pPr>
        <w:pStyle w:val="TOC3"/>
        <w:rPr>
          <w:rFonts w:asciiTheme="minorHAnsi" w:eastAsiaTheme="minorEastAsia" w:hAnsiTheme="minorHAnsi" w:cstheme="minorBidi"/>
          <w:sz w:val="24"/>
        </w:rPr>
      </w:pPr>
      <w:hyperlink w:anchor="_Toc69906990" w:history="1">
        <w:r w:rsidR="00913A35" w:rsidRPr="00555FA7">
          <w:rPr>
            <w:rStyle w:val="Hyperlink"/>
          </w:rPr>
          <w:t>5.4.1</w:t>
        </w:r>
        <w:r w:rsidR="00913A35">
          <w:rPr>
            <w:rFonts w:asciiTheme="minorHAnsi" w:eastAsiaTheme="minorEastAsia" w:hAnsiTheme="minorHAnsi" w:cstheme="minorBidi"/>
            <w:sz w:val="24"/>
          </w:rPr>
          <w:tab/>
        </w:r>
        <w:r w:rsidR="00913A35" w:rsidRPr="00555FA7">
          <w:rPr>
            <w:rStyle w:val="Hyperlink"/>
          </w:rPr>
          <w:t>Default Configuration (FMT_CFG)</w:t>
        </w:r>
        <w:r w:rsidR="00913A35">
          <w:rPr>
            <w:webHidden/>
          </w:rPr>
          <w:tab/>
        </w:r>
        <w:r w:rsidR="00913A35">
          <w:rPr>
            <w:webHidden/>
          </w:rPr>
          <w:fldChar w:fldCharType="begin"/>
        </w:r>
        <w:r w:rsidR="00913A35">
          <w:rPr>
            <w:webHidden/>
          </w:rPr>
          <w:instrText xml:space="preserve"> PAGEREF _Toc69906990 \h </w:instrText>
        </w:r>
        <w:r w:rsidR="00913A35">
          <w:rPr>
            <w:webHidden/>
          </w:rPr>
        </w:r>
        <w:r w:rsidR="00913A35">
          <w:rPr>
            <w:webHidden/>
          </w:rPr>
          <w:fldChar w:fldCharType="separate"/>
        </w:r>
        <w:r w:rsidR="00913A35">
          <w:rPr>
            <w:webHidden/>
          </w:rPr>
          <w:t>19</w:t>
        </w:r>
        <w:r w:rsidR="00913A35">
          <w:rPr>
            <w:webHidden/>
          </w:rPr>
          <w:fldChar w:fldCharType="end"/>
        </w:r>
      </w:hyperlink>
    </w:p>
    <w:p w14:paraId="11D19610" w14:textId="3B826456" w:rsidR="00913A35" w:rsidRDefault="00565D8D">
      <w:pPr>
        <w:pStyle w:val="TOC4"/>
        <w:rPr>
          <w:rFonts w:asciiTheme="minorHAnsi" w:eastAsiaTheme="minorEastAsia" w:hAnsiTheme="minorHAnsi" w:cstheme="minorBidi"/>
          <w:sz w:val="24"/>
        </w:rPr>
      </w:pPr>
      <w:hyperlink w:anchor="_Toc69906991" w:history="1">
        <w:r w:rsidR="00913A35" w:rsidRPr="00555FA7">
          <w:rPr>
            <w:rStyle w:val="Hyperlink"/>
          </w:rPr>
          <w:t>5.4.1.1</w:t>
        </w:r>
        <w:r w:rsidR="00913A35">
          <w:rPr>
            <w:rFonts w:asciiTheme="minorHAnsi" w:eastAsiaTheme="minorEastAsia" w:hAnsiTheme="minorHAnsi" w:cstheme="minorBidi"/>
            <w:sz w:val="24"/>
          </w:rPr>
          <w:tab/>
        </w:r>
        <w:r w:rsidR="00913A35" w:rsidRPr="00555FA7">
          <w:rPr>
            <w:rStyle w:val="Hyperlink"/>
          </w:rPr>
          <w:t>FMT_CFG_EXT.1 (Default Configuration)</w:t>
        </w:r>
        <w:r w:rsidR="00913A35">
          <w:rPr>
            <w:webHidden/>
          </w:rPr>
          <w:tab/>
        </w:r>
        <w:r w:rsidR="00913A35">
          <w:rPr>
            <w:webHidden/>
          </w:rPr>
          <w:fldChar w:fldCharType="begin"/>
        </w:r>
        <w:r w:rsidR="00913A35">
          <w:rPr>
            <w:webHidden/>
          </w:rPr>
          <w:instrText xml:space="preserve"> PAGEREF _Toc69906991 \h </w:instrText>
        </w:r>
        <w:r w:rsidR="00913A35">
          <w:rPr>
            <w:webHidden/>
          </w:rPr>
        </w:r>
        <w:r w:rsidR="00913A35">
          <w:rPr>
            <w:webHidden/>
          </w:rPr>
          <w:fldChar w:fldCharType="separate"/>
        </w:r>
        <w:r w:rsidR="00913A35">
          <w:rPr>
            <w:webHidden/>
          </w:rPr>
          <w:t>19</w:t>
        </w:r>
        <w:r w:rsidR="00913A35">
          <w:rPr>
            <w:webHidden/>
          </w:rPr>
          <w:fldChar w:fldCharType="end"/>
        </w:r>
      </w:hyperlink>
    </w:p>
    <w:p w14:paraId="3076A992" w14:textId="70DA5560" w:rsidR="00913A35" w:rsidRDefault="00565D8D">
      <w:pPr>
        <w:pStyle w:val="TOC4"/>
        <w:rPr>
          <w:rFonts w:asciiTheme="minorHAnsi" w:eastAsiaTheme="minorEastAsia" w:hAnsiTheme="minorHAnsi" w:cstheme="minorBidi"/>
          <w:sz w:val="24"/>
        </w:rPr>
      </w:pPr>
      <w:hyperlink w:anchor="_Toc69906992" w:history="1">
        <w:r w:rsidR="00913A35" w:rsidRPr="00555FA7">
          <w:rPr>
            <w:rStyle w:val="Hyperlink"/>
          </w:rPr>
          <w:t>5.4.1.2</w:t>
        </w:r>
        <w:r w:rsidR="00913A35">
          <w:rPr>
            <w:rFonts w:asciiTheme="minorHAnsi" w:eastAsiaTheme="minorEastAsia" w:hAnsiTheme="minorHAnsi" w:cstheme="minorBidi"/>
            <w:sz w:val="24"/>
          </w:rPr>
          <w:tab/>
        </w:r>
        <w:r w:rsidR="00913A35" w:rsidRPr="00555FA7">
          <w:rPr>
            <w:rStyle w:val="Hyperlink"/>
          </w:rPr>
          <w:t>FMT_SMF.1 (Specification of Management Functions)</w:t>
        </w:r>
        <w:r w:rsidR="00913A35">
          <w:rPr>
            <w:webHidden/>
          </w:rPr>
          <w:tab/>
        </w:r>
        <w:r w:rsidR="00913A35">
          <w:rPr>
            <w:webHidden/>
          </w:rPr>
          <w:fldChar w:fldCharType="begin"/>
        </w:r>
        <w:r w:rsidR="00913A35">
          <w:rPr>
            <w:webHidden/>
          </w:rPr>
          <w:instrText xml:space="preserve"> PAGEREF _Toc69906992 \h </w:instrText>
        </w:r>
        <w:r w:rsidR="00913A35">
          <w:rPr>
            <w:webHidden/>
          </w:rPr>
        </w:r>
        <w:r w:rsidR="00913A35">
          <w:rPr>
            <w:webHidden/>
          </w:rPr>
          <w:fldChar w:fldCharType="separate"/>
        </w:r>
        <w:r w:rsidR="00913A35">
          <w:rPr>
            <w:webHidden/>
          </w:rPr>
          <w:t>20</w:t>
        </w:r>
        <w:r w:rsidR="00913A35">
          <w:rPr>
            <w:webHidden/>
          </w:rPr>
          <w:fldChar w:fldCharType="end"/>
        </w:r>
      </w:hyperlink>
    </w:p>
    <w:p w14:paraId="53542400" w14:textId="0A40C2EE" w:rsidR="00913A35" w:rsidRDefault="00565D8D">
      <w:pPr>
        <w:pStyle w:val="TOC2"/>
        <w:rPr>
          <w:rFonts w:asciiTheme="minorHAnsi" w:eastAsiaTheme="minorEastAsia" w:hAnsiTheme="minorHAnsi" w:cstheme="minorBidi"/>
          <w:sz w:val="24"/>
        </w:rPr>
      </w:pPr>
      <w:hyperlink w:anchor="_Toc69906993" w:history="1">
        <w:r w:rsidR="00913A35" w:rsidRPr="00555FA7">
          <w:rPr>
            <w:rStyle w:val="Hyperlink"/>
          </w:rPr>
          <w:t>5.5</w:t>
        </w:r>
        <w:r w:rsidR="00913A35">
          <w:rPr>
            <w:rFonts w:asciiTheme="minorHAnsi" w:eastAsiaTheme="minorEastAsia" w:hAnsiTheme="minorHAnsi" w:cstheme="minorBidi"/>
            <w:sz w:val="24"/>
          </w:rPr>
          <w:tab/>
        </w:r>
        <w:r w:rsidR="00913A35" w:rsidRPr="00555FA7">
          <w:rPr>
            <w:rStyle w:val="Hyperlink"/>
          </w:rPr>
          <w:t>Class:  Protection of the TSF (FPT)</w:t>
        </w:r>
        <w:r w:rsidR="00913A35">
          <w:rPr>
            <w:webHidden/>
          </w:rPr>
          <w:tab/>
        </w:r>
        <w:r w:rsidR="00913A35">
          <w:rPr>
            <w:webHidden/>
          </w:rPr>
          <w:fldChar w:fldCharType="begin"/>
        </w:r>
        <w:r w:rsidR="00913A35">
          <w:rPr>
            <w:webHidden/>
          </w:rPr>
          <w:instrText xml:space="preserve"> PAGEREF _Toc69906993 \h </w:instrText>
        </w:r>
        <w:r w:rsidR="00913A35">
          <w:rPr>
            <w:webHidden/>
          </w:rPr>
        </w:r>
        <w:r w:rsidR="00913A35">
          <w:rPr>
            <w:webHidden/>
          </w:rPr>
          <w:fldChar w:fldCharType="separate"/>
        </w:r>
        <w:r w:rsidR="00913A35">
          <w:rPr>
            <w:webHidden/>
          </w:rPr>
          <w:t>20</w:t>
        </w:r>
        <w:r w:rsidR="00913A35">
          <w:rPr>
            <w:webHidden/>
          </w:rPr>
          <w:fldChar w:fldCharType="end"/>
        </w:r>
      </w:hyperlink>
    </w:p>
    <w:p w14:paraId="5DF5E54C" w14:textId="5D41CD19" w:rsidR="00913A35" w:rsidRDefault="00565D8D">
      <w:pPr>
        <w:pStyle w:val="TOC3"/>
        <w:rPr>
          <w:rFonts w:asciiTheme="minorHAnsi" w:eastAsiaTheme="minorEastAsia" w:hAnsiTheme="minorHAnsi" w:cstheme="minorBidi"/>
          <w:sz w:val="24"/>
        </w:rPr>
      </w:pPr>
      <w:hyperlink w:anchor="_Toc69906994" w:history="1">
        <w:r w:rsidR="00913A35" w:rsidRPr="00555FA7">
          <w:rPr>
            <w:rStyle w:val="Hyperlink"/>
            <w:lang w:val="fr-FR"/>
          </w:rPr>
          <w:t>5.5.1</w:t>
        </w:r>
        <w:r w:rsidR="00913A35">
          <w:rPr>
            <w:rFonts w:asciiTheme="minorHAnsi" w:eastAsiaTheme="minorEastAsia" w:hAnsiTheme="minorHAnsi" w:cstheme="minorBidi"/>
            <w:sz w:val="24"/>
          </w:rPr>
          <w:tab/>
        </w:r>
        <w:r w:rsidR="00913A35" w:rsidRPr="00555FA7">
          <w:rPr>
            <w:rStyle w:val="Hyperlink"/>
            <w:lang w:val="fr-FR"/>
          </w:rPr>
          <w:t>Anti-Exploitation Capabilities (FPT_AEX_EXT)</w:t>
        </w:r>
        <w:r w:rsidR="00913A35">
          <w:rPr>
            <w:webHidden/>
          </w:rPr>
          <w:tab/>
        </w:r>
        <w:r w:rsidR="00913A35">
          <w:rPr>
            <w:webHidden/>
          </w:rPr>
          <w:fldChar w:fldCharType="begin"/>
        </w:r>
        <w:r w:rsidR="00913A35">
          <w:rPr>
            <w:webHidden/>
          </w:rPr>
          <w:instrText xml:space="preserve"> PAGEREF _Toc69906994 \h </w:instrText>
        </w:r>
        <w:r w:rsidR="00913A35">
          <w:rPr>
            <w:webHidden/>
          </w:rPr>
        </w:r>
        <w:r w:rsidR="00913A35">
          <w:rPr>
            <w:webHidden/>
          </w:rPr>
          <w:fldChar w:fldCharType="separate"/>
        </w:r>
        <w:r w:rsidR="00913A35">
          <w:rPr>
            <w:webHidden/>
          </w:rPr>
          <w:t>20</w:t>
        </w:r>
        <w:r w:rsidR="00913A35">
          <w:rPr>
            <w:webHidden/>
          </w:rPr>
          <w:fldChar w:fldCharType="end"/>
        </w:r>
      </w:hyperlink>
    </w:p>
    <w:p w14:paraId="3D6A7185" w14:textId="44D8B8FC" w:rsidR="00913A35" w:rsidRDefault="00565D8D">
      <w:pPr>
        <w:pStyle w:val="TOC4"/>
        <w:rPr>
          <w:rFonts w:asciiTheme="minorHAnsi" w:eastAsiaTheme="minorEastAsia" w:hAnsiTheme="minorHAnsi" w:cstheme="minorBidi"/>
          <w:sz w:val="24"/>
        </w:rPr>
      </w:pPr>
      <w:hyperlink w:anchor="_Toc69906995" w:history="1">
        <w:r w:rsidR="00913A35" w:rsidRPr="00555FA7">
          <w:rPr>
            <w:rStyle w:val="Hyperlink"/>
            <w:lang w:val="fr-FR"/>
          </w:rPr>
          <w:t>5.5.1.1</w:t>
        </w:r>
        <w:r w:rsidR="00913A35">
          <w:rPr>
            <w:rFonts w:asciiTheme="minorHAnsi" w:eastAsiaTheme="minorEastAsia" w:hAnsiTheme="minorHAnsi" w:cstheme="minorBidi"/>
            <w:sz w:val="24"/>
          </w:rPr>
          <w:tab/>
        </w:r>
        <w:r w:rsidR="00913A35" w:rsidRPr="00555FA7">
          <w:rPr>
            <w:rStyle w:val="Hyperlink"/>
            <w:lang w:val="fr-FR"/>
          </w:rPr>
          <w:t>FPT_AEX_EXT.1 (Anti-Exploitation Capabilities)</w:t>
        </w:r>
        <w:r w:rsidR="00913A35">
          <w:rPr>
            <w:webHidden/>
          </w:rPr>
          <w:tab/>
        </w:r>
        <w:r w:rsidR="00913A35">
          <w:rPr>
            <w:webHidden/>
          </w:rPr>
          <w:fldChar w:fldCharType="begin"/>
        </w:r>
        <w:r w:rsidR="00913A35">
          <w:rPr>
            <w:webHidden/>
          </w:rPr>
          <w:instrText xml:space="preserve"> PAGEREF _Toc69906995 \h </w:instrText>
        </w:r>
        <w:r w:rsidR="00913A35">
          <w:rPr>
            <w:webHidden/>
          </w:rPr>
        </w:r>
        <w:r w:rsidR="00913A35">
          <w:rPr>
            <w:webHidden/>
          </w:rPr>
          <w:fldChar w:fldCharType="separate"/>
        </w:r>
        <w:r w:rsidR="00913A35">
          <w:rPr>
            <w:webHidden/>
          </w:rPr>
          <w:t>20</w:t>
        </w:r>
        <w:r w:rsidR="00913A35">
          <w:rPr>
            <w:webHidden/>
          </w:rPr>
          <w:fldChar w:fldCharType="end"/>
        </w:r>
      </w:hyperlink>
    </w:p>
    <w:p w14:paraId="3791DE26" w14:textId="769F76E8" w:rsidR="00913A35" w:rsidRDefault="00565D8D">
      <w:pPr>
        <w:pStyle w:val="TOC3"/>
        <w:rPr>
          <w:rFonts w:asciiTheme="minorHAnsi" w:eastAsiaTheme="minorEastAsia" w:hAnsiTheme="minorHAnsi" w:cstheme="minorBidi"/>
          <w:sz w:val="24"/>
        </w:rPr>
      </w:pPr>
      <w:hyperlink w:anchor="_Toc69906996" w:history="1">
        <w:r w:rsidR="00913A35" w:rsidRPr="00555FA7">
          <w:rPr>
            <w:rStyle w:val="Hyperlink"/>
          </w:rPr>
          <w:t>5.5.2</w:t>
        </w:r>
        <w:r w:rsidR="00913A35">
          <w:rPr>
            <w:rFonts w:asciiTheme="minorHAnsi" w:eastAsiaTheme="minorEastAsia" w:hAnsiTheme="minorHAnsi" w:cstheme="minorBidi"/>
            <w:sz w:val="24"/>
          </w:rPr>
          <w:tab/>
        </w:r>
        <w:r w:rsidR="00913A35" w:rsidRPr="00555FA7">
          <w:rPr>
            <w:rStyle w:val="Hyperlink"/>
          </w:rPr>
          <w:t>Integrity for Installation and Update (FPT_TUD_EXT)</w:t>
        </w:r>
        <w:r w:rsidR="00913A35">
          <w:rPr>
            <w:webHidden/>
          </w:rPr>
          <w:tab/>
        </w:r>
        <w:r w:rsidR="00913A35">
          <w:rPr>
            <w:webHidden/>
          </w:rPr>
          <w:fldChar w:fldCharType="begin"/>
        </w:r>
        <w:r w:rsidR="00913A35">
          <w:rPr>
            <w:webHidden/>
          </w:rPr>
          <w:instrText xml:space="preserve"> PAGEREF _Toc69906996 \h </w:instrText>
        </w:r>
        <w:r w:rsidR="00913A35">
          <w:rPr>
            <w:webHidden/>
          </w:rPr>
        </w:r>
        <w:r w:rsidR="00913A35">
          <w:rPr>
            <w:webHidden/>
          </w:rPr>
          <w:fldChar w:fldCharType="separate"/>
        </w:r>
        <w:r w:rsidR="00913A35">
          <w:rPr>
            <w:webHidden/>
          </w:rPr>
          <w:t>21</w:t>
        </w:r>
        <w:r w:rsidR="00913A35">
          <w:rPr>
            <w:webHidden/>
          </w:rPr>
          <w:fldChar w:fldCharType="end"/>
        </w:r>
      </w:hyperlink>
    </w:p>
    <w:p w14:paraId="720421AE" w14:textId="5AE097E0" w:rsidR="00913A35" w:rsidRDefault="00565D8D">
      <w:pPr>
        <w:pStyle w:val="TOC4"/>
        <w:rPr>
          <w:rFonts w:asciiTheme="minorHAnsi" w:eastAsiaTheme="minorEastAsia" w:hAnsiTheme="minorHAnsi" w:cstheme="minorBidi"/>
          <w:sz w:val="24"/>
        </w:rPr>
      </w:pPr>
      <w:hyperlink w:anchor="_Toc69906997" w:history="1">
        <w:r w:rsidR="00913A35" w:rsidRPr="00555FA7">
          <w:rPr>
            <w:rStyle w:val="Hyperlink"/>
          </w:rPr>
          <w:t>5.5.2.1</w:t>
        </w:r>
        <w:r w:rsidR="00913A35">
          <w:rPr>
            <w:rFonts w:asciiTheme="minorHAnsi" w:eastAsiaTheme="minorEastAsia" w:hAnsiTheme="minorHAnsi" w:cstheme="minorBidi"/>
            <w:sz w:val="24"/>
          </w:rPr>
          <w:tab/>
        </w:r>
        <w:r w:rsidR="00913A35" w:rsidRPr="00555FA7">
          <w:rPr>
            <w:rStyle w:val="Hyperlink"/>
          </w:rPr>
          <w:t>FPT_TUD_EXT.1 (Integrity for Installation and Update)</w:t>
        </w:r>
        <w:r w:rsidR="00913A35">
          <w:rPr>
            <w:webHidden/>
          </w:rPr>
          <w:tab/>
        </w:r>
        <w:r w:rsidR="00913A35">
          <w:rPr>
            <w:webHidden/>
          </w:rPr>
          <w:fldChar w:fldCharType="begin"/>
        </w:r>
        <w:r w:rsidR="00913A35">
          <w:rPr>
            <w:webHidden/>
          </w:rPr>
          <w:instrText xml:space="preserve"> PAGEREF _Toc69906997 \h </w:instrText>
        </w:r>
        <w:r w:rsidR="00913A35">
          <w:rPr>
            <w:webHidden/>
          </w:rPr>
        </w:r>
        <w:r w:rsidR="00913A35">
          <w:rPr>
            <w:webHidden/>
          </w:rPr>
          <w:fldChar w:fldCharType="separate"/>
        </w:r>
        <w:r w:rsidR="00913A35">
          <w:rPr>
            <w:webHidden/>
          </w:rPr>
          <w:t>21</w:t>
        </w:r>
        <w:r w:rsidR="00913A35">
          <w:rPr>
            <w:webHidden/>
          </w:rPr>
          <w:fldChar w:fldCharType="end"/>
        </w:r>
      </w:hyperlink>
    </w:p>
    <w:p w14:paraId="238D1429" w14:textId="04D6090A" w:rsidR="00913A35" w:rsidRDefault="00565D8D">
      <w:pPr>
        <w:pStyle w:val="TOC2"/>
        <w:rPr>
          <w:rFonts w:asciiTheme="minorHAnsi" w:eastAsiaTheme="minorEastAsia" w:hAnsiTheme="minorHAnsi" w:cstheme="minorBidi"/>
          <w:sz w:val="24"/>
        </w:rPr>
      </w:pPr>
      <w:hyperlink w:anchor="_Toc69906998" w:history="1">
        <w:r w:rsidR="00913A35" w:rsidRPr="00555FA7">
          <w:rPr>
            <w:rStyle w:val="Hyperlink"/>
          </w:rPr>
          <w:t>5.6</w:t>
        </w:r>
        <w:r w:rsidR="00913A35">
          <w:rPr>
            <w:rFonts w:asciiTheme="minorHAnsi" w:eastAsiaTheme="minorEastAsia" w:hAnsiTheme="minorHAnsi" w:cstheme="minorBidi"/>
            <w:sz w:val="24"/>
          </w:rPr>
          <w:tab/>
        </w:r>
        <w:r w:rsidR="00913A35" w:rsidRPr="00555FA7">
          <w:rPr>
            <w:rStyle w:val="Hyperlink"/>
          </w:rPr>
          <w:t>Class:  Trusted Path/Channels (FTP)</w:t>
        </w:r>
        <w:r w:rsidR="00913A35">
          <w:rPr>
            <w:webHidden/>
          </w:rPr>
          <w:tab/>
        </w:r>
        <w:r w:rsidR="00913A35">
          <w:rPr>
            <w:webHidden/>
          </w:rPr>
          <w:fldChar w:fldCharType="begin"/>
        </w:r>
        <w:r w:rsidR="00913A35">
          <w:rPr>
            <w:webHidden/>
          </w:rPr>
          <w:instrText xml:space="preserve"> PAGEREF _Toc69906998 \h </w:instrText>
        </w:r>
        <w:r w:rsidR="00913A35">
          <w:rPr>
            <w:webHidden/>
          </w:rPr>
        </w:r>
        <w:r w:rsidR="00913A35">
          <w:rPr>
            <w:webHidden/>
          </w:rPr>
          <w:fldChar w:fldCharType="separate"/>
        </w:r>
        <w:r w:rsidR="00913A35">
          <w:rPr>
            <w:webHidden/>
          </w:rPr>
          <w:t>22</w:t>
        </w:r>
        <w:r w:rsidR="00913A35">
          <w:rPr>
            <w:webHidden/>
          </w:rPr>
          <w:fldChar w:fldCharType="end"/>
        </w:r>
      </w:hyperlink>
    </w:p>
    <w:p w14:paraId="764B3DC9" w14:textId="5AF389DE" w:rsidR="00913A35" w:rsidRDefault="00565D8D">
      <w:pPr>
        <w:pStyle w:val="TOC3"/>
        <w:rPr>
          <w:rFonts w:asciiTheme="minorHAnsi" w:eastAsiaTheme="minorEastAsia" w:hAnsiTheme="minorHAnsi" w:cstheme="minorBidi"/>
          <w:sz w:val="24"/>
        </w:rPr>
      </w:pPr>
      <w:hyperlink w:anchor="_Toc69906999" w:history="1">
        <w:r w:rsidR="00913A35" w:rsidRPr="00555FA7">
          <w:rPr>
            <w:rStyle w:val="Hyperlink"/>
          </w:rPr>
          <w:t>5.6.1</w:t>
        </w:r>
        <w:r w:rsidR="00913A35">
          <w:rPr>
            <w:rFonts w:asciiTheme="minorHAnsi" w:eastAsiaTheme="minorEastAsia" w:hAnsiTheme="minorHAnsi" w:cstheme="minorBidi"/>
            <w:sz w:val="24"/>
          </w:rPr>
          <w:tab/>
        </w:r>
        <w:r w:rsidR="00913A35" w:rsidRPr="00555FA7">
          <w:rPr>
            <w:rStyle w:val="Hyperlink"/>
          </w:rPr>
          <w:t>Data in Transit (FTP_DIT_EXT)</w:t>
        </w:r>
        <w:r w:rsidR="00913A35">
          <w:rPr>
            <w:webHidden/>
          </w:rPr>
          <w:tab/>
        </w:r>
        <w:r w:rsidR="00913A35">
          <w:rPr>
            <w:webHidden/>
          </w:rPr>
          <w:fldChar w:fldCharType="begin"/>
        </w:r>
        <w:r w:rsidR="00913A35">
          <w:rPr>
            <w:webHidden/>
          </w:rPr>
          <w:instrText xml:space="preserve"> PAGEREF _Toc69906999 \h </w:instrText>
        </w:r>
        <w:r w:rsidR="00913A35">
          <w:rPr>
            <w:webHidden/>
          </w:rPr>
        </w:r>
        <w:r w:rsidR="00913A35">
          <w:rPr>
            <w:webHidden/>
          </w:rPr>
          <w:fldChar w:fldCharType="separate"/>
        </w:r>
        <w:r w:rsidR="00913A35">
          <w:rPr>
            <w:webHidden/>
          </w:rPr>
          <w:t>22</w:t>
        </w:r>
        <w:r w:rsidR="00913A35">
          <w:rPr>
            <w:webHidden/>
          </w:rPr>
          <w:fldChar w:fldCharType="end"/>
        </w:r>
      </w:hyperlink>
    </w:p>
    <w:p w14:paraId="3F8E4081" w14:textId="5EE6FA7E" w:rsidR="00913A35" w:rsidRDefault="00565D8D">
      <w:pPr>
        <w:pStyle w:val="TOC4"/>
        <w:rPr>
          <w:rFonts w:asciiTheme="minorHAnsi" w:eastAsiaTheme="minorEastAsia" w:hAnsiTheme="minorHAnsi" w:cstheme="minorBidi"/>
          <w:sz w:val="24"/>
        </w:rPr>
      </w:pPr>
      <w:hyperlink w:anchor="_Toc69907000" w:history="1">
        <w:r w:rsidR="00913A35" w:rsidRPr="00555FA7">
          <w:rPr>
            <w:rStyle w:val="Hyperlink"/>
          </w:rPr>
          <w:t>5.6.1.1</w:t>
        </w:r>
        <w:r w:rsidR="00913A35">
          <w:rPr>
            <w:rFonts w:asciiTheme="minorHAnsi" w:eastAsiaTheme="minorEastAsia" w:hAnsiTheme="minorHAnsi" w:cstheme="minorBidi"/>
            <w:sz w:val="24"/>
          </w:rPr>
          <w:tab/>
        </w:r>
        <w:r w:rsidR="00913A35" w:rsidRPr="00555FA7">
          <w:rPr>
            <w:rStyle w:val="Hyperlink"/>
          </w:rPr>
          <w:t>FTP_DIT_EXT.1 (Data In Transit)</w:t>
        </w:r>
        <w:r w:rsidR="00913A35">
          <w:rPr>
            <w:webHidden/>
          </w:rPr>
          <w:tab/>
        </w:r>
        <w:r w:rsidR="00913A35">
          <w:rPr>
            <w:webHidden/>
          </w:rPr>
          <w:fldChar w:fldCharType="begin"/>
        </w:r>
        <w:r w:rsidR="00913A35">
          <w:rPr>
            <w:webHidden/>
          </w:rPr>
          <w:instrText xml:space="preserve"> PAGEREF _Toc69907000 \h </w:instrText>
        </w:r>
        <w:r w:rsidR="00913A35">
          <w:rPr>
            <w:webHidden/>
          </w:rPr>
        </w:r>
        <w:r w:rsidR="00913A35">
          <w:rPr>
            <w:webHidden/>
          </w:rPr>
          <w:fldChar w:fldCharType="separate"/>
        </w:r>
        <w:r w:rsidR="00913A35">
          <w:rPr>
            <w:webHidden/>
          </w:rPr>
          <w:t>22</w:t>
        </w:r>
        <w:r w:rsidR="00913A35">
          <w:rPr>
            <w:webHidden/>
          </w:rPr>
          <w:fldChar w:fldCharType="end"/>
        </w:r>
      </w:hyperlink>
    </w:p>
    <w:p w14:paraId="4F4D71B3" w14:textId="040409C9" w:rsidR="00913A35" w:rsidRDefault="00565D8D">
      <w:pPr>
        <w:pStyle w:val="TOC1"/>
        <w:rPr>
          <w:rFonts w:asciiTheme="minorHAnsi" w:eastAsiaTheme="minorEastAsia" w:hAnsiTheme="minorHAnsi" w:cstheme="minorBidi"/>
          <w:sz w:val="24"/>
        </w:rPr>
      </w:pPr>
      <w:hyperlink w:anchor="_Toc69907001" w:history="1">
        <w:r w:rsidR="00913A35" w:rsidRPr="00555FA7">
          <w:rPr>
            <w:rStyle w:val="Hyperlink"/>
          </w:rPr>
          <w:t>6.</w:t>
        </w:r>
        <w:r w:rsidR="00913A35">
          <w:rPr>
            <w:rFonts w:asciiTheme="minorHAnsi" w:eastAsiaTheme="minorEastAsia" w:hAnsiTheme="minorHAnsi" w:cstheme="minorBidi"/>
            <w:sz w:val="24"/>
          </w:rPr>
          <w:tab/>
        </w:r>
        <w:r w:rsidR="00913A35" w:rsidRPr="00555FA7">
          <w:rPr>
            <w:rStyle w:val="Hyperlink"/>
          </w:rPr>
          <w:t>Security Assurance Requirements</w:t>
        </w:r>
        <w:r w:rsidR="00913A35">
          <w:rPr>
            <w:webHidden/>
          </w:rPr>
          <w:tab/>
        </w:r>
        <w:r w:rsidR="00913A35">
          <w:rPr>
            <w:webHidden/>
          </w:rPr>
          <w:fldChar w:fldCharType="begin"/>
        </w:r>
        <w:r w:rsidR="00913A35">
          <w:rPr>
            <w:webHidden/>
          </w:rPr>
          <w:instrText xml:space="preserve"> PAGEREF _Toc69907001 \h </w:instrText>
        </w:r>
        <w:r w:rsidR="00913A35">
          <w:rPr>
            <w:webHidden/>
          </w:rPr>
        </w:r>
        <w:r w:rsidR="00913A35">
          <w:rPr>
            <w:webHidden/>
          </w:rPr>
          <w:fldChar w:fldCharType="separate"/>
        </w:r>
        <w:r w:rsidR="00913A35">
          <w:rPr>
            <w:webHidden/>
          </w:rPr>
          <w:t>23</w:t>
        </w:r>
        <w:r w:rsidR="00913A35">
          <w:rPr>
            <w:webHidden/>
          </w:rPr>
          <w:fldChar w:fldCharType="end"/>
        </w:r>
      </w:hyperlink>
    </w:p>
    <w:p w14:paraId="690FBBE3" w14:textId="63D48DA9" w:rsidR="00913A35" w:rsidRDefault="00565D8D">
      <w:pPr>
        <w:pStyle w:val="TOC2"/>
        <w:rPr>
          <w:rFonts w:asciiTheme="minorHAnsi" w:eastAsiaTheme="minorEastAsia" w:hAnsiTheme="minorHAnsi" w:cstheme="minorBidi"/>
          <w:sz w:val="24"/>
        </w:rPr>
      </w:pPr>
      <w:hyperlink w:anchor="_Toc69907002" w:history="1">
        <w:r w:rsidR="00913A35" w:rsidRPr="00555FA7">
          <w:rPr>
            <w:rStyle w:val="Hyperlink"/>
          </w:rPr>
          <w:t>6.1</w:t>
        </w:r>
        <w:r w:rsidR="00913A35">
          <w:rPr>
            <w:rFonts w:asciiTheme="minorHAnsi" w:eastAsiaTheme="minorEastAsia" w:hAnsiTheme="minorHAnsi" w:cstheme="minorBidi"/>
            <w:sz w:val="24"/>
          </w:rPr>
          <w:tab/>
        </w:r>
        <w:r w:rsidR="00913A35" w:rsidRPr="00555FA7">
          <w:rPr>
            <w:rStyle w:val="Hyperlink"/>
          </w:rPr>
          <w:t>ASE: Security Target</w:t>
        </w:r>
        <w:r w:rsidR="00913A35">
          <w:rPr>
            <w:webHidden/>
          </w:rPr>
          <w:tab/>
        </w:r>
        <w:r w:rsidR="00913A35">
          <w:rPr>
            <w:webHidden/>
          </w:rPr>
          <w:fldChar w:fldCharType="begin"/>
        </w:r>
        <w:r w:rsidR="00913A35">
          <w:rPr>
            <w:webHidden/>
          </w:rPr>
          <w:instrText xml:space="preserve"> PAGEREF _Toc69907002 \h </w:instrText>
        </w:r>
        <w:r w:rsidR="00913A35">
          <w:rPr>
            <w:webHidden/>
          </w:rPr>
        </w:r>
        <w:r w:rsidR="00913A35">
          <w:rPr>
            <w:webHidden/>
          </w:rPr>
          <w:fldChar w:fldCharType="separate"/>
        </w:r>
        <w:r w:rsidR="00913A35">
          <w:rPr>
            <w:webHidden/>
          </w:rPr>
          <w:t>23</w:t>
        </w:r>
        <w:r w:rsidR="00913A35">
          <w:rPr>
            <w:webHidden/>
          </w:rPr>
          <w:fldChar w:fldCharType="end"/>
        </w:r>
      </w:hyperlink>
    </w:p>
    <w:p w14:paraId="1BA7E7D5" w14:textId="18D16DAF" w:rsidR="00913A35" w:rsidRDefault="00565D8D">
      <w:pPr>
        <w:pStyle w:val="TOC2"/>
        <w:rPr>
          <w:rFonts w:asciiTheme="minorHAnsi" w:eastAsiaTheme="minorEastAsia" w:hAnsiTheme="minorHAnsi" w:cstheme="minorBidi"/>
          <w:sz w:val="24"/>
        </w:rPr>
      </w:pPr>
      <w:hyperlink w:anchor="_Toc69907003" w:history="1">
        <w:r w:rsidR="00913A35" w:rsidRPr="00555FA7">
          <w:rPr>
            <w:rStyle w:val="Hyperlink"/>
          </w:rPr>
          <w:t>6.2</w:t>
        </w:r>
        <w:r w:rsidR="00913A35">
          <w:rPr>
            <w:rFonts w:asciiTheme="minorHAnsi" w:eastAsiaTheme="minorEastAsia" w:hAnsiTheme="minorHAnsi" w:cstheme="minorBidi"/>
            <w:sz w:val="24"/>
          </w:rPr>
          <w:tab/>
        </w:r>
        <w:r w:rsidR="00913A35" w:rsidRPr="00555FA7">
          <w:rPr>
            <w:rStyle w:val="Hyperlink"/>
          </w:rPr>
          <w:t>ADV: Development</w:t>
        </w:r>
        <w:r w:rsidR="00913A35">
          <w:rPr>
            <w:webHidden/>
          </w:rPr>
          <w:tab/>
        </w:r>
        <w:r w:rsidR="00913A35">
          <w:rPr>
            <w:webHidden/>
          </w:rPr>
          <w:fldChar w:fldCharType="begin"/>
        </w:r>
        <w:r w:rsidR="00913A35">
          <w:rPr>
            <w:webHidden/>
          </w:rPr>
          <w:instrText xml:space="preserve"> PAGEREF _Toc69907003 \h </w:instrText>
        </w:r>
        <w:r w:rsidR="00913A35">
          <w:rPr>
            <w:webHidden/>
          </w:rPr>
        </w:r>
        <w:r w:rsidR="00913A35">
          <w:rPr>
            <w:webHidden/>
          </w:rPr>
          <w:fldChar w:fldCharType="separate"/>
        </w:r>
        <w:r w:rsidR="00913A35">
          <w:rPr>
            <w:webHidden/>
          </w:rPr>
          <w:t>24</w:t>
        </w:r>
        <w:r w:rsidR="00913A35">
          <w:rPr>
            <w:webHidden/>
          </w:rPr>
          <w:fldChar w:fldCharType="end"/>
        </w:r>
      </w:hyperlink>
    </w:p>
    <w:p w14:paraId="13758D3B" w14:textId="1199BE7A" w:rsidR="00913A35" w:rsidRDefault="00565D8D">
      <w:pPr>
        <w:pStyle w:val="TOC3"/>
        <w:rPr>
          <w:rFonts w:asciiTheme="minorHAnsi" w:eastAsiaTheme="minorEastAsia" w:hAnsiTheme="minorHAnsi" w:cstheme="minorBidi"/>
          <w:sz w:val="24"/>
        </w:rPr>
      </w:pPr>
      <w:hyperlink w:anchor="_Toc69907004" w:history="1">
        <w:r w:rsidR="00913A35" w:rsidRPr="00555FA7">
          <w:rPr>
            <w:rStyle w:val="Hyperlink"/>
          </w:rPr>
          <w:t>6.2.1</w:t>
        </w:r>
        <w:r w:rsidR="00913A35">
          <w:rPr>
            <w:rFonts w:asciiTheme="minorHAnsi" w:eastAsiaTheme="minorEastAsia" w:hAnsiTheme="minorHAnsi" w:cstheme="minorBidi"/>
            <w:sz w:val="24"/>
          </w:rPr>
          <w:tab/>
        </w:r>
        <w:r w:rsidR="00913A35" w:rsidRPr="00555FA7">
          <w:rPr>
            <w:rStyle w:val="Hyperlink"/>
          </w:rPr>
          <w:t>Basic Functional Specification (ADV_FSP.1)</w:t>
        </w:r>
        <w:r w:rsidR="00913A35">
          <w:rPr>
            <w:webHidden/>
          </w:rPr>
          <w:tab/>
        </w:r>
        <w:r w:rsidR="00913A35">
          <w:rPr>
            <w:webHidden/>
          </w:rPr>
          <w:fldChar w:fldCharType="begin"/>
        </w:r>
        <w:r w:rsidR="00913A35">
          <w:rPr>
            <w:webHidden/>
          </w:rPr>
          <w:instrText xml:space="preserve"> PAGEREF _Toc69907004 \h </w:instrText>
        </w:r>
        <w:r w:rsidR="00913A35">
          <w:rPr>
            <w:webHidden/>
          </w:rPr>
        </w:r>
        <w:r w:rsidR="00913A35">
          <w:rPr>
            <w:webHidden/>
          </w:rPr>
          <w:fldChar w:fldCharType="separate"/>
        </w:r>
        <w:r w:rsidR="00913A35">
          <w:rPr>
            <w:webHidden/>
          </w:rPr>
          <w:t>24</w:t>
        </w:r>
        <w:r w:rsidR="00913A35">
          <w:rPr>
            <w:webHidden/>
          </w:rPr>
          <w:fldChar w:fldCharType="end"/>
        </w:r>
      </w:hyperlink>
    </w:p>
    <w:p w14:paraId="1FB7C26A" w14:textId="073E2485" w:rsidR="00913A35" w:rsidRDefault="00565D8D">
      <w:pPr>
        <w:pStyle w:val="TOC2"/>
        <w:rPr>
          <w:rFonts w:asciiTheme="minorHAnsi" w:eastAsiaTheme="minorEastAsia" w:hAnsiTheme="minorHAnsi" w:cstheme="minorBidi"/>
          <w:sz w:val="24"/>
        </w:rPr>
      </w:pPr>
      <w:hyperlink w:anchor="_Toc69907005" w:history="1">
        <w:r w:rsidR="00913A35" w:rsidRPr="00555FA7">
          <w:rPr>
            <w:rStyle w:val="Hyperlink"/>
          </w:rPr>
          <w:t>6.3</w:t>
        </w:r>
        <w:r w:rsidR="00913A35">
          <w:rPr>
            <w:rFonts w:asciiTheme="minorHAnsi" w:eastAsiaTheme="minorEastAsia" w:hAnsiTheme="minorHAnsi" w:cstheme="minorBidi"/>
            <w:sz w:val="24"/>
          </w:rPr>
          <w:tab/>
        </w:r>
        <w:r w:rsidR="00913A35" w:rsidRPr="00555FA7">
          <w:rPr>
            <w:rStyle w:val="Hyperlink"/>
          </w:rPr>
          <w:t>AGD: Guidance Documentation</w:t>
        </w:r>
        <w:r w:rsidR="00913A35">
          <w:rPr>
            <w:webHidden/>
          </w:rPr>
          <w:tab/>
        </w:r>
        <w:r w:rsidR="00913A35">
          <w:rPr>
            <w:webHidden/>
          </w:rPr>
          <w:fldChar w:fldCharType="begin"/>
        </w:r>
        <w:r w:rsidR="00913A35">
          <w:rPr>
            <w:webHidden/>
          </w:rPr>
          <w:instrText xml:space="preserve"> PAGEREF _Toc69907005 \h </w:instrText>
        </w:r>
        <w:r w:rsidR="00913A35">
          <w:rPr>
            <w:webHidden/>
          </w:rPr>
        </w:r>
        <w:r w:rsidR="00913A35">
          <w:rPr>
            <w:webHidden/>
          </w:rPr>
          <w:fldChar w:fldCharType="separate"/>
        </w:r>
        <w:r w:rsidR="00913A35">
          <w:rPr>
            <w:webHidden/>
          </w:rPr>
          <w:t>24</w:t>
        </w:r>
        <w:r w:rsidR="00913A35">
          <w:rPr>
            <w:webHidden/>
          </w:rPr>
          <w:fldChar w:fldCharType="end"/>
        </w:r>
      </w:hyperlink>
    </w:p>
    <w:p w14:paraId="67AA15E7" w14:textId="2579C819" w:rsidR="00913A35" w:rsidRDefault="00565D8D">
      <w:pPr>
        <w:pStyle w:val="TOC3"/>
        <w:rPr>
          <w:rFonts w:asciiTheme="minorHAnsi" w:eastAsiaTheme="minorEastAsia" w:hAnsiTheme="minorHAnsi" w:cstheme="minorBidi"/>
          <w:sz w:val="24"/>
        </w:rPr>
      </w:pPr>
      <w:hyperlink w:anchor="_Toc69907006" w:history="1">
        <w:r w:rsidR="00913A35" w:rsidRPr="00555FA7">
          <w:rPr>
            <w:rStyle w:val="Hyperlink"/>
          </w:rPr>
          <w:t>6.3.1</w:t>
        </w:r>
        <w:r w:rsidR="00913A35">
          <w:rPr>
            <w:rFonts w:asciiTheme="minorHAnsi" w:eastAsiaTheme="minorEastAsia" w:hAnsiTheme="minorHAnsi" w:cstheme="minorBidi"/>
            <w:sz w:val="24"/>
          </w:rPr>
          <w:tab/>
        </w:r>
        <w:r w:rsidR="00913A35" w:rsidRPr="00555FA7">
          <w:rPr>
            <w:rStyle w:val="Hyperlink"/>
          </w:rPr>
          <w:t>Operational User Guidance (AGD_OPE.1)</w:t>
        </w:r>
        <w:r w:rsidR="00913A35">
          <w:rPr>
            <w:webHidden/>
          </w:rPr>
          <w:tab/>
        </w:r>
        <w:r w:rsidR="00913A35">
          <w:rPr>
            <w:webHidden/>
          </w:rPr>
          <w:fldChar w:fldCharType="begin"/>
        </w:r>
        <w:r w:rsidR="00913A35">
          <w:rPr>
            <w:webHidden/>
          </w:rPr>
          <w:instrText xml:space="preserve"> PAGEREF _Toc69907006 \h </w:instrText>
        </w:r>
        <w:r w:rsidR="00913A35">
          <w:rPr>
            <w:webHidden/>
          </w:rPr>
        </w:r>
        <w:r w:rsidR="00913A35">
          <w:rPr>
            <w:webHidden/>
          </w:rPr>
          <w:fldChar w:fldCharType="separate"/>
        </w:r>
        <w:r w:rsidR="00913A35">
          <w:rPr>
            <w:webHidden/>
          </w:rPr>
          <w:t>25</w:t>
        </w:r>
        <w:r w:rsidR="00913A35">
          <w:rPr>
            <w:webHidden/>
          </w:rPr>
          <w:fldChar w:fldCharType="end"/>
        </w:r>
      </w:hyperlink>
    </w:p>
    <w:p w14:paraId="03171E02" w14:textId="6B5855D6" w:rsidR="00913A35" w:rsidRDefault="00565D8D">
      <w:pPr>
        <w:pStyle w:val="TOC3"/>
        <w:rPr>
          <w:rFonts w:asciiTheme="minorHAnsi" w:eastAsiaTheme="minorEastAsia" w:hAnsiTheme="minorHAnsi" w:cstheme="minorBidi"/>
          <w:sz w:val="24"/>
        </w:rPr>
      </w:pPr>
      <w:hyperlink w:anchor="_Toc69907007" w:history="1">
        <w:r w:rsidR="00913A35" w:rsidRPr="00555FA7">
          <w:rPr>
            <w:rStyle w:val="Hyperlink"/>
          </w:rPr>
          <w:t>6.3.2</w:t>
        </w:r>
        <w:r w:rsidR="00913A35">
          <w:rPr>
            <w:rFonts w:asciiTheme="minorHAnsi" w:eastAsiaTheme="minorEastAsia" w:hAnsiTheme="minorHAnsi" w:cstheme="minorBidi"/>
            <w:sz w:val="24"/>
          </w:rPr>
          <w:tab/>
        </w:r>
        <w:r w:rsidR="00913A35" w:rsidRPr="00555FA7">
          <w:rPr>
            <w:rStyle w:val="Hyperlink"/>
          </w:rPr>
          <w:t>Preparative Procedures (AGD_PRE.1)</w:t>
        </w:r>
        <w:r w:rsidR="00913A35">
          <w:rPr>
            <w:webHidden/>
          </w:rPr>
          <w:tab/>
        </w:r>
        <w:r w:rsidR="00913A35">
          <w:rPr>
            <w:webHidden/>
          </w:rPr>
          <w:fldChar w:fldCharType="begin"/>
        </w:r>
        <w:r w:rsidR="00913A35">
          <w:rPr>
            <w:webHidden/>
          </w:rPr>
          <w:instrText xml:space="preserve"> PAGEREF _Toc69907007 \h </w:instrText>
        </w:r>
        <w:r w:rsidR="00913A35">
          <w:rPr>
            <w:webHidden/>
          </w:rPr>
        </w:r>
        <w:r w:rsidR="00913A35">
          <w:rPr>
            <w:webHidden/>
          </w:rPr>
          <w:fldChar w:fldCharType="separate"/>
        </w:r>
        <w:r w:rsidR="00913A35">
          <w:rPr>
            <w:webHidden/>
          </w:rPr>
          <w:t>25</w:t>
        </w:r>
        <w:r w:rsidR="00913A35">
          <w:rPr>
            <w:webHidden/>
          </w:rPr>
          <w:fldChar w:fldCharType="end"/>
        </w:r>
      </w:hyperlink>
    </w:p>
    <w:p w14:paraId="28E6D319" w14:textId="02A6C8E6" w:rsidR="00913A35" w:rsidRDefault="00565D8D">
      <w:pPr>
        <w:pStyle w:val="TOC2"/>
        <w:rPr>
          <w:rFonts w:asciiTheme="minorHAnsi" w:eastAsiaTheme="minorEastAsia" w:hAnsiTheme="minorHAnsi" w:cstheme="minorBidi"/>
          <w:sz w:val="24"/>
        </w:rPr>
      </w:pPr>
      <w:hyperlink w:anchor="_Toc69907008" w:history="1">
        <w:r w:rsidR="00913A35" w:rsidRPr="00555FA7">
          <w:rPr>
            <w:rStyle w:val="Hyperlink"/>
          </w:rPr>
          <w:t>6.4</w:t>
        </w:r>
        <w:r w:rsidR="00913A35">
          <w:rPr>
            <w:rFonts w:asciiTheme="minorHAnsi" w:eastAsiaTheme="minorEastAsia" w:hAnsiTheme="minorHAnsi" w:cstheme="minorBidi"/>
            <w:sz w:val="24"/>
          </w:rPr>
          <w:tab/>
        </w:r>
        <w:r w:rsidR="00913A35" w:rsidRPr="00555FA7">
          <w:rPr>
            <w:rStyle w:val="Hyperlink"/>
          </w:rPr>
          <w:t>Class ALC: Life-cycle Support</w:t>
        </w:r>
        <w:r w:rsidR="00913A35">
          <w:rPr>
            <w:webHidden/>
          </w:rPr>
          <w:tab/>
        </w:r>
        <w:r w:rsidR="00913A35">
          <w:rPr>
            <w:webHidden/>
          </w:rPr>
          <w:fldChar w:fldCharType="begin"/>
        </w:r>
        <w:r w:rsidR="00913A35">
          <w:rPr>
            <w:webHidden/>
          </w:rPr>
          <w:instrText xml:space="preserve"> PAGEREF _Toc69907008 \h </w:instrText>
        </w:r>
        <w:r w:rsidR="00913A35">
          <w:rPr>
            <w:webHidden/>
          </w:rPr>
        </w:r>
        <w:r w:rsidR="00913A35">
          <w:rPr>
            <w:webHidden/>
          </w:rPr>
          <w:fldChar w:fldCharType="separate"/>
        </w:r>
        <w:r w:rsidR="00913A35">
          <w:rPr>
            <w:webHidden/>
          </w:rPr>
          <w:t>25</w:t>
        </w:r>
        <w:r w:rsidR="00913A35">
          <w:rPr>
            <w:webHidden/>
          </w:rPr>
          <w:fldChar w:fldCharType="end"/>
        </w:r>
      </w:hyperlink>
    </w:p>
    <w:p w14:paraId="3A3D2B8B" w14:textId="4C9662F9" w:rsidR="00913A35" w:rsidRDefault="00565D8D">
      <w:pPr>
        <w:pStyle w:val="TOC3"/>
        <w:rPr>
          <w:rFonts w:asciiTheme="minorHAnsi" w:eastAsiaTheme="minorEastAsia" w:hAnsiTheme="minorHAnsi" w:cstheme="minorBidi"/>
          <w:sz w:val="24"/>
        </w:rPr>
      </w:pPr>
      <w:hyperlink w:anchor="_Toc69907009" w:history="1">
        <w:r w:rsidR="00913A35" w:rsidRPr="00555FA7">
          <w:rPr>
            <w:rStyle w:val="Hyperlink"/>
          </w:rPr>
          <w:t>6.4.1</w:t>
        </w:r>
        <w:r w:rsidR="00913A35">
          <w:rPr>
            <w:rFonts w:asciiTheme="minorHAnsi" w:eastAsiaTheme="minorEastAsia" w:hAnsiTheme="minorHAnsi" w:cstheme="minorBidi"/>
            <w:sz w:val="24"/>
          </w:rPr>
          <w:tab/>
        </w:r>
        <w:r w:rsidR="00913A35" w:rsidRPr="00555FA7">
          <w:rPr>
            <w:rStyle w:val="Hyperlink"/>
          </w:rPr>
          <w:t>Labelling of the TOE (ALC_CMC.1)</w:t>
        </w:r>
        <w:r w:rsidR="00913A35">
          <w:rPr>
            <w:webHidden/>
          </w:rPr>
          <w:tab/>
        </w:r>
        <w:r w:rsidR="00913A35">
          <w:rPr>
            <w:webHidden/>
          </w:rPr>
          <w:fldChar w:fldCharType="begin"/>
        </w:r>
        <w:r w:rsidR="00913A35">
          <w:rPr>
            <w:webHidden/>
          </w:rPr>
          <w:instrText xml:space="preserve"> PAGEREF _Toc69907009 \h </w:instrText>
        </w:r>
        <w:r w:rsidR="00913A35">
          <w:rPr>
            <w:webHidden/>
          </w:rPr>
        </w:r>
        <w:r w:rsidR="00913A35">
          <w:rPr>
            <w:webHidden/>
          </w:rPr>
          <w:fldChar w:fldCharType="separate"/>
        </w:r>
        <w:r w:rsidR="00913A35">
          <w:rPr>
            <w:webHidden/>
          </w:rPr>
          <w:t>25</w:t>
        </w:r>
        <w:r w:rsidR="00913A35">
          <w:rPr>
            <w:webHidden/>
          </w:rPr>
          <w:fldChar w:fldCharType="end"/>
        </w:r>
      </w:hyperlink>
    </w:p>
    <w:p w14:paraId="57BC4C96" w14:textId="20818239" w:rsidR="00913A35" w:rsidRDefault="00565D8D">
      <w:pPr>
        <w:pStyle w:val="TOC3"/>
        <w:rPr>
          <w:rFonts w:asciiTheme="minorHAnsi" w:eastAsiaTheme="minorEastAsia" w:hAnsiTheme="minorHAnsi" w:cstheme="minorBidi"/>
          <w:sz w:val="24"/>
        </w:rPr>
      </w:pPr>
      <w:hyperlink w:anchor="_Toc69907010" w:history="1">
        <w:r w:rsidR="00913A35" w:rsidRPr="00555FA7">
          <w:rPr>
            <w:rStyle w:val="Hyperlink"/>
          </w:rPr>
          <w:t>6.4.2</w:t>
        </w:r>
        <w:r w:rsidR="00913A35">
          <w:rPr>
            <w:rFonts w:asciiTheme="minorHAnsi" w:eastAsiaTheme="minorEastAsia" w:hAnsiTheme="minorHAnsi" w:cstheme="minorBidi"/>
            <w:sz w:val="24"/>
          </w:rPr>
          <w:tab/>
        </w:r>
        <w:r w:rsidR="00913A35" w:rsidRPr="00555FA7">
          <w:rPr>
            <w:rStyle w:val="Hyperlink"/>
          </w:rPr>
          <w:t>TOE CM Coverage (ALC_CMS.1)</w:t>
        </w:r>
        <w:r w:rsidR="00913A35">
          <w:rPr>
            <w:webHidden/>
          </w:rPr>
          <w:tab/>
        </w:r>
        <w:r w:rsidR="00913A35">
          <w:rPr>
            <w:webHidden/>
          </w:rPr>
          <w:fldChar w:fldCharType="begin"/>
        </w:r>
        <w:r w:rsidR="00913A35">
          <w:rPr>
            <w:webHidden/>
          </w:rPr>
          <w:instrText xml:space="preserve"> PAGEREF _Toc69907010 \h </w:instrText>
        </w:r>
        <w:r w:rsidR="00913A35">
          <w:rPr>
            <w:webHidden/>
          </w:rPr>
        </w:r>
        <w:r w:rsidR="00913A35">
          <w:rPr>
            <w:webHidden/>
          </w:rPr>
          <w:fldChar w:fldCharType="separate"/>
        </w:r>
        <w:r w:rsidR="00913A35">
          <w:rPr>
            <w:webHidden/>
          </w:rPr>
          <w:t>25</w:t>
        </w:r>
        <w:r w:rsidR="00913A35">
          <w:rPr>
            <w:webHidden/>
          </w:rPr>
          <w:fldChar w:fldCharType="end"/>
        </w:r>
      </w:hyperlink>
    </w:p>
    <w:p w14:paraId="6DD2EF34" w14:textId="1D217FB0" w:rsidR="00913A35" w:rsidRDefault="00565D8D">
      <w:pPr>
        <w:pStyle w:val="TOC3"/>
        <w:rPr>
          <w:rFonts w:asciiTheme="minorHAnsi" w:eastAsiaTheme="minorEastAsia" w:hAnsiTheme="minorHAnsi" w:cstheme="minorBidi"/>
          <w:sz w:val="24"/>
        </w:rPr>
      </w:pPr>
      <w:hyperlink w:anchor="_Toc69907011" w:history="1">
        <w:r w:rsidR="00913A35" w:rsidRPr="00555FA7">
          <w:rPr>
            <w:rStyle w:val="Hyperlink"/>
          </w:rPr>
          <w:t>6.4.3</w:t>
        </w:r>
        <w:r w:rsidR="00913A35">
          <w:rPr>
            <w:rFonts w:asciiTheme="minorHAnsi" w:eastAsiaTheme="minorEastAsia" w:hAnsiTheme="minorHAnsi" w:cstheme="minorBidi"/>
            <w:sz w:val="24"/>
          </w:rPr>
          <w:tab/>
        </w:r>
        <w:r w:rsidR="00913A35" w:rsidRPr="00555FA7">
          <w:rPr>
            <w:rStyle w:val="Hyperlink"/>
          </w:rPr>
          <w:t>Flaw remediation (ALC_FLR.3)</w:t>
        </w:r>
        <w:r w:rsidR="00913A35">
          <w:rPr>
            <w:webHidden/>
          </w:rPr>
          <w:tab/>
        </w:r>
        <w:r w:rsidR="00913A35">
          <w:rPr>
            <w:webHidden/>
          </w:rPr>
          <w:fldChar w:fldCharType="begin"/>
        </w:r>
        <w:r w:rsidR="00913A35">
          <w:rPr>
            <w:webHidden/>
          </w:rPr>
          <w:instrText xml:space="preserve"> PAGEREF _Toc69907011 \h </w:instrText>
        </w:r>
        <w:r w:rsidR="00913A35">
          <w:rPr>
            <w:webHidden/>
          </w:rPr>
        </w:r>
        <w:r w:rsidR="00913A35">
          <w:rPr>
            <w:webHidden/>
          </w:rPr>
          <w:fldChar w:fldCharType="separate"/>
        </w:r>
        <w:r w:rsidR="00913A35">
          <w:rPr>
            <w:webHidden/>
          </w:rPr>
          <w:t>25</w:t>
        </w:r>
        <w:r w:rsidR="00913A35">
          <w:rPr>
            <w:webHidden/>
          </w:rPr>
          <w:fldChar w:fldCharType="end"/>
        </w:r>
      </w:hyperlink>
    </w:p>
    <w:p w14:paraId="502FA07D" w14:textId="66B466F3" w:rsidR="00913A35" w:rsidRDefault="00565D8D">
      <w:pPr>
        <w:pStyle w:val="TOC2"/>
        <w:rPr>
          <w:rFonts w:asciiTheme="minorHAnsi" w:eastAsiaTheme="minorEastAsia" w:hAnsiTheme="minorHAnsi" w:cstheme="minorBidi"/>
          <w:sz w:val="24"/>
        </w:rPr>
      </w:pPr>
      <w:hyperlink w:anchor="_Toc69907012" w:history="1">
        <w:r w:rsidR="00913A35" w:rsidRPr="00555FA7">
          <w:rPr>
            <w:rStyle w:val="Hyperlink"/>
          </w:rPr>
          <w:t>6.5</w:t>
        </w:r>
        <w:r w:rsidR="00913A35">
          <w:rPr>
            <w:rFonts w:asciiTheme="minorHAnsi" w:eastAsiaTheme="minorEastAsia" w:hAnsiTheme="minorHAnsi" w:cstheme="minorBidi"/>
            <w:sz w:val="24"/>
          </w:rPr>
          <w:tab/>
        </w:r>
        <w:r w:rsidR="00913A35" w:rsidRPr="00555FA7">
          <w:rPr>
            <w:rStyle w:val="Hyperlink"/>
          </w:rPr>
          <w:t>Class ATE: Tests</w:t>
        </w:r>
        <w:r w:rsidR="00913A35">
          <w:rPr>
            <w:webHidden/>
          </w:rPr>
          <w:tab/>
        </w:r>
        <w:r w:rsidR="00913A35">
          <w:rPr>
            <w:webHidden/>
          </w:rPr>
          <w:fldChar w:fldCharType="begin"/>
        </w:r>
        <w:r w:rsidR="00913A35">
          <w:rPr>
            <w:webHidden/>
          </w:rPr>
          <w:instrText xml:space="preserve"> PAGEREF _Toc69907012 \h </w:instrText>
        </w:r>
        <w:r w:rsidR="00913A35">
          <w:rPr>
            <w:webHidden/>
          </w:rPr>
        </w:r>
        <w:r w:rsidR="00913A35">
          <w:rPr>
            <w:webHidden/>
          </w:rPr>
          <w:fldChar w:fldCharType="separate"/>
        </w:r>
        <w:r w:rsidR="00913A35">
          <w:rPr>
            <w:webHidden/>
          </w:rPr>
          <w:t>25</w:t>
        </w:r>
        <w:r w:rsidR="00913A35">
          <w:rPr>
            <w:webHidden/>
          </w:rPr>
          <w:fldChar w:fldCharType="end"/>
        </w:r>
      </w:hyperlink>
    </w:p>
    <w:p w14:paraId="4E2CCC54" w14:textId="6C05BE6C" w:rsidR="00913A35" w:rsidRDefault="00565D8D">
      <w:pPr>
        <w:pStyle w:val="TOC3"/>
        <w:rPr>
          <w:rFonts w:asciiTheme="minorHAnsi" w:eastAsiaTheme="minorEastAsia" w:hAnsiTheme="minorHAnsi" w:cstheme="minorBidi"/>
          <w:sz w:val="24"/>
        </w:rPr>
      </w:pPr>
      <w:hyperlink w:anchor="_Toc69907013" w:history="1">
        <w:r w:rsidR="00913A35" w:rsidRPr="00555FA7">
          <w:rPr>
            <w:rStyle w:val="Hyperlink"/>
          </w:rPr>
          <w:t>6.5.1</w:t>
        </w:r>
        <w:r w:rsidR="00913A35">
          <w:rPr>
            <w:rFonts w:asciiTheme="minorHAnsi" w:eastAsiaTheme="minorEastAsia" w:hAnsiTheme="minorHAnsi" w:cstheme="minorBidi"/>
            <w:sz w:val="24"/>
          </w:rPr>
          <w:tab/>
        </w:r>
        <w:r w:rsidR="00913A35" w:rsidRPr="00555FA7">
          <w:rPr>
            <w:rStyle w:val="Hyperlink"/>
          </w:rPr>
          <w:t>Independent Testing – Conformance (ATE_IND.1)</w:t>
        </w:r>
        <w:r w:rsidR="00913A35">
          <w:rPr>
            <w:webHidden/>
          </w:rPr>
          <w:tab/>
        </w:r>
        <w:r w:rsidR="00913A35">
          <w:rPr>
            <w:webHidden/>
          </w:rPr>
          <w:fldChar w:fldCharType="begin"/>
        </w:r>
        <w:r w:rsidR="00913A35">
          <w:rPr>
            <w:webHidden/>
          </w:rPr>
          <w:instrText xml:space="preserve"> PAGEREF _Toc69907013 \h </w:instrText>
        </w:r>
        <w:r w:rsidR="00913A35">
          <w:rPr>
            <w:webHidden/>
          </w:rPr>
        </w:r>
        <w:r w:rsidR="00913A35">
          <w:rPr>
            <w:webHidden/>
          </w:rPr>
          <w:fldChar w:fldCharType="separate"/>
        </w:r>
        <w:r w:rsidR="00913A35">
          <w:rPr>
            <w:webHidden/>
          </w:rPr>
          <w:t>26</w:t>
        </w:r>
        <w:r w:rsidR="00913A35">
          <w:rPr>
            <w:webHidden/>
          </w:rPr>
          <w:fldChar w:fldCharType="end"/>
        </w:r>
      </w:hyperlink>
    </w:p>
    <w:p w14:paraId="27A78217" w14:textId="253B33FB" w:rsidR="00913A35" w:rsidRDefault="00565D8D">
      <w:pPr>
        <w:pStyle w:val="TOC2"/>
        <w:rPr>
          <w:rFonts w:asciiTheme="minorHAnsi" w:eastAsiaTheme="minorEastAsia" w:hAnsiTheme="minorHAnsi" w:cstheme="minorBidi"/>
          <w:sz w:val="24"/>
        </w:rPr>
      </w:pPr>
      <w:hyperlink w:anchor="_Toc69907014" w:history="1">
        <w:r w:rsidR="00913A35" w:rsidRPr="00555FA7">
          <w:rPr>
            <w:rStyle w:val="Hyperlink"/>
          </w:rPr>
          <w:t>6.6</w:t>
        </w:r>
        <w:r w:rsidR="00913A35">
          <w:rPr>
            <w:rFonts w:asciiTheme="minorHAnsi" w:eastAsiaTheme="minorEastAsia" w:hAnsiTheme="minorHAnsi" w:cstheme="minorBidi"/>
            <w:sz w:val="24"/>
          </w:rPr>
          <w:tab/>
        </w:r>
        <w:r w:rsidR="00913A35" w:rsidRPr="00555FA7">
          <w:rPr>
            <w:rStyle w:val="Hyperlink"/>
          </w:rPr>
          <w:t>Class AVA: Vulnerability Assessment</w:t>
        </w:r>
        <w:r w:rsidR="00913A35">
          <w:rPr>
            <w:webHidden/>
          </w:rPr>
          <w:tab/>
        </w:r>
        <w:r w:rsidR="00913A35">
          <w:rPr>
            <w:webHidden/>
          </w:rPr>
          <w:fldChar w:fldCharType="begin"/>
        </w:r>
        <w:r w:rsidR="00913A35">
          <w:rPr>
            <w:webHidden/>
          </w:rPr>
          <w:instrText xml:space="preserve"> PAGEREF _Toc69907014 \h </w:instrText>
        </w:r>
        <w:r w:rsidR="00913A35">
          <w:rPr>
            <w:webHidden/>
          </w:rPr>
        </w:r>
        <w:r w:rsidR="00913A35">
          <w:rPr>
            <w:webHidden/>
          </w:rPr>
          <w:fldChar w:fldCharType="separate"/>
        </w:r>
        <w:r w:rsidR="00913A35">
          <w:rPr>
            <w:webHidden/>
          </w:rPr>
          <w:t>26</w:t>
        </w:r>
        <w:r w:rsidR="00913A35">
          <w:rPr>
            <w:webHidden/>
          </w:rPr>
          <w:fldChar w:fldCharType="end"/>
        </w:r>
      </w:hyperlink>
    </w:p>
    <w:p w14:paraId="60368272" w14:textId="6EE89E64" w:rsidR="00913A35" w:rsidRDefault="00565D8D">
      <w:pPr>
        <w:pStyle w:val="TOC3"/>
        <w:rPr>
          <w:rFonts w:asciiTheme="minorHAnsi" w:eastAsiaTheme="minorEastAsia" w:hAnsiTheme="minorHAnsi" w:cstheme="minorBidi"/>
          <w:sz w:val="24"/>
        </w:rPr>
      </w:pPr>
      <w:hyperlink w:anchor="_Toc69907015" w:history="1">
        <w:r w:rsidR="00913A35" w:rsidRPr="00555FA7">
          <w:rPr>
            <w:rStyle w:val="Hyperlink"/>
          </w:rPr>
          <w:t>6.6.1</w:t>
        </w:r>
        <w:r w:rsidR="00913A35">
          <w:rPr>
            <w:rFonts w:asciiTheme="minorHAnsi" w:eastAsiaTheme="minorEastAsia" w:hAnsiTheme="minorHAnsi" w:cstheme="minorBidi"/>
            <w:sz w:val="24"/>
          </w:rPr>
          <w:tab/>
        </w:r>
        <w:r w:rsidR="00913A35" w:rsidRPr="00555FA7">
          <w:rPr>
            <w:rStyle w:val="Hyperlink"/>
          </w:rPr>
          <w:t>Vulnerability Survey (AVA_VAN.1)</w:t>
        </w:r>
        <w:r w:rsidR="00913A35">
          <w:rPr>
            <w:webHidden/>
          </w:rPr>
          <w:tab/>
        </w:r>
        <w:r w:rsidR="00913A35">
          <w:rPr>
            <w:webHidden/>
          </w:rPr>
          <w:fldChar w:fldCharType="begin"/>
        </w:r>
        <w:r w:rsidR="00913A35">
          <w:rPr>
            <w:webHidden/>
          </w:rPr>
          <w:instrText xml:space="preserve"> PAGEREF _Toc69907015 \h </w:instrText>
        </w:r>
        <w:r w:rsidR="00913A35">
          <w:rPr>
            <w:webHidden/>
          </w:rPr>
        </w:r>
        <w:r w:rsidR="00913A35">
          <w:rPr>
            <w:webHidden/>
          </w:rPr>
          <w:fldChar w:fldCharType="separate"/>
        </w:r>
        <w:r w:rsidR="00913A35">
          <w:rPr>
            <w:webHidden/>
          </w:rPr>
          <w:t>26</w:t>
        </w:r>
        <w:r w:rsidR="00913A35">
          <w:rPr>
            <w:webHidden/>
          </w:rPr>
          <w:fldChar w:fldCharType="end"/>
        </w:r>
      </w:hyperlink>
    </w:p>
    <w:p w14:paraId="2637444E" w14:textId="164E4508" w:rsidR="00913A35" w:rsidRDefault="00565D8D">
      <w:pPr>
        <w:pStyle w:val="TOC1"/>
        <w:rPr>
          <w:rFonts w:asciiTheme="minorHAnsi" w:eastAsiaTheme="minorEastAsia" w:hAnsiTheme="minorHAnsi" w:cstheme="minorBidi"/>
          <w:sz w:val="24"/>
        </w:rPr>
      </w:pPr>
      <w:hyperlink w:anchor="_Toc69907016" w:history="1">
        <w:r w:rsidR="00913A35" w:rsidRPr="00555FA7">
          <w:rPr>
            <w:rStyle w:val="Hyperlink"/>
            <w:lang w:val="en-GB"/>
          </w:rPr>
          <w:t>A.</w:t>
        </w:r>
        <w:r w:rsidR="00913A35">
          <w:rPr>
            <w:rFonts w:asciiTheme="minorHAnsi" w:eastAsiaTheme="minorEastAsia" w:hAnsiTheme="minorHAnsi" w:cstheme="minorBidi"/>
            <w:sz w:val="24"/>
          </w:rPr>
          <w:tab/>
        </w:r>
        <w:r w:rsidR="00913A35" w:rsidRPr="00555FA7">
          <w:rPr>
            <w:rStyle w:val="Hyperlink"/>
          </w:rPr>
          <w:t>Optional Requirements</w:t>
        </w:r>
        <w:r w:rsidR="00913A35">
          <w:rPr>
            <w:webHidden/>
          </w:rPr>
          <w:tab/>
        </w:r>
        <w:r w:rsidR="00913A35">
          <w:rPr>
            <w:webHidden/>
          </w:rPr>
          <w:fldChar w:fldCharType="begin"/>
        </w:r>
        <w:r w:rsidR="00913A35">
          <w:rPr>
            <w:webHidden/>
          </w:rPr>
          <w:instrText xml:space="preserve"> PAGEREF _Toc69907016 \h </w:instrText>
        </w:r>
        <w:r w:rsidR="00913A35">
          <w:rPr>
            <w:webHidden/>
          </w:rPr>
        </w:r>
        <w:r w:rsidR="00913A35">
          <w:rPr>
            <w:webHidden/>
          </w:rPr>
          <w:fldChar w:fldCharType="separate"/>
        </w:r>
        <w:r w:rsidR="00913A35">
          <w:rPr>
            <w:webHidden/>
          </w:rPr>
          <w:t>27</w:t>
        </w:r>
        <w:r w:rsidR="00913A35">
          <w:rPr>
            <w:webHidden/>
          </w:rPr>
          <w:fldChar w:fldCharType="end"/>
        </w:r>
      </w:hyperlink>
    </w:p>
    <w:p w14:paraId="3144259A" w14:textId="4789ECC9" w:rsidR="00913A35" w:rsidRDefault="00565D8D">
      <w:pPr>
        <w:pStyle w:val="TOC2"/>
        <w:rPr>
          <w:rFonts w:asciiTheme="minorHAnsi" w:eastAsiaTheme="minorEastAsia" w:hAnsiTheme="minorHAnsi" w:cstheme="minorBidi"/>
          <w:sz w:val="24"/>
        </w:rPr>
      </w:pPr>
      <w:hyperlink w:anchor="_Toc69907017" w:history="1">
        <w:r w:rsidR="00913A35" w:rsidRPr="00555FA7">
          <w:rPr>
            <w:rStyle w:val="Hyperlink"/>
          </w:rPr>
          <w:t>A.1</w:t>
        </w:r>
        <w:r w:rsidR="00913A35">
          <w:rPr>
            <w:rFonts w:asciiTheme="minorHAnsi" w:eastAsiaTheme="minorEastAsia" w:hAnsiTheme="minorHAnsi" w:cstheme="minorBidi"/>
            <w:sz w:val="24"/>
          </w:rPr>
          <w:tab/>
        </w:r>
        <w:r w:rsidR="00913A35" w:rsidRPr="00555FA7">
          <w:rPr>
            <w:rStyle w:val="Hyperlink"/>
          </w:rPr>
          <w:t>Class: Cryptographic Support (FCS)</w:t>
        </w:r>
        <w:r w:rsidR="00913A35">
          <w:rPr>
            <w:webHidden/>
          </w:rPr>
          <w:tab/>
        </w:r>
        <w:r w:rsidR="00913A35">
          <w:rPr>
            <w:webHidden/>
          </w:rPr>
          <w:fldChar w:fldCharType="begin"/>
        </w:r>
        <w:r w:rsidR="00913A35">
          <w:rPr>
            <w:webHidden/>
          </w:rPr>
          <w:instrText xml:space="preserve"> PAGEREF _Toc69907017 \h </w:instrText>
        </w:r>
        <w:r w:rsidR="00913A35">
          <w:rPr>
            <w:webHidden/>
          </w:rPr>
        </w:r>
        <w:r w:rsidR="00913A35">
          <w:rPr>
            <w:webHidden/>
          </w:rPr>
          <w:fldChar w:fldCharType="separate"/>
        </w:r>
        <w:r w:rsidR="00913A35">
          <w:rPr>
            <w:webHidden/>
          </w:rPr>
          <w:t>27</w:t>
        </w:r>
        <w:r w:rsidR="00913A35">
          <w:rPr>
            <w:webHidden/>
          </w:rPr>
          <w:fldChar w:fldCharType="end"/>
        </w:r>
      </w:hyperlink>
    </w:p>
    <w:p w14:paraId="1E634071" w14:textId="6D1652B1" w:rsidR="00913A35" w:rsidRDefault="00565D8D">
      <w:pPr>
        <w:pStyle w:val="TOC3"/>
        <w:rPr>
          <w:rFonts w:asciiTheme="minorHAnsi" w:eastAsiaTheme="minorEastAsia" w:hAnsiTheme="minorHAnsi" w:cstheme="minorBidi"/>
          <w:sz w:val="24"/>
        </w:rPr>
      </w:pPr>
      <w:hyperlink w:anchor="_Toc69907018" w:history="1">
        <w:r w:rsidR="00913A35" w:rsidRPr="00555FA7">
          <w:rPr>
            <w:rStyle w:val="Hyperlink"/>
          </w:rPr>
          <w:t>A.1.1</w:t>
        </w:r>
        <w:r w:rsidR="00913A35">
          <w:rPr>
            <w:rFonts w:asciiTheme="minorHAnsi" w:eastAsiaTheme="minorEastAsia" w:hAnsiTheme="minorHAnsi" w:cstheme="minorBidi"/>
            <w:sz w:val="24"/>
          </w:rPr>
          <w:tab/>
        </w:r>
        <w:r w:rsidR="00913A35" w:rsidRPr="00555FA7">
          <w:rPr>
            <w:rStyle w:val="Hyperlink"/>
          </w:rPr>
          <w:t>Cryptographic Key Management (FCS_CKM)</w:t>
        </w:r>
        <w:r w:rsidR="00913A35">
          <w:rPr>
            <w:webHidden/>
          </w:rPr>
          <w:tab/>
        </w:r>
        <w:r w:rsidR="00913A35">
          <w:rPr>
            <w:webHidden/>
          </w:rPr>
          <w:fldChar w:fldCharType="begin"/>
        </w:r>
        <w:r w:rsidR="00913A35">
          <w:rPr>
            <w:webHidden/>
          </w:rPr>
          <w:instrText xml:space="preserve"> PAGEREF _Toc69907018 \h </w:instrText>
        </w:r>
        <w:r w:rsidR="00913A35">
          <w:rPr>
            <w:webHidden/>
          </w:rPr>
        </w:r>
        <w:r w:rsidR="00913A35">
          <w:rPr>
            <w:webHidden/>
          </w:rPr>
          <w:fldChar w:fldCharType="separate"/>
        </w:r>
        <w:r w:rsidR="00913A35">
          <w:rPr>
            <w:webHidden/>
          </w:rPr>
          <w:t>27</w:t>
        </w:r>
        <w:r w:rsidR="00913A35">
          <w:rPr>
            <w:webHidden/>
          </w:rPr>
          <w:fldChar w:fldCharType="end"/>
        </w:r>
      </w:hyperlink>
    </w:p>
    <w:p w14:paraId="60ABEB11" w14:textId="2216526D" w:rsidR="00913A35" w:rsidRDefault="00565D8D">
      <w:pPr>
        <w:pStyle w:val="TOC4"/>
        <w:rPr>
          <w:rFonts w:asciiTheme="minorHAnsi" w:eastAsiaTheme="minorEastAsia" w:hAnsiTheme="minorHAnsi" w:cstheme="minorBidi"/>
          <w:sz w:val="24"/>
        </w:rPr>
      </w:pPr>
      <w:hyperlink w:anchor="_Toc69907019" w:history="1">
        <w:r w:rsidR="00913A35" w:rsidRPr="00555FA7">
          <w:rPr>
            <w:rStyle w:val="Hyperlink"/>
          </w:rPr>
          <w:t>A.1.1.1</w:t>
        </w:r>
        <w:r w:rsidR="00913A35">
          <w:rPr>
            <w:rFonts w:asciiTheme="minorHAnsi" w:eastAsiaTheme="minorEastAsia" w:hAnsiTheme="minorHAnsi" w:cstheme="minorBidi"/>
            <w:sz w:val="24"/>
          </w:rPr>
          <w:tab/>
        </w:r>
        <w:r w:rsidR="00913A35" w:rsidRPr="00555FA7">
          <w:rPr>
            <w:rStyle w:val="Hyperlink"/>
          </w:rPr>
          <w:t>FCS_CKM.1/Symmetric Cryptographic Key Generation</w:t>
        </w:r>
        <w:r w:rsidR="00913A35">
          <w:rPr>
            <w:webHidden/>
          </w:rPr>
          <w:tab/>
        </w:r>
        <w:r w:rsidR="00913A35">
          <w:rPr>
            <w:webHidden/>
          </w:rPr>
          <w:fldChar w:fldCharType="begin"/>
        </w:r>
        <w:r w:rsidR="00913A35">
          <w:rPr>
            <w:webHidden/>
          </w:rPr>
          <w:instrText xml:space="preserve"> PAGEREF _Toc69907019 \h </w:instrText>
        </w:r>
        <w:r w:rsidR="00913A35">
          <w:rPr>
            <w:webHidden/>
          </w:rPr>
        </w:r>
        <w:r w:rsidR="00913A35">
          <w:rPr>
            <w:webHidden/>
          </w:rPr>
          <w:fldChar w:fldCharType="separate"/>
        </w:r>
        <w:r w:rsidR="00913A35">
          <w:rPr>
            <w:webHidden/>
          </w:rPr>
          <w:t>27</w:t>
        </w:r>
        <w:r w:rsidR="00913A35">
          <w:rPr>
            <w:webHidden/>
          </w:rPr>
          <w:fldChar w:fldCharType="end"/>
        </w:r>
      </w:hyperlink>
    </w:p>
    <w:p w14:paraId="3E65D7F9" w14:textId="38164A72" w:rsidR="00913A35" w:rsidRDefault="00565D8D">
      <w:pPr>
        <w:pStyle w:val="TOC2"/>
        <w:rPr>
          <w:rFonts w:asciiTheme="minorHAnsi" w:eastAsiaTheme="minorEastAsia" w:hAnsiTheme="minorHAnsi" w:cstheme="minorBidi"/>
          <w:sz w:val="24"/>
        </w:rPr>
      </w:pPr>
      <w:hyperlink w:anchor="_Toc69907020" w:history="1">
        <w:r w:rsidR="00913A35" w:rsidRPr="00555FA7">
          <w:rPr>
            <w:rStyle w:val="Hyperlink"/>
          </w:rPr>
          <w:t>A.2</w:t>
        </w:r>
        <w:r w:rsidR="00913A35">
          <w:rPr>
            <w:rFonts w:asciiTheme="minorHAnsi" w:eastAsiaTheme="minorEastAsia" w:hAnsiTheme="minorHAnsi" w:cstheme="minorBidi"/>
            <w:sz w:val="24"/>
          </w:rPr>
          <w:tab/>
        </w:r>
        <w:r w:rsidR="00913A35" w:rsidRPr="00555FA7">
          <w:rPr>
            <w:rStyle w:val="Hyperlink"/>
          </w:rPr>
          <w:t>Class:  Protection of the TSF (FPT)</w:t>
        </w:r>
        <w:r w:rsidR="00913A35">
          <w:rPr>
            <w:webHidden/>
          </w:rPr>
          <w:tab/>
        </w:r>
        <w:r w:rsidR="00913A35">
          <w:rPr>
            <w:webHidden/>
          </w:rPr>
          <w:fldChar w:fldCharType="begin"/>
        </w:r>
        <w:r w:rsidR="00913A35">
          <w:rPr>
            <w:webHidden/>
          </w:rPr>
          <w:instrText xml:space="preserve"> PAGEREF _Toc69907020 \h </w:instrText>
        </w:r>
        <w:r w:rsidR="00913A35">
          <w:rPr>
            <w:webHidden/>
          </w:rPr>
        </w:r>
        <w:r w:rsidR="00913A35">
          <w:rPr>
            <w:webHidden/>
          </w:rPr>
          <w:fldChar w:fldCharType="separate"/>
        </w:r>
        <w:r w:rsidR="00913A35">
          <w:rPr>
            <w:webHidden/>
          </w:rPr>
          <w:t>27</w:t>
        </w:r>
        <w:r w:rsidR="00913A35">
          <w:rPr>
            <w:webHidden/>
          </w:rPr>
          <w:fldChar w:fldCharType="end"/>
        </w:r>
      </w:hyperlink>
    </w:p>
    <w:p w14:paraId="641B3B67" w14:textId="1A84D1E0" w:rsidR="00913A35" w:rsidRDefault="00565D8D">
      <w:pPr>
        <w:pStyle w:val="TOC3"/>
        <w:rPr>
          <w:rFonts w:asciiTheme="minorHAnsi" w:eastAsiaTheme="minorEastAsia" w:hAnsiTheme="minorHAnsi" w:cstheme="minorBidi"/>
          <w:sz w:val="24"/>
        </w:rPr>
      </w:pPr>
      <w:hyperlink w:anchor="_Toc69907021" w:history="1">
        <w:r w:rsidR="00913A35" w:rsidRPr="00555FA7">
          <w:rPr>
            <w:rStyle w:val="Hyperlink"/>
          </w:rPr>
          <w:t>A.2.1</w:t>
        </w:r>
        <w:r w:rsidR="00913A35">
          <w:rPr>
            <w:rFonts w:asciiTheme="minorHAnsi" w:eastAsiaTheme="minorEastAsia" w:hAnsiTheme="minorHAnsi" w:cstheme="minorBidi"/>
            <w:sz w:val="24"/>
          </w:rPr>
          <w:tab/>
        </w:r>
        <w:r w:rsidR="00913A35" w:rsidRPr="00555FA7">
          <w:rPr>
            <w:rStyle w:val="Hyperlink"/>
          </w:rPr>
          <w:t>Use of Supported Services and APIs (FPT_API_EXT)</w:t>
        </w:r>
        <w:r w:rsidR="00913A35">
          <w:rPr>
            <w:webHidden/>
          </w:rPr>
          <w:tab/>
        </w:r>
        <w:r w:rsidR="00913A35">
          <w:rPr>
            <w:webHidden/>
          </w:rPr>
          <w:fldChar w:fldCharType="begin"/>
        </w:r>
        <w:r w:rsidR="00913A35">
          <w:rPr>
            <w:webHidden/>
          </w:rPr>
          <w:instrText xml:space="preserve"> PAGEREF _Toc69907021 \h </w:instrText>
        </w:r>
        <w:r w:rsidR="00913A35">
          <w:rPr>
            <w:webHidden/>
          </w:rPr>
        </w:r>
        <w:r w:rsidR="00913A35">
          <w:rPr>
            <w:webHidden/>
          </w:rPr>
          <w:fldChar w:fldCharType="separate"/>
        </w:r>
        <w:r w:rsidR="00913A35">
          <w:rPr>
            <w:webHidden/>
          </w:rPr>
          <w:t>27</w:t>
        </w:r>
        <w:r w:rsidR="00913A35">
          <w:rPr>
            <w:webHidden/>
          </w:rPr>
          <w:fldChar w:fldCharType="end"/>
        </w:r>
      </w:hyperlink>
    </w:p>
    <w:p w14:paraId="03C2D75B" w14:textId="684B7ED7" w:rsidR="00913A35" w:rsidRDefault="00565D8D">
      <w:pPr>
        <w:pStyle w:val="TOC4"/>
        <w:rPr>
          <w:rFonts w:asciiTheme="minorHAnsi" w:eastAsiaTheme="minorEastAsia" w:hAnsiTheme="minorHAnsi" w:cstheme="minorBidi"/>
          <w:sz w:val="24"/>
        </w:rPr>
      </w:pPr>
      <w:hyperlink w:anchor="_Toc69907022" w:history="1">
        <w:r w:rsidR="00913A35" w:rsidRPr="00555FA7">
          <w:rPr>
            <w:rStyle w:val="Hyperlink"/>
          </w:rPr>
          <w:t>A.2.1.1</w:t>
        </w:r>
        <w:r w:rsidR="00913A35">
          <w:rPr>
            <w:rFonts w:asciiTheme="minorHAnsi" w:eastAsiaTheme="minorEastAsia" w:hAnsiTheme="minorHAnsi" w:cstheme="minorBidi"/>
            <w:sz w:val="24"/>
          </w:rPr>
          <w:tab/>
        </w:r>
        <w:r w:rsidR="00913A35" w:rsidRPr="00555FA7">
          <w:rPr>
            <w:rStyle w:val="Hyperlink"/>
          </w:rPr>
          <w:t>FPT_API_EXT.2 (Use of Supported Services and APIs)</w:t>
        </w:r>
        <w:r w:rsidR="00913A35">
          <w:rPr>
            <w:webHidden/>
          </w:rPr>
          <w:tab/>
        </w:r>
        <w:r w:rsidR="00913A35">
          <w:rPr>
            <w:webHidden/>
          </w:rPr>
          <w:fldChar w:fldCharType="begin"/>
        </w:r>
        <w:r w:rsidR="00913A35">
          <w:rPr>
            <w:webHidden/>
          </w:rPr>
          <w:instrText xml:space="preserve"> PAGEREF _Toc69907022 \h </w:instrText>
        </w:r>
        <w:r w:rsidR="00913A35">
          <w:rPr>
            <w:webHidden/>
          </w:rPr>
        </w:r>
        <w:r w:rsidR="00913A35">
          <w:rPr>
            <w:webHidden/>
          </w:rPr>
          <w:fldChar w:fldCharType="separate"/>
        </w:r>
        <w:r w:rsidR="00913A35">
          <w:rPr>
            <w:webHidden/>
          </w:rPr>
          <w:t>27</w:t>
        </w:r>
        <w:r w:rsidR="00913A35">
          <w:rPr>
            <w:webHidden/>
          </w:rPr>
          <w:fldChar w:fldCharType="end"/>
        </w:r>
      </w:hyperlink>
    </w:p>
    <w:p w14:paraId="64CC77FA" w14:textId="10574AC8" w:rsidR="00913A35" w:rsidRDefault="00565D8D">
      <w:pPr>
        <w:pStyle w:val="TOC1"/>
        <w:rPr>
          <w:rFonts w:asciiTheme="minorHAnsi" w:eastAsiaTheme="minorEastAsia" w:hAnsiTheme="minorHAnsi" w:cstheme="minorBidi"/>
          <w:sz w:val="24"/>
        </w:rPr>
      </w:pPr>
      <w:hyperlink w:anchor="_Toc69907023" w:history="1">
        <w:r w:rsidR="00913A35" w:rsidRPr="00555FA7">
          <w:rPr>
            <w:rStyle w:val="Hyperlink"/>
            <w:lang w:val="en-GB"/>
          </w:rPr>
          <w:t>B.</w:t>
        </w:r>
        <w:r w:rsidR="00913A35">
          <w:rPr>
            <w:rFonts w:asciiTheme="minorHAnsi" w:eastAsiaTheme="minorEastAsia" w:hAnsiTheme="minorHAnsi" w:cstheme="minorBidi"/>
            <w:sz w:val="24"/>
          </w:rPr>
          <w:tab/>
        </w:r>
        <w:r w:rsidR="00913A35" w:rsidRPr="00555FA7">
          <w:rPr>
            <w:rStyle w:val="Hyperlink"/>
          </w:rPr>
          <w:t>Selection-Based Requirements</w:t>
        </w:r>
        <w:r w:rsidR="00913A35">
          <w:rPr>
            <w:webHidden/>
          </w:rPr>
          <w:tab/>
        </w:r>
        <w:r w:rsidR="00913A35">
          <w:rPr>
            <w:webHidden/>
          </w:rPr>
          <w:fldChar w:fldCharType="begin"/>
        </w:r>
        <w:r w:rsidR="00913A35">
          <w:rPr>
            <w:webHidden/>
          </w:rPr>
          <w:instrText xml:space="preserve"> PAGEREF _Toc69907023 \h </w:instrText>
        </w:r>
        <w:r w:rsidR="00913A35">
          <w:rPr>
            <w:webHidden/>
          </w:rPr>
        </w:r>
        <w:r w:rsidR="00913A35">
          <w:rPr>
            <w:webHidden/>
          </w:rPr>
          <w:fldChar w:fldCharType="separate"/>
        </w:r>
        <w:r w:rsidR="00913A35">
          <w:rPr>
            <w:webHidden/>
          </w:rPr>
          <w:t>29</w:t>
        </w:r>
        <w:r w:rsidR="00913A35">
          <w:rPr>
            <w:webHidden/>
          </w:rPr>
          <w:fldChar w:fldCharType="end"/>
        </w:r>
      </w:hyperlink>
    </w:p>
    <w:p w14:paraId="13239B53" w14:textId="7A2B029E" w:rsidR="00913A35" w:rsidRDefault="00565D8D">
      <w:pPr>
        <w:pStyle w:val="TOC2"/>
        <w:rPr>
          <w:rFonts w:asciiTheme="minorHAnsi" w:eastAsiaTheme="minorEastAsia" w:hAnsiTheme="minorHAnsi" w:cstheme="minorBidi"/>
          <w:sz w:val="24"/>
        </w:rPr>
      </w:pPr>
      <w:hyperlink w:anchor="_Toc69907024" w:history="1">
        <w:r w:rsidR="00913A35" w:rsidRPr="00555FA7">
          <w:rPr>
            <w:rStyle w:val="Hyperlink"/>
          </w:rPr>
          <w:t>B.1</w:t>
        </w:r>
        <w:r w:rsidR="00913A35">
          <w:rPr>
            <w:rFonts w:asciiTheme="minorHAnsi" w:eastAsiaTheme="minorEastAsia" w:hAnsiTheme="minorHAnsi" w:cstheme="minorBidi"/>
            <w:sz w:val="24"/>
          </w:rPr>
          <w:tab/>
        </w:r>
        <w:r w:rsidR="00913A35" w:rsidRPr="00555FA7">
          <w:rPr>
            <w:rStyle w:val="Hyperlink"/>
          </w:rPr>
          <w:t>Class: Cryptographic Support (FCS)</w:t>
        </w:r>
        <w:r w:rsidR="00913A35">
          <w:rPr>
            <w:webHidden/>
          </w:rPr>
          <w:tab/>
        </w:r>
        <w:r w:rsidR="00913A35">
          <w:rPr>
            <w:webHidden/>
          </w:rPr>
          <w:fldChar w:fldCharType="begin"/>
        </w:r>
        <w:r w:rsidR="00913A35">
          <w:rPr>
            <w:webHidden/>
          </w:rPr>
          <w:instrText xml:space="preserve"> PAGEREF _Toc69907024 \h </w:instrText>
        </w:r>
        <w:r w:rsidR="00913A35">
          <w:rPr>
            <w:webHidden/>
          </w:rPr>
        </w:r>
        <w:r w:rsidR="00913A35">
          <w:rPr>
            <w:webHidden/>
          </w:rPr>
          <w:fldChar w:fldCharType="separate"/>
        </w:r>
        <w:r w:rsidR="00913A35">
          <w:rPr>
            <w:webHidden/>
          </w:rPr>
          <w:t>29</w:t>
        </w:r>
        <w:r w:rsidR="00913A35">
          <w:rPr>
            <w:webHidden/>
          </w:rPr>
          <w:fldChar w:fldCharType="end"/>
        </w:r>
      </w:hyperlink>
    </w:p>
    <w:p w14:paraId="580A6909" w14:textId="775626B2" w:rsidR="00913A35" w:rsidRDefault="00565D8D">
      <w:pPr>
        <w:pStyle w:val="TOC3"/>
        <w:rPr>
          <w:rFonts w:asciiTheme="minorHAnsi" w:eastAsiaTheme="minorEastAsia" w:hAnsiTheme="minorHAnsi" w:cstheme="minorBidi"/>
          <w:sz w:val="24"/>
        </w:rPr>
      </w:pPr>
      <w:hyperlink w:anchor="_Toc69907025" w:history="1">
        <w:r w:rsidR="00913A35" w:rsidRPr="00555FA7">
          <w:rPr>
            <w:rStyle w:val="Hyperlink"/>
          </w:rPr>
          <w:t>B.1.1</w:t>
        </w:r>
        <w:r w:rsidR="00913A35">
          <w:rPr>
            <w:rFonts w:asciiTheme="minorHAnsi" w:eastAsiaTheme="minorEastAsia" w:hAnsiTheme="minorHAnsi" w:cstheme="minorBidi"/>
            <w:sz w:val="24"/>
          </w:rPr>
          <w:tab/>
        </w:r>
        <w:r w:rsidR="00913A35" w:rsidRPr="00555FA7">
          <w:rPr>
            <w:rStyle w:val="Hyperlink"/>
          </w:rPr>
          <w:t>Random Bit Generation (Extended – FCS_RBG_EXT)</w:t>
        </w:r>
        <w:r w:rsidR="00913A35">
          <w:rPr>
            <w:webHidden/>
          </w:rPr>
          <w:tab/>
        </w:r>
        <w:r w:rsidR="00913A35">
          <w:rPr>
            <w:webHidden/>
          </w:rPr>
          <w:fldChar w:fldCharType="begin"/>
        </w:r>
        <w:r w:rsidR="00913A35">
          <w:rPr>
            <w:webHidden/>
          </w:rPr>
          <w:instrText xml:space="preserve"> PAGEREF _Toc69907025 \h </w:instrText>
        </w:r>
        <w:r w:rsidR="00913A35">
          <w:rPr>
            <w:webHidden/>
          </w:rPr>
        </w:r>
        <w:r w:rsidR="00913A35">
          <w:rPr>
            <w:webHidden/>
          </w:rPr>
          <w:fldChar w:fldCharType="separate"/>
        </w:r>
        <w:r w:rsidR="00913A35">
          <w:rPr>
            <w:webHidden/>
          </w:rPr>
          <w:t>29</w:t>
        </w:r>
        <w:r w:rsidR="00913A35">
          <w:rPr>
            <w:webHidden/>
          </w:rPr>
          <w:fldChar w:fldCharType="end"/>
        </w:r>
      </w:hyperlink>
    </w:p>
    <w:p w14:paraId="226C6CB7" w14:textId="2CACFEE6" w:rsidR="00913A35" w:rsidRDefault="00565D8D">
      <w:pPr>
        <w:pStyle w:val="TOC4"/>
        <w:rPr>
          <w:rFonts w:asciiTheme="minorHAnsi" w:eastAsiaTheme="minorEastAsia" w:hAnsiTheme="minorHAnsi" w:cstheme="minorBidi"/>
          <w:sz w:val="24"/>
        </w:rPr>
      </w:pPr>
      <w:hyperlink w:anchor="_Toc69907026" w:history="1">
        <w:r w:rsidR="00913A35" w:rsidRPr="00555FA7">
          <w:rPr>
            <w:rStyle w:val="Hyperlink"/>
            <w:lang w:val="sv-FI"/>
          </w:rPr>
          <w:t>B.1.1.1</w:t>
        </w:r>
        <w:r w:rsidR="00913A35">
          <w:rPr>
            <w:rFonts w:asciiTheme="minorHAnsi" w:eastAsiaTheme="minorEastAsia" w:hAnsiTheme="minorHAnsi" w:cstheme="minorBidi"/>
            <w:sz w:val="24"/>
          </w:rPr>
          <w:tab/>
        </w:r>
        <w:r w:rsidR="00913A35" w:rsidRPr="00555FA7">
          <w:rPr>
            <w:rStyle w:val="Hyperlink"/>
            <w:lang w:val="sv-FI"/>
          </w:rPr>
          <w:t>FCS_RBG_EXT.1 Random Bit Generation</w:t>
        </w:r>
        <w:r w:rsidR="00913A35">
          <w:rPr>
            <w:webHidden/>
          </w:rPr>
          <w:tab/>
        </w:r>
        <w:r w:rsidR="00913A35">
          <w:rPr>
            <w:webHidden/>
          </w:rPr>
          <w:fldChar w:fldCharType="begin"/>
        </w:r>
        <w:r w:rsidR="00913A35">
          <w:rPr>
            <w:webHidden/>
          </w:rPr>
          <w:instrText xml:space="preserve"> PAGEREF _Toc69907026 \h </w:instrText>
        </w:r>
        <w:r w:rsidR="00913A35">
          <w:rPr>
            <w:webHidden/>
          </w:rPr>
        </w:r>
        <w:r w:rsidR="00913A35">
          <w:rPr>
            <w:webHidden/>
          </w:rPr>
          <w:fldChar w:fldCharType="separate"/>
        </w:r>
        <w:r w:rsidR="00913A35">
          <w:rPr>
            <w:webHidden/>
          </w:rPr>
          <w:t>29</w:t>
        </w:r>
        <w:r w:rsidR="00913A35">
          <w:rPr>
            <w:webHidden/>
          </w:rPr>
          <w:fldChar w:fldCharType="end"/>
        </w:r>
      </w:hyperlink>
    </w:p>
    <w:p w14:paraId="34937848" w14:textId="0BBC4162" w:rsidR="00913A35" w:rsidRDefault="00565D8D">
      <w:pPr>
        <w:pStyle w:val="TOC3"/>
        <w:rPr>
          <w:rFonts w:asciiTheme="minorHAnsi" w:eastAsiaTheme="minorEastAsia" w:hAnsiTheme="minorHAnsi" w:cstheme="minorBidi"/>
          <w:sz w:val="24"/>
        </w:rPr>
      </w:pPr>
      <w:hyperlink w:anchor="_Toc69907027" w:history="1">
        <w:r w:rsidR="00913A35" w:rsidRPr="00555FA7">
          <w:rPr>
            <w:rStyle w:val="Hyperlink"/>
          </w:rPr>
          <w:t>B.1.2</w:t>
        </w:r>
        <w:r w:rsidR="00913A35">
          <w:rPr>
            <w:rFonts w:asciiTheme="minorHAnsi" w:eastAsiaTheme="minorEastAsia" w:hAnsiTheme="minorHAnsi" w:cstheme="minorBidi"/>
            <w:sz w:val="24"/>
          </w:rPr>
          <w:tab/>
        </w:r>
        <w:r w:rsidR="00913A35" w:rsidRPr="00555FA7">
          <w:rPr>
            <w:rStyle w:val="Hyperlink"/>
          </w:rPr>
          <w:t>Cryptographic Key Management (FCS_CKM)</w:t>
        </w:r>
        <w:r w:rsidR="00913A35">
          <w:rPr>
            <w:webHidden/>
          </w:rPr>
          <w:tab/>
        </w:r>
        <w:r w:rsidR="00913A35">
          <w:rPr>
            <w:webHidden/>
          </w:rPr>
          <w:fldChar w:fldCharType="begin"/>
        </w:r>
        <w:r w:rsidR="00913A35">
          <w:rPr>
            <w:webHidden/>
          </w:rPr>
          <w:instrText xml:space="preserve"> PAGEREF _Toc69907027 \h </w:instrText>
        </w:r>
        <w:r w:rsidR="00913A35">
          <w:rPr>
            <w:webHidden/>
          </w:rPr>
        </w:r>
        <w:r w:rsidR="00913A35">
          <w:rPr>
            <w:webHidden/>
          </w:rPr>
          <w:fldChar w:fldCharType="separate"/>
        </w:r>
        <w:r w:rsidR="00913A35">
          <w:rPr>
            <w:webHidden/>
          </w:rPr>
          <w:t>30</w:t>
        </w:r>
        <w:r w:rsidR="00913A35">
          <w:rPr>
            <w:webHidden/>
          </w:rPr>
          <w:fldChar w:fldCharType="end"/>
        </w:r>
      </w:hyperlink>
    </w:p>
    <w:p w14:paraId="187A26CB" w14:textId="3B9AD40D" w:rsidR="00913A35" w:rsidRDefault="00565D8D">
      <w:pPr>
        <w:pStyle w:val="TOC4"/>
        <w:rPr>
          <w:rFonts w:asciiTheme="minorHAnsi" w:eastAsiaTheme="minorEastAsia" w:hAnsiTheme="minorHAnsi" w:cstheme="minorBidi"/>
          <w:sz w:val="24"/>
        </w:rPr>
      </w:pPr>
      <w:hyperlink w:anchor="_Toc69907028" w:history="1">
        <w:r w:rsidR="00913A35" w:rsidRPr="00555FA7">
          <w:rPr>
            <w:rStyle w:val="Hyperlink"/>
          </w:rPr>
          <w:t>B.1.2.1</w:t>
        </w:r>
        <w:r w:rsidR="00913A35">
          <w:rPr>
            <w:rFonts w:asciiTheme="minorHAnsi" w:eastAsiaTheme="minorEastAsia" w:hAnsiTheme="minorHAnsi" w:cstheme="minorBidi"/>
            <w:sz w:val="24"/>
          </w:rPr>
          <w:tab/>
        </w:r>
        <w:r w:rsidR="00913A35" w:rsidRPr="00555FA7">
          <w:rPr>
            <w:rStyle w:val="Hyperlink"/>
          </w:rPr>
          <w:t>FCS_CKM_EXT.1 Cryptographic Key Generation Services</w:t>
        </w:r>
        <w:r w:rsidR="00913A35">
          <w:rPr>
            <w:webHidden/>
          </w:rPr>
          <w:tab/>
        </w:r>
        <w:r w:rsidR="00913A35">
          <w:rPr>
            <w:webHidden/>
          </w:rPr>
          <w:fldChar w:fldCharType="begin"/>
        </w:r>
        <w:r w:rsidR="00913A35">
          <w:rPr>
            <w:webHidden/>
          </w:rPr>
          <w:instrText xml:space="preserve"> PAGEREF _Toc69907028 \h </w:instrText>
        </w:r>
        <w:r w:rsidR="00913A35">
          <w:rPr>
            <w:webHidden/>
          </w:rPr>
        </w:r>
        <w:r w:rsidR="00913A35">
          <w:rPr>
            <w:webHidden/>
          </w:rPr>
          <w:fldChar w:fldCharType="separate"/>
        </w:r>
        <w:r w:rsidR="00913A35">
          <w:rPr>
            <w:webHidden/>
          </w:rPr>
          <w:t>30</w:t>
        </w:r>
        <w:r w:rsidR="00913A35">
          <w:rPr>
            <w:webHidden/>
          </w:rPr>
          <w:fldChar w:fldCharType="end"/>
        </w:r>
      </w:hyperlink>
    </w:p>
    <w:p w14:paraId="212EFBE9" w14:textId="7A697745" w:rsidR="00913A35" w:rsidRDefault="00565D8D">
      <w:pPr>
        <w:pStyle w:val="TOC4"/>
        <w:rPr>
          <w:rFonts w:asciiTheme="minorHAnsi" w:eastAsiaTheme="minorEastAsia" w:hAnsiTheme="minorHAnsi" w:cstheme="minorBidi"/>
          <w:sz w:val="24"/>
        </w:rPr>
      </w:pPr>
      <w:hyperlink w:anchor="_Toc69907029" w:history="1">
        <w:r w:rsidR="00913A35" w:rsidRPr="00555FA7">
          <w:rPr>
            <w:rStyle w:val="Hyperlink"/>
          </w:rPr>
          <w:t>B.1.2.2</w:t>
        </w:r>
        <w:r w:rsidR="00913A35">
          <w:rPr>
            <w:rFonts w:asciiTheme="minorHAnsi" w:eastAsiaTheme="minorEastAsia" w:hAnsiTheme="minorHAnsi" w:cstheme="minorBidi"/>
            <w:sz w:val="24"/>
          </w:rPr>
          <w:tab/>
        </w:r>
        <w:r w:rsidR="00913A35" w:rsidRPr="00555FA7">
          <w:rPr>
            <w:rStyle w:val="Hyperlink"/>
          </w:rPr>
          <w:t>FCS_CKM.1 Cryptographic Key Generation (Refinement)</w:t>
        </w:r>
        <w:r w:rsidR="00913A35">
          <w:rPr>
            <w:webHidden/>
          </w:rPr>
          <w:tab/>
        </w:r>
        <w:r w:rsidR="00913A35">
          <w:rPr>
            <w:webHidden/>
          </w:rPr>
          <w:fldChar w:fldCharType="begin"/>
        </w:r>
        <w:r w:rsidR="00913A35">
          <w:rPr>
            <w:webHidden/>
          </w:rPr>
          <w:instrText xml:space="preserve"> PAGEREF _Toc69907029 \h </w:instrText>
        </w:r>
        <w:r w:rsidR="00913A35">
          <w:rPr>
            <w:webHidden/>
          </w:rPr>
        </w:r>
        <w:r w:rsidR="00913A35">
          <w:rPr>
            <w:webHidden/>
          </w:rPr>
          <w:fldChar w:fldCharType="separate"/>
        </w:r>
        <w:r w:rsidR="00913A35">
          <w:rPr>
            <w:webHidden/>
          </w:rPr>
          <w:t>30</w:t>
        </w:r>
        <w:r w:rsidR="00913A35">
          <w:rPr>
            <w:webHidden/>
          </w:rPr>
          <w:fldChar w:fldCharType="end"/>
        </w:r>
      </w:hyperlink>
    </w:p>
    <w:p w14:paraId="2282DC08" w14:textId="23EFD506" w:rsidR="00913A35" w:rsidRDefault="00565D8D">
      <w:pPr>
        <w:pStyle w:val="TOC4"/>
        <w:rPr>
          <w:rFonts w:asciiTheme="minorHAnsi" w:eastAsiaTheme="minorEastAsia" w:hAnsiTheme="minorHAnsi" w:cstheme="minorBidi"/>
          <w:sz w:val="24"/>
        </w:rPr>
      </w:pPr>
      <w:hyperlink w:anchor="_Toc69907030" w:history="1">
        <w:r w:rsidR="00913A35" w:rsidRPr="00555FA7">
          <w:rPr>
            <w:rStyle w:val="Hyperlink"/>
          </w:rPr>
          <w:t>B.1.2.3</w:t>
        </w:r>
        <w:r w:rsidR="00913A35">
          <w:rPr>
            <w:rFonts w:asciiTheme="minorHAnsi" w:eastAsiaTheme="minorEastAsia" w:hAnsiTheme="minorHAnsi" w:cstheme="minorBidi"/>
            <w:sz w:val="24"/>
          </w:rPr>
          <w:tab/>
        </w:r>
        <w:r w:rsidR="00913A35" w:rsidRPr="00555FA7">
          <w:rPr>
            <w:rStyle w:val="Hyperlink"/>
          </w:rPr>
          <w:t>FCS_CKM.2 Cryptographic Key Establishment (Refinement)</w:t>
        </w:r>
        <w:r w:rsidR="00913A35">
          <w:rPr>
            <w:webHidden/>
          </w:rPr>
          <w:tab/>
        </w:r>
        <w:r w:rsidR="00913A35">
          <w:rPr>
            <w:webHidden/>
          </w:rPr>
          <w:fldChar w:fldCharType="begin"/>
        </w:r>
        <w:r w:rsidR="00913A35">
          <w:rPr>
            <w:webHidden/>
          </w:rPr>
          <w:instrText xml:space="preserve"> PAGEREF _Toc69907030 \h </w:instrText>
        </w:r>
        <w:r w:rsidR="00913A35">
          <w:rPr>
            <w:webHidden/>
          </w:rPr>
        </w:r>
        <w:r w:rsidR="00913A35">
          <w:rPr>
            <w:webHidden/>
          </w:rPr>
          <w:fldChar w:fldCharType="separate"/>
        </w:r>
        <w:r w:rsidR="00913A35">
          <w:rPr>
            <w:webHidden/>
          </w:rPr>
          <w:t>31</w:t>
        </w:r>
        <w:r w:rsidR="00913A35">
          <w:rPr>
            <w:webHidden/>
          </w:rPr>
          <w:fldChar w:fldCharType="end"/>
        </w:r>
      </w:hyperlink>
    </w:p>
    <w:p w14:paraId="113FF633" w14:textId="60D37366" w:rsidR="00913A35" w:rsidRDefault="00565D8D">
      <w:pPr>
        <w:pStyle w:val="TOC3"/>
        <w:rPr>
          <w:rFonts w:asciiTheme="minorHAnsi" w:eastAsiaTheme="minorEastAsia" w:hAnsiTheme="minorHAnsi" w:cstheme="minorBidi"/>
          <w:sz w:val="24"/>
        </w:rPr>
      </w:pPr>
      <w:hyperlink w:anchor="_Toc69907031" w:history="1">
        <w:r w:rsidR="00913A35" w:rsidRPr="00555FA7">
          <w:rPr>
            <w:rStyle w:val="Hyperlink"/>
          </w:rPr>
          <w:t>B.1.3</w:t>
        </w:r>
        <w:r w:rsidR="00913A35">
          <w:rPr>
            <w:rFonts w:asciiTheme="minorHAnsi" w:eastAsiaTheme="minorEastAsia" w:hAnsiTheme="minorHAnsi" w:cstheme="minorBidi"/>
            <w:sz w:val="24"/>
          </w:rPr>
          <w:tab/>
        </w:r>
        <w:r w:rsidR="00913A35" w:rsidRPr="00555FA7">
          <w:rPr>
            <w:rStyle w:val="Hyperlink"/>
          </w:rPr>
          <w:t>Cryptographic Operation (FCS_COP)</w:t>
        </w:r>
        <w:r w:rsidR="00913A35">
          <w:rPr>
            <w:webHidden/>
          </w:rPr>
          <w:tab/>
        </w:r>
        <w:r w:rsidR="00913A35">
          <w:rPr>
            <w:webHidden/>
          </w:rPr>
          <w:fldChar w:fldCharType="begin"/>
        </w:r>
        <w:r w:rsidR="00913A35">
          <w:rPr>
            <w:webHidden/>
          </w:rPr>
          <w:instrText xml:space="preserve"> PAGEREF _Toc69907031 \h </w:instrText>
        </w:r>
        <w:r w:rsidR="00913A35">
          <w:rPr>
            <w:webHidden/>
          </w:rPr>
        </w:r>
        <w:r w:rsidR="00913A35">
          <w:rPr>
            <w:webHidden/>
          </w:rPr>
          <w:fldChar w:fldCharType="separate"/>
        </w:r>
        <w:r w:rsidR="00913A35">
          <w:rPr>
            <w:webHidden/>
          </w:rPr>
          <w:t>31</w:t>
        </w:r>
        <w:r w:rsidR="00913A35">
          <w:rPr>
            <w:webHidden/>
          </w:rPr>
          <w:fldChar w:fldCharType="end"/>
        </w:r>
      </w:hyperlink>
    </w:p>
    <w:p w14:paraId="5DD4CD74" w14:textId="7E30729B" w:rsidR="00913A35" w:rsidRDefault="00565D8D">
      <w:pPr>
        <w:pStyle w:val="TOC4"/>
        <w:rPr>
          <w:rFonts w:asciiTheme="minorHAnsi" w:eastAsiaTheme="minorEastAsia" w:hAnsiTheme="minorHAnsi" w:cstheme="minorBidi"/>
          <w:sz w:val="24"/>
        </w:rPr>
      </w:pPr>
      <w:hyperlink w:anchor="_Toc69907032" w:history="1">
        <w:r w:rsidR="00913A35" w:rsidRPr="00555FA7">
          <w:rPr>
            <w:rStyle w:val="Hyperlink"/>
          </w:rPr>
          <w:t>B.1.3.1</w:t>
        </w:r>
        <w:r w:rsidR="00913A35">
          <w:rPr>
            <w:rFonts w:asciiTheme="minorHAnsi" w:eastAsiaTheme="minorEastAsia" w:hAnsiTheme="minorHAnsi" w:cstheme="minorBidi"/>
            <w:sz w:val="24"/>
          </w:rPr>
          <w:tab/>
        </w:r>
        <w:r w:rsidR="00913A35" w:rsidRPr="00555FA7">
          <w:rPr>
            <w:rStyle w:val="Hyperlink"/>
          </w:rPr>
          <w:t>FCS_COP.1/DataEncryption Cryptographic Operation (AES Data Encryption/ Decryption)</w:t>
        </w:r>
        <w:r w:rsidR="00913A35">
          <w:rPr>
            <w:webHidden/>
          </w:rPr>
          <w:tab/>
        </w:r>
        <w:r w:rsidR="00913A35">
          <w:rPr>
            <w:webHidden/>
          </w:rPr>
          <w:fldChar w:fldCharType="begin"/>
        </w:r>
        <w:r w:rsidR="00913A35">
          <w:rPr>
            <w:webHidden/>
          </w:rPr>
          <w:instrText xml:space="preserve"> PAGEREF _Toc69907032 \h </w:instrText>
        </w:r>
        <w:r w:rsidR="00913A35">
          <w:rPr>
            <w:webHidden/>
          </w:rPr>
        </w:r>
        <w:r w:rsidR="00913A35">
          <w:rPr>
            <w:webHidden/>
          </w:rPr>
          <w:fldChar w:fldCharType="separate"/>
        </w:r>
        <w:r w:rsidR="00913A35">
          <w:rPr>
            <w:webHidden/>
          </w:rPr>
          <w:t>31</w:t>
        </w:r>
        <w:r w:rsidR="00913A35">
          <w:rPr>
            <w:webHidden/>
          </w:rPr>
          <w:fldChar w:fldCharType="end"/>
        </w:r>
      </w:hyperlink>
    </w:p>
    <w:p w14:paraId="47DACD8E" w14:textId="50C69266" w:rsidR="00913A35" w:rsidRDefault="00565D8D">
      <w:pPr>
        <w:pStyle w:val="TOC4"/>
        <w:rPr>
          <w:rFonts w:asciiTheme="minorHAnsi" w:eastAsiaTheme="minorEastAsia" w:hAnsiTheme="minorHAnsi" w:cstheme="minorBidi"/>
          <w:sz w:val="24"/>
        </w:rPr>
      </w:pPr>
      <w:hyperlink w:anchor="_Toc69907033" w:history="1">
        <w:r w:rsidR="00913A35" w:rsidRPr="00555FA7">
          <w:rPr>
            <w:rStyle w:val="Hyperlink"/>
          </w:rPr>
          <w:t>B.1.3.2</w:t>
        </w:r>
        <w:r w:rsidR="00913A35">
          <w:rPr>
            <w:rFonts w:asciiTheme="minorHAnsi" w:eastAsiaTheme="minorEastAsia" w:hAnsiTheme="minorHAnsi" w:cstheme="minorBidi"/>
            <w:sz w:val="24"/>
          </w:rPr>
          <w:tab/>
        </w:r>
        <w:r w:rsidR="00913A35" w:rsidRPr="00555FA7">
          <w:rPr>
            <w:rStyle w:val="Hyperlink"/>
          </w:rPr>
          <w:t>FCS_COP.1/SigGen Cryptographic Operation (Signature Generation and Verification)</w:t>
        </w:r>
        <w:r w:rsidR="00913A35">
          <w:rPr>
            <w:webHidden/>
          </w:rPr>
          <w:tab/>
        </w:r>
        <w:r w:rsidR="00913A35">
          <w:rPr>
            <w:webHidden/>
          </w:rPr>
          <w:fldChar w:fldCharType="begin"/>
        </w:r>
        <w:r w:rsidR="00913A35">
          <w:rPr>
            <w:webHidden/>
          </w:rPr>
          <w:instrText xml:space="preserve"> PAGEREF _Toc69907033 \h </w:instrText>
        </w:r>
        <w:r w:rsidR="00913A35">
          <w:rPr>
            <w:webHidden/>
          </w:rPr>
        </w:r>
        <w:r w:rsidR="00913A35">
          <w:rPr>
            <w:webHidden/>
          </w:rPr>
          <w:fldChar w:fldCharType="separate"/>
        </w:r>
        <w:r w:rsidR="00913A35">
          <w:rPr>
            <w:webHidden/>
          </w:rPr>
          <w:t>32</w:t>
        </w:r>
        <w:r w:rsidR="00913A35">
          <w:rPr>
            <w:webHidden/>
          </w:rPr>
          <w:fldChar w:fldCharType="end"/>
        </w:r>
      </w:hyperlink>
    </w:p>
    <w:p w14:paraId="300CA870" w14:textId="07F166AC" w:rsidR="00913A35" w:rsidRDefault="00565D8D">
      <w:pPr>
        <w:pStyle w:val="TOC4"/>
        <w:rPr>
          <w:rFonts w:asciiTheme="minorHAnsi" w:eastAsiaTheme="minorEastAsia" w:hAnsiTheme="minorHAnsi" w:cstheme="minorBidi"/>
          <w:sz w:val="24"/>
        </w:rPr>
      </w:pPr>
      <w:hyperlink w:anchor="_Toc69907034" w:history="1">
        <w:r w:rsidR="00913A35" w:rsidRPr="00555FA7">
          <w:rPr>
            <w:rStyle w:val="Hyperlink"/>
          </w:rPr>
          <w:t>B.1.3.3</w:t>
        </w:r>
        <w:r w:rsidR="00913A35">
          <w:rPr>
            <w:rFonts w:asciiTheme="minorHAnsi" w:eastAsiaTheme="minorEastAsia" w:hAnsiTheme="minorHAnsi" w:cstheme="minorBidi"/>
            <w:sz w:val="24"/>
          </w:rPr>
          <w:tab/>
        </w:r>
        <w:r w:rsidR="00913A35" w:rsidRPr="00555FA7">
          <w:rPr>
            <w:rStyle w:val="Hyperlink"/>
          </w:rPr>
          <w:t>FCS_COP.1/Hash Cryptographic Operation (Hash Algorithm)</w:t>
        </w:r>
        <w:r w:rsidR="00913A35">
          <w:rPr>
            <w:webHidden/>
          </w:rPr>
          <w:tab/>
        </w:r>
        <w:r w:rsidR="00913A35">
          <w:rPr>
            <w:webHidden/>
          </w:rPr>
          <w:fldChar w:fldCharType="begin"/>
        </w:r>
        <w:r w:rsidR="00913A35">
          <w:rPr>
            <w:webHidden/>
          </w:rPr>
          <w:instrText xml:space="preserve"> PAGEREF _Toc69907034 \h </w:instrText>
        </w:r>
        <w:r w:rsidR="00913A35">
          <w:rPr>
            <w:webHidden/>
          </w:rPr>
        </w:r>
        <w:r w:rsidR="00913A35">
          <w:rPr>
            <w:webHidden/>
          </w:rPr>
          <w:fldChar w:fldCharType="separate"/>
        </w:r>
        <w:r w:rsidR="00913A35">
          <w:rPr>
            <w:webHidden/>
          </w:rPr>
          <w:t>32</w:t>
        </w:r>
        <w:r w:rsidR="00913A35">
          <w:rPr>
            <w:webHidden/>
          </w:rPr>
          <w:fldChar w:fldCharType="end"/>
        </w:r>
      </w:hyperlink>
    </w:p>
    <w:p w14:paraId="70A6A115" w14:textId="7110C26D" w:rsidR="00913A35" w:rsidRDefault="00565D8D">
      <w:pPr>
        <w:pStyle w:val="TOC4"/>
        <w:rPr>
          <w:rFonts w:asciiTheme="minorHAnsi" w:eastAsiaTheme="minorEastAsia" w:hAnsiTheme="minorHAnsi" w:cstheme="minorBidi"/>
          <w:sz w:val="24"/>
        </w:rPr>
      </w:pPr>
      <w:hyperlink w:anchor="_Toc69907035" w:history="1">
        <w:r w:rsidR="00913A35" w:rsidRPr="00555FA7">
          <w:rPr>
            <w:rStyle w:val="Hyperlink"/>
          </w:rPr>
          <w:t>B.1.3.4</w:t>
        </w:r>
        <w:r w:rsidR="00913A35">
          <w:rPr>
            <w:rFonts w:asciiTheme="minorHAnsi" w:eastAsiaTheme="minorEastAsia" w:hAnsiTheme="minorHAnsi" w:cstheme="minorBidi"/>
            <w:sz w:val="24"/>
          </w:rPr>
          <w:tab/>
        </w:r>
        <w:r w:rsidR="00913A35" w:rsidRPr="00555FA7">
          <w:rPr>
            <w:rStyle w:val="Hyperlink"/>
          </w:rPr>
          <w:t>FCS_COP.1/KeyedHash Cryptographic Operation (Keyed Hash Algorithm)</w:t>
        </w:r>
        <w:r w:rsidR="00913A35">
          <w:rPr>
            <w:webHidden/>
          </w:rPr>
          <w:tab/>
        </w:r>
        <w:r w:rsidR="00913A35">
          <w:rPr>
            <w:webHidden/>
          </w:rPr>
          <w:fldChar w:fldCharType="begin"/>
        </w:r>
        <w:r w:rsidR="00913A35">
          <w:rPr>
            <w:webHidden/>
          </w:rPr>
          <w:instrText xml:space="preserve"> PAGEREF _Toc69907035 \h </w:instrText>
        </w:r>
        <w:r w:rsidR="00913A35">
          <w:rPr>
            <w:webHidden/>
          </w:rPr>
        </w:r>
        <w:r w:rsidR="00913A35">
          <w:rPr>
            <w:webHidden/>
          </w:rPr>
          <w:fldChar w:fldCharType="separate"/>
        </w:r>
        <w:r w:rsidR="00913A35">
          <w:rPr>
            <w:webHidden/>
          </w:rPr>
          <w:t>33</w:t>
        </w:r>
        <w:r w:rsidR="00913A35">
          <w:rPr>
            <w:webHidden/>
          </w:rPr>
          <w:fldChar w:fldCharType="end"/>
        </w:r>
      </w:hyperlink>
    </w:p>
    <w:p w14:paraId="437E9F03" w14:textId="51F1B292" w:rsidR="00913A35" w:rsidRDefault="00565D8D">
      <w:pPr>
        <w:pStyle w:val="TOC3"/>
        <w:rPr>
          <w:rFonts w:asciiTheme="minorHAnsi" w:eastAsiaTheme="minorEastAsia" w:hAnsiTheme="minorHAnsi" w:cstheme="minorBidi"/>
          <w:sz w:val="24"/>
        </w:rPr>
      </w:pPr>
      <w:hyperlink w:anchor="_Toc69907036" w:history="1">
        <w:r w:rsidR="00913A35" w:rsidRPr="00555FA7">
          <w:rPr>
            <w:rStyle w:val="Hyperlink"/>
          </w:rPr>
          <w:t>B.1.4</w:t>
        </w:r>
        <w:r w:rsidR="00913A35">
          <w:rPr>
            <w:rFonts w:asciiTheme="minorHAnsi" w:eastAsiaTheme="minorEastAsia" w:hAnsiTheme="minorHAnsi" w:cstheme="minorBidi"/>
            <w:sz w:val="24"/>
          </w:rPr>
          <w:tab/>
        </w:r>
        <w:r w:rsidR="00913A35" w:rsidRPr="00555FA7">
          <w:rPr>
            <w:rStyle w:val="Hyperlink"/>
          </w:rPr>
          <w:t>Cryptographic Protocols (Extended – FCS_HTTPS_EXT, FCS_SSHC_EXT, FCS_SSHS_EXT, FCS_TLSC_EXT, FCS_TLSS_EXT)</w:t>
        </w:r>
        <w:r w:rsidR="00913A35">
          <w:rPr>
            <w:webHidden/>
          </w:rPr>
          <w:tab/>
        </w:r>
        <w:r w:rsidR="00913A35">
          <w:rPr>
            <w:webHidden/>
          </w:rPr>
          <w:fldChar w:fldCharType="begin"/>
        </w:r>
        <w:r w:rsidR="00913A35">
          <w:rPr>
            <w:webHidden/>
          </w:rPr>
          <w:instrText xml:space="preserve"> PAGEREF _Toc69907036 \h </w:instrText>
        </w:r>
        <w:r w:rsidR="00913A35">
          <w:rPr>
            <w:webHidden/>
          </w:rPr>
        </w:r>
        <w:r w:rsidR="00913A35">
          <w:rPr>
            <w:webHidden/>
          </w:rPr>
          <w:fldChar w:fldCharType="separate"/>
        </w:r>
        <w:r w:rsidR="00913A35">
          <w:rPr>
            <w:webHidden/>
          </w:rPr>
          <w:t>33</w:t>
        </w:r>
        <w:r w:rsidR="00913A35">
          <w:rPr>
            <w:webHidden/>
          </w:rPr>
          <w:fldChar w:fldCharType="end"/>
        </w:r>
      </w:hyperlink>
    </w:p>
    <w:p w14:paraId="6BA6FDA5" w14:textId="4BA1B303" w:rsidR="00913A35" w:rsidRDefault="00565D8D">
      <w:pPr>
        <w:pStyle w:val="TOC4"/>
        <w:rPr>
          <w:rFonts w:asciiTheme="minorHAnsi" w:eastAsiaTheme="minorEastAsia" w:hAnsiTheme="minorHAnsi" w:cstheme="minorBidi"/>
          <w:sz w:val="24"/>
        </w:rPr>
      </w:pPr>
      <w:hyperlink w:anchor="_Toc69907037" w:history="1">
        <w:r w:rsidR="00913A35" w:rsidRPr="00555FA7">
          <w:rPr>
            <w:rStyle w:val="Hyperlink"/>
          </w:rPr>
          <w:t>B.1.4.1</w:t>
        </w:r>
        <w:r w:rsidR="00913A35">
          <w:rPr>
            <w:rFonts w:asciiTheme="minorHAnsi" w:eastAsiaTheme="minorEastAsia" w:hAnsiTheme="minorHAnsi" w:cstheme="minorBidi"/>
            <w:sz w:val="24"/>
          </w:rPr>
          <w:tab/>
        </w:r>
        <w:r w:rsidR="00913A35" w:rsidRPr="00555FA7">
          <w:rPr>
            <w:rStyle w:val="Hyperlink"/>
          </w:rPr>
          <w:t>FCS_HTTPS_EXT HTTPS Protocol</w:t>
        </w:r>
        <w:r w:rsidR="00913A35">
          <w:rPr>
            <w:webHidden/>
          </w:rPr>
          <w:tab/>
        </w:r>
        <w:r w:rsidR="00913A35">
          <w:rPr>
            <w:webHidden/>
          </w:rPr>
          <w:fldChar w:fldCharType="begin"/>
        </w:r>
        <w:r w:rsidR="00913A35">
          <w:rPr>
            <w:webHidden/>
          </w:rPr>
          <w:instrText xml:space="preserve"> PAGEREF _Toc69907037 \h </w:instrText>
        </w:r>
        <w:r w:rsidR="00913A35">
          <w:rPr>
            <w:webHidden/>
          </w:rPr>
        </w:r>
        <w:r w:rsidR="00913A35">
          <w:rPr>
            <w:webHidden/>
          </w:rPr>
          <w:fldChar w:fldCharType="separate"/>
        </w:r>
        <w:r w:rsidR="00913A35">
          <w:rPr>
            <w:webHidden/>
          </w:rPr>
          <w:t>33</w:t>
        </w:r>
        <w:r w:rsidR="00913A35">
          <w:rPr>
            <w:webHidden/>
          </w:rPr>
          <w:fldChar w:fldCharType="end"/>
        </w:r>
      </w:hyperlink>
    </w:p>
    <w:p w14:paraId="005D8EB1" w14:textId="7D411D18" w:rsidR="00913A35" w:rsidRDefault="00565D8D">
      <w:pPr>
        <w:pStyle w:val="TOC4"/>
        <w:rPr>
          <w:rFonts w:asciiTheme="minorHAnsi" w:eastAsiaTheme="minorEastAsia" w:hAnsiTheme="minorHAnsi" w:cstheme="minorBidi"/>
          <w:sz w:val="24"/>
        </w:rPr>
      </w:pPr>
      <w:hyperlink w:anchor="_Toc69907038" w:history="1">
        <w:r w:rsidR="00913A35" w:rsidRPr="00555FA7">
          <w:rPr>
            <w:rStyle w:val="Hyperlink"/>
          </w:rPr>
          <w:t>B.1.4.1.1</w:t>
        </w:r>
        <w:r w:rsidR="00913A35">
          <w:rPr>
            <w:rFonts w:asciiTheme="minorHAnsi" w:eastAsiaTheme="minorEastAsia" w:hAnsiTheme="minorHAnsi" w:cstheme="minorBidi"/>
            <w:sz w:val="24"/>
          </w:rPr>
          <w:tab/>
        </w:r>
        <w:r w:rsidR="00913A35" w:rsidRPr="00555FA7">
          <w:rPr>
            <w:rStyle w:val="Hyperlink"/>
          </w:rPr>
          <w:t>FCS_HTTPS_EXT.1 HTTPS Protocol</w:t>
        </w:r>
        <w:r w:rsidR="00913A35">
          <w:rPr>
            <w:webHidden/>
          </w:rPr>
          <w:tab/>
        </w:r>
        <w:r w:rsidR="00913A35">
          <w:rPr>
            <w:webHidden/>
          </w:rPr>
          <w:fldChar w:fldCharType="begin"/>
        </w:r>
        <w:r w:rsidR="00913A35">
          <w:rPr>
            <w:webHidden/>
          </w:rPr>
          <w:instrText xml:space="preserve"> PAGEREF _Toc69907038 \h </w:instrText>
        </w:r>
        <w:r w:rsidR="00913A35">
          <w:rPr>
            <w:webHidden/>
          </w:rPr>
        </w:r>
        <w:r w:rsidR="00913A35">
          <w:rPr>
            <w:webHidden/>
          </w:rPr>
          <w:fldChar w:fldCharType="separate"/>
        </w:r>
        <w:r w:rsidR="00913A35">
          <w:rPr>
            <w:webHidden/>
          </w:rPr>
          <w:t>33</w:t>
        </w:r>
        <w:r w:rsidR="00913A35">
          <w:rPr>
            <w:webHidden/>
          </w:rPr>
          <w:fldChar w:fldCharType="end"/>
        </w:r>
      </w:hyperlink>
    </w:p>
    <w:p w14:paraId="2037D792" w14:textId="4D7C9D52" w:rsidR="00913A35" w:rsidRDefault="00565D8D">
      <w:pPr>
        <w:pStyle w:val="TOC4"/>
        <w:rPr>
          <w:rFonts w:asciiTheme="minorHAnsi" w:eastAsiaTheme="minorEastAsia" w:hAnsiTheme="minorHAnsi" w:cstheme="minorBidi"/>
          <w:sz w:val="24"/>
        </w:rPr>
      </w:pPr>
      <w:hyperlink w:anchor="_Toc69907039" w:history="1">
        <w:r w:rsidR="00913A35" w:rsidRPr="00555FA7">
          <w:rPr>
            <w:rStyle w:val="Hyperlink"/>
            <w:lang w:val="en-GB"/>
          </w:rPr>
          <w:t>B.1.4.2</w:t>
        </w:r>
        <w:r w:rsidR="00913A35">
          <w:rPr>
            <w:rFonts w:asciiTheme="minorHAnsi" w:eastAsiaTheme="minorEastAsia" w:hAnsiTheme="minorHAnsi" w:cstheme="minorBidi"/>
            <w:sz w:val="24"/>
          </w:rPr>
          <w:tab/>
        </w:r>
        <w:r w:rsidR="00913A35" w:rsidRPr="00555FA7">
          <w:rPr>
            <w:rStyle w:val="Hyperlink"/>
            <w:lang w:val="en-GB"/>
          </w:rPr>
          <w:t>TLS Protocol</w:t>
        </w:r>
        <w:r w:rsidR="00913A35">
          <w:rPr>
            <w:webHidden/>
          </w:rPr>
          <w:tab/>
        </w:r>
        <w:r w:rsidR="00913A35">
          <w:rPr>
            <w:webHidden/>
          </w:rPr>
          <w:fldChar w:fldCharType="begin"/>
        </w:r>
        <w:r w:rsidR="00913A35">
          <w:rPr>
            <w:webHidden/>
          </w:rPr>
          <w:instrText xml:space="preserve"> PAGEREF _Toc69907039 \h </w:instrText>
        </w:r>
        <w:r w:rsidR="00913A35">
          <w:rPr>
            <w:webHidden/>
          </w:rPr>
        </w:r>
        <w:r w:rsidR="00913A35">
          <w:rPr>
            <w:webHidden/>
          </w:rPr>
          <w:fldChar w:fldCharType="separate"/>
        </w:r>
        <w:r w:rsidR="00913A35">
          <w:rPr>
            <w:webHidden/>
          </w:rPr>
          <w:t>33</w:t>
        </w:r>
        <w:r w:rsidR="00913A35">
          <w:rPr>
            <w:webHidden/>
          </w:rPr>
          <w:fldChar w:fldCharType="end"/>
        </w:r>
      </w:hyperlink>
    </w:p>
    <w:p w14:paraId="1955C985" w14:textId="4D3B53CA" w:rsidR="00913A35" w:rsidRDefault="00565D8D">
      <w:pPr>
        <w:pStyle w:val="TOC4"/>
        <w:rPr>
          <w:rFonts w:asciiTheme="minorHAnsi" w:eastAsiaTheme="minorEastAsia" w:hAnsiTheme="minorHAnsi" w:cstheme="minorBidi"/>
          <w:sz w:val="24"/>
        </w:rPr>
      </w:pPr>
      <w:hyperlink w:anchor="_Toc69907040" w:history="1">
        <w:r w:rsidR="00913A35" w:rsidRPr="00555FA7">
          <w:rPr>
            <w:rStyle w:val="Hyperlink"/>
            <w:lang w:val="en-GB"/>
          </w:rPr>
          <w:t>B.1.4.3</w:t>
        </w:r>
        <w:r w:rsidR="00913A35">
          <w:rPr>
            <w:rFonts w:asciiTheme="minorHAnsi" w:eastAsiaTheme="minorEastAsia" w:hAnsiTheme="minorHAnsi" w:cstheme="minorBidi"/>
            <w:sz w:val="24"/>
          </w:rPr>
          <w:tab/>
        </w:r>
        <w:r w:rsidR="00913A35" w:rsidRPr="00555FA7">
          <w:rPr>
            <w:rStyle w:val="Hyperlink"/>
            <w:lang w:val="en-GB"/>
          </w:rPr>
          <w:t>SSH Protocol</w:t>
        </w:r>
        <w:r w:rsidR="00913A35">
          <w:rPr>
            <w:webHidden/>
          </w:rPr>
          <w:tab/>
        </w:r>
        <w:r w:rsidR="00913A35">
          <w:rPr>
            <w:webHidden/>
          </w:rPr>
          <w:fldChar w:fldCharType="begin"/>
        </w:r>
        <w:r w:rsidR="00913A35">
          <w:rPr>
            <w:webHidden/>
          </w:rPr>
          <w:instrText xml:space="preserve"> PAGEREF _Toc69907040 \h </w:instrText>
        </w:r>
        <w:r w:rsidR="00913A35">
          <w:rPr>
            <w:webHidden/>
          </w:rPr>
        </w:r>
        <w:r w:rsidR="00913A35">
          <w:rPr>
            <w:webHidden/>
          </w:rPr>
          <w:fldChar w:fldCharType="separate"/>
        </w:r>
        <w:r w:rsidR="00913A35">
          <w:rPr>
            <w:webHidden/>
          </w:rPr>
          <w:t>34</w:t>
        </w:r>
        <w:r w:rsidR="00913A35">
          <w:rPr>
            <w:webHidden/>
          </w:rPr>
          <w:fldChar w:fldCharType="end"/>
        </w:r>
      </w:hyperlink>
    </w:p>
    <w:p w14:paraId="0B20AE23" w14:textId="07A1EA29" w:rsidR="00913A35" w:rsidRDefault="00565D8D">
      <w:pPr>
        <w:pStyle w:val="TOC4"/>
        <w:rPr>
          <w:rFonts w:asciiTheme="minorHAnsi" w:eastAsiaTheme="minorEastAsia" w:hAnsiTheme="minorHAnsi" w:cstheme="minorBidi"/>
          <w:sz w:val="24"/>
        </w:rPr>
      </w:pPr>
      <w:hyperlink w:anchor="_Toc69907041" w:history="1">
        <w:r w:rsidR="00913A35" w:rsidRPr="00555FA7">
          <w:rPr>
            <w:rStyle w:val="Hyperlink"/>
            <w:lang w:val="en-GB"/>
          </w:rPr>
          <w:t>B.1.4.3.1</w:t>
        </w:r>
        <w:r w:rsidR="00913A35">
          <w:rPr>
            <w:rFonts w:asciiTheme="minorHAnsi" w:eastAsiaTheme="minorEastAsia" w:hAnsiTheme="minorHAnsi" w:cstheme="minorBidi"/>
            <w:sz w:val="24"/>
          </w:rPr>
          <w:tab/>
        </w:r>
        <w:r w:rsidR="00913A35" w:rsidRPr="00555FA7">
          <w:rPr>
            <w:rStyle w:val="Hyperlink"/>
            <w:lang w:val="en-GB"/>
          </w:rPr>
          <w:t>FCS_SSH_EXT.1 SSH Protocol</w:t>
        </w:r>
        <w:r w:rsidR="00913A35">
          <w:rPr>
            <w:webHidden/>
          </w:rPr>
          <w:tab/>
        </w:r>
        <w:r w:rsidR="00913A35">
          <w:rPr>
            <w:webHidden/>
          </w:rPr>
          <w:fldChar w:fldCharType="begin"/>
        </w:r>
        <w:r w:rsidR="00913A35">
          <w:rPr>
            <w:webHidden/>
          </w:rPr>
          <w:instrText xml:space="preserve"> PAGEREF _Toc69907041 \h </w:instrText>
        </w:r>
        <w:r w:rsidR="00913A35">
          <w:rPr>
            <w:webHidden/>
          </w:rPr>
        </w:r>
        <w:r w:rsidR="00913A35">
          <w:rPr>
            <w:webHidden/>
          </w:rPr>
          <w:fldChar w:fldCharType="separate"/>
        </w:r>
        <w:r w:rsidR="00913A35">
          <w:rPr>
            <w:webHidden/>
          </w:rPr>
          <w:t>34</w:t>
        </w:r>
        <w:r w:rsidR="00913A35">
          <w:rPr>
            <w:webHidden/>
          </w:rPr>
          <w:fldChar w:fldCharType="end"/>
        </w:r>
      </w:hyperlink>
    </w:p>
    <w:p w14:paraId="7FC53EBE" w14:textId="5881C804" w:rsidR="00913A35" w:rsidRDefault="00565D8D">
      <w:pPr>
        <w:pStyle w:val="TOC4"/>
        <w:rPr>
          <w:rFonts w:asciiTheme="minorHAnsi" w:eastAsiaTheme="minorEastAsia" w:hAnsiTheme="minorHAnsi" w:cstheme="minorBidi"/>
          <w:sz w:val="24"/>
        </w:rPr>
      </w:pPr>
      <w:hyperlink w:anchor="_Toc69907042" w:history="1">
        <w:r w:rsidR="00913A35" w:rsidRPr="00555FA7">
          <w:rPr>
            <w:rStyle w:val="Hyperlink"/>
            <w:lang w:val="en-GB"/>
          </w:rPr>
          <w:t>B.1.4.3.2</w:t>
        </w:r>
        <w:r w:rsidR="00913A35">
          <w:rPr>
            <w:rFonts w:asciiTheme="minorHAnsi" w:eastAsiaTheme="minorEastAsia" w:hAnsiTheme="minorHAnsi" w:cstheme="minorBidi"/>
            <w:sz w:val="24"/>
          </w:rPr>
          <w:tab/>
        </w:r>
        <w:r w:rsidR="00913A35" w:rsidRPr="00555FA7">
          <w:rPr>
            <w:rStyle w:val="Hyperlink"/>
            <w:lang w:val="en-GB"/>
          </w:rPr>
          <w:t>FCS_SSHS_EXT.1 SSH Server Protocol</w:t>
        </w:r>
        <w:r w:rsidR="00913A35">
          <w:rPr>
            <w:webHidden/>
          </w:rPr>
          <w:tab/>
        </w:r>
        <w:r w:rsidR="00913A35">
          <w:rPr>
            <w:webHidden/>
          </w:rPr>
          <w:fldChar w:fldCharType="begin"/>
        </w:r>
        <w:r w:rsidR="00913A35">
          <w:rPr>
            <w:webHidden/>
          </w:rPr>
          <w:instrText xml:space="preserve"> PAGEREF _Toc69907042 \h </w:instrText>
        </w:r>
        <w:r w:rsidR="00913A35">
          <w:rPr>
            <w:webHidden/>
          </w:rPr>
        </w:r>
        <w:r w:rsidR="00913A35">
          <w:rPr>
            <w:webHidden/>
          </w:rPr>
          <w:fldChar w:fldCharType="separate"/>
        </w:r>
        <w:r w:rsidR="00913A35">
          <w:rPr>
            <w:webHidden/>
          </w:rPr>
          <w:t>37</w:t>
        </w:r>
        <w:r w:rsidR="00913A35">
          <w:rPr>
            <w:webHidden/>
          </w:rPr>
          <w:fldChar w:fldCharType="end"/>
        </w:r>
      </w:hyperlink>
    </w:p>
    <w:p w14:paraId="4D04EA8C" w14:textId="6CD13BA9" w:rsidR="00913A35" w:rsidRDefault="00565D8D">
      <w:pPr>
        <w:pStyle w:val="TOC2"/>
        <w:rPr>
          <w:rFonts w:asciiTheme="minorHAnsi" w:eastAsiaTheme="minorEastAsia" w:hAnsiTheme="minorHAnsi" w:cstheme="minorBidi"/>
          <w:sz w:val="24"/>
        </w:rPr>
      </w:pPr>
      <w:hyperlink w:anchor="_Toc69907043" w:history="1">
        <w:r w:rsidR="00913A35" w:rsidRPr="00555FA7">
          <w:rPr>
            <w:rStyle w:val="Hyperlink"/>
          </w:rPr>
          <w:t>B.2</w:t>
        </w:r>
        <w:r w:rsidR="00913A35">
          <w:rPr>
            <w:rFonts w:asciiTheme="minorHAnsi" w:eastAsiaTheme="minorEastAsia" w:hAnsiTheme="minorHAnsi" w:cstheme="minorBidi"/>
            <w:sz w:val="24"/>
          </w:rPr>
          <w:tab/>
        </w:r>
        <w:r w:rsidR="00913A35" w:rsidRPr="00555FA7">
          <w:rPr>
            <w:rStyle w:val="Hyperlink"/>
          </w:rPr>
          <w:t>Class: Identification and Authentication (FIA)</w:t>
        </w:r>
        <w:r w:rsidR="00913A35">
          <w:rPr>
            <w:webHidden/>
          </w:rPr>
          <w:tab/>
        </w:r>
        <w:r w:rsidR="00913A35">
          <w:rPr>
            <w:webHidden/>
          </w:rPr>
          <w:fldChar w:fldCharType="begin"/>
        </w:r>
        <w:r w:rsidR="00913A35">
          <w:rPr>
            <w:webHidden/>
          </w:rPr>
          <w:instrText xml:space="preserve"> PAGEREF _Toc69907043 \h </w:instrText>
        </w:r>
        <w:r w:rsidR="00913A35">
          <w:rPr>
            <w:webHidden/>
          </w:rPr>
        </w:r>
        <w:r w:rsidR="00913A35">
          <w:rPr>
            <w:webHidden/>
          </w:rPr>
          <w:fldChar w:fldCharType="separate"/>
        </w:r>
        <w:r w:rsidR="00913A35">
          <w:rPr>
            <w:webHidden/>
          </w:rPr>
          <w:t>38</w:t>
        </w:r>
        <w:r w:rsidR="00913A35">
          <w:rPr>
            <w:webHidden/>
          </w:rPr>
          <w:fldChar w:fldCharType="end"/>
        </w:r>
      </w:hyperlink>
    </w:p>
    <w:p w14:paraId="50A6C983" w14:textId="0D212250" w:rsidR="00913A35" w:rsidRDefault="00565D8D">
      <w:pPr>
        <w:pStyle w:val="TOC3"/>
        <w:rPr>
          <w:rFonts w:asciiTheme="minorHAnsi" w:eastAsiaTheme="minorEastAsia" w:hAnsiTheme="minorHAnsi" w:cstheme="minorBidi"/>
          <w:sz w:val="24"/>
        </w:rPr>
      </w:pPr>
      <w:hyperlink w:anchor="_Toc69907044" w:history="1">
        <w:r w:rsidR="00913A35" w:rsidRPr="00555FA7">
          <w:rPr>
            <w:rStyle w:val="Hyperlink"/>
          </w:rPr>
          <w:t>B.2.1</w:t>
        </w:r>
        <w:r w:rsidR="00913A35">
          <w:rPr>
            <w:rFonts w:asciiTheme="minorHAnsi" w:eastAsiaTheme="minorEastAsia" w:hAnsiTheme="minorHAnsi" w:cstheme="minorBidi"/>
            <w:sz w:val="24"/>
          </w:rPr>
          <w:tab/>
        </w:r>
        <w:r w:rsidR="00913A35" w:rsidRPr="00555FA7">
          <w:rPr>
            <w:rStyle w:val="Hyperlink"/>
          </w:rPr>
          <w:t>X.509 Certificate Validation (FIA_X509_EXT)</w:t>
        </w:r>
        <w:r w:rsidR="00913A35">
          <w:rPr>
            <w:webHidden/>
          </w:rPr>
          <w:tab/>
        </w:r>
        <w:r w:rsidR="00913A35">
          <w:rPr>
            <w:webHidden/>
          </w:rPr>
          <w:fldChar w:fldCharType="begin"/>
        </w:r>
        <w:r w:rsidR="00913A35">
          <w:rPr>
            <w:webHidden/>
          </w:rPr>
          <w:instrText xml:space="preserve"> PAGEREF _Toc69907044 \h </w:instrText>
        </w:r>
        <w:r w:rsidR="00913A35">
          <w:rPr>
            <w:webHidden/>
          </w:rPr>
        </w:r>
        <w:r w:rsidR="00913A35">
          <w:rPr>
            <w:webHidden/>
          </w:rPr>
          <w:fldChar w:fldCharType="separate"/>
        </w:r>
        <w:r w:rsidR="00913A35">
          <w:rPr>
            <w:webHidden/>
          </w:rPr>
          <w:t>38</w:t>
        </w:r>
        <w:r w:rsidR="00913A35">
          <w:rPr>
            <w:webHidden/>
          </w:rPr>
          <w:fldChar w:fldCharType="end"/>
        </w:r>
      </w:hyperlink>
    </w:p>
    <w:p w14:paraId="298D7976" w14:textId="61835B2B" w:rsidR="00913A35" w:rsidRDefault="00565D8D">
      <w:pPr>
        <w:pStyle w:val="TOC4"/>
        <w:rPr>
          <w:rFonts w:asciiTheme="minorHAnsi" w:eastAsiaTheme="minorEastAsia" w:hAnsiTheme="minorHAnsi" w:cstheme="minorBidi"/>
          <w:sz w:val="24"/>
        </w:rPr>
      </w:pPr>
      <w:hyperlink w:anchor="_Toc69907045" w:history="1">
        <w:r w:rsidR="00913A35" w:rsidRPr="00555FA7">
          <w:rPr>
            <w:rStyle w:val="Hyperlink"/>
            <w:lang w:val="fr-CA"/>
          </w:rPr>
          <w:t>B.2.1.1</w:t>
        </w:r>
        <w:r w:rsidR="00913A35">
          <w:rPr>
            <w:rFonts w:asciiTheme="minorHAnsi" w:eastAsiaTheme="minorEastAsia" w:hAnsiTheme="minorHAnsi" w:cstheme="minorBidi"/>
            <w:sz w:val="24"/>
          </w:rPr>
          <w:tab/>
        </w:r>
        <w:r w:rsidR="00913A35" w:rsidRPr="00555FA7">
          <w:rPr>
            <w:rStyle w:val="Hyperlink"/>
            <w:lang w:val="fr-CA"/>
          </w:rPr>
          <w:t>FIA_X509_EXT.1 X.509 Certificate Validation</w:t>
        </w:r>
        <w:r w:rsidR="00913A35">
          <w:rPr>
            <w:webHidden/>
          </w:rPr>
          <w:tab/>
        </w:r>
        <w:r w:rsidR="00913A35">
          <w:rPr>
            <w:webHidden/>
          </w:rPr>
          <w:fldChar w:fldCharType="begin"/>
        </w:r>
        <w:r w:rsidR="00913A35">
          <w:rPr>
            <w:webHidden/>
          </w:rPr>
          <w:instrText xml:space="preserve"> PAGEREF _Toc69907045 \h </w:instrText>
        </w:r>
        <w:r w:rsidR="00913A35">
          <w:rPr>
            <w:webHidden/>
          </w:rPr>
        </w:r>
        <w:r w:rsidR="00913A35">
          <w:rPr>
            <w:webHidden/>
          </w:rPr>
          <w:fldChar w:fldCharType="separate"/>
        </w:r>
        <w:r w:rsidR="00913A35">
          <w:rPr>
            <w:webHidden/>
          </w:rPr>
          <w:t>38</w:t>
        </w:r>
        <w:r w:rsidR="00913A35">
          <w:rPr>
            <w:webHidden/>
          </w:rPr>
          <w:fldChar w:fldCharType="end"/>
        </w:r>
      </w:hyperlink>
    </w:p>
    <w:p w14:paraId="337979A9" w14:textId="4AC2F959" w:rsidR="00913A35" w:rsidRDefault="00565D8D">
      <w:pPr>
        <w:pStyle w:val="TOC4"/>
        <w:rPr>
          <w:rFonts w:asciiTheme="minorHAnsi" w:eastAsiaTheme="minorEastAsia" w:hAnsiTheme="minorHAnsi" w:cstheme="minorBidi"/>
          <w:sz w:val="24"/>
        </w:rPr>
      </w:pPr>
      <w:hyperlink w:anchor="_Toc69907046" w:history="1">
        <w:r w:rsidR="00913A35" w:rsidRPr="00555FA7">
          <w:rPr>
            <w:rStyle w:val="Hyperlink"/>
          </w:rPr>
          <w:t>B.2.1.2</w:t>
        </w:r>
        <w:r w:rsidR="00913A35">
          <w:rPr>
            <w:rFonts w:asciiTheme="minorHAnsi" w:eastAsiaTheme="minorEastAsia" w:hAnsiTheme="minorHAnsi" w:cstheme="minorBidi"/>
            <w:sz w:val="24"/>
          </w:rPr>
          <w:tab/>
        </w:r>
        <w:r w:rsidR="00913A35" w:rsidRPr="00555FA7">
          <w:rPr>
            <w:rStyle w:val="Hyperlink"/>
          </w:rPr>
          <w:t>FIA_X509_EXT.2 X.509 Certificate Authentication</w:t>
        </w:r>
        <w:r w:rsidR="00913A35">
          <w:rPr>
            <w:webHidden/>
          </w:rPr>
          <w:tab/>
        </w:r>
        <w:r w:rsidR="00913A35">
          <w:rPr>
            <w:webHidden/>
          </w:rPr>
          <w:fldChar w:fldCharType="begin"/>
        </w:r>
        <w:r w:rsidR="00913A35">
          <w:rPr>
            <w:webHidden/>
          </w:rPr>
          <w:instrText xml:space="preserve"> PAGEREF _Toc69907046 \h </w:instrText>
        </w:r>
        <w:r w:rsidR="00913A35">
          <w:rPr>
            <w:webHidden/>
          </w:rPr>
        </w:r>
        <w:r w:rsidR="00913A35">
          <w:rPr>
            <w:webHidden/>
          </w:rPr>
          <w:fldChar w:fldCharType="separate"/>
        </w:r>
        <w:r w:rsidR="00913A35">
          <w:rPr>
            <w:webHidden/>
          </w:rPr>
          <w:t>40</w:t>
        </w:r>
        <w:r w:rsidR="00913A35">
          <w:rPr>
            <w:webHidden/>
          </w:rPr>
          <w:fldChar w:fldCharType="end"/>
        </w:r>
      </w:hyperlink>
    </w:p>
    <w:p w14:paraId="563D2169" w14:textId="58882C63" w:rsidR="00913A35" w:rsidRDefault="00565D8D">
      <w:pPr>
        <w:pStyle w:val="TOC1"/>
        <w:rPr>
          <w:rFonts w:asciiTheme="minorHAnsi" w:eastAsiaTheme="minorEastAsia" w:hAnsiTheme="minorHAnsi" w:cstheme="minorBidi"/>
          <w:sz w:val="24"/>
        </w:rPr>
      </w:pPr>
      <w:hyperlink w:anchor="_Toc69907047" w:history="1">
        <w:r w:rsidR="00913A35" w:rsidRPr="00555FA7">
          <w:rPr>
            <w:rStyle w:val="Hyperlink"/>
            <w:lang w:val="en-GB"/>
          </w:rPr>
          <w:t>C.</w:t>
        </w:r>
        <w:r w:rsidR="00913A35">
          <w:rPr>
            <w:rFonts w:asciiTheme="minorHAnsi" w:eastAsiaTheme="minorEastAsia" w:hAnsiTheme="minorHAnsi" w:cstheme="minorBidi"/>
            <w:sz w:val="24"/>
          </w:rPr>
          <w:tab/>
        </w:r>
        <w:r w:rsidR="00913A35" w:rsidRPr="00555FA7">
          <w:rPr>
            <w:rStyle w:val="Hyperlink"/>
          </w:rPr>
          <w:t>Extended Component Definitions</w:t>
        </w:r>
        <w:r w:rsidR="00913A35">
          <w:rPr>
            <w:webHidden/>
          </w:rPr>
          <w:tab/>
        </w:r>
        <w:r w:rsidR="00913A35">
          <w:rPr>
            <w:webHidden/>
          </w:rPr>
          <w:fldChar w:fldCharType="begin"/>
        </w:r>
        <w:r w:rsidR="00913A35">
          <w:rPr>
            <w:webHidden/>
          </w:rPr>
          <w:instrText xml:space="preserve"> PAGEREF _Toc69907047 \h </w:instrText>
        </w:r>
        <w:r w:rsidR="00913A35">
          <w:rPr>
            <w:webHidden/>
          </w:rPr>
        </w:r>
        <w:r w:rsidR="00913A35">
          <w:rPr>
            <w:webHidden/>
          </w:rPr>
          <w:fldChar w:fldCharType="separate"/>
        </w:r>
        <w:r w:rsidR="00913A35">
          <w:rPr>
            <w:webHidden/>
          </w:rPr>
          <w:t>41</w:t>
        </w:r>
        <w:r w:rsidR="00913A35">
          <w:rPr>
            <w:webHidden/>
          </w:rPr>
          <w:fldChar w:fldCharType="end"/>
        </w:r>
      </w:hyperlink>
    </w:p>
    <w:p w14:paraId="02378AE5" w14:textId="0A1C2813" w:rsidR="00913A35" w:rsidRDefault="00565D8D">
      <w:pPr>
        <w:pStyle w:val="TOC2"/>
        <w:rPr>
          <w:rFonts w:asciiTheme="minorHAnsi" w:eastAsiaTheme="minorEastAsia" w:hAnsiTheme="minorHAnsi" w:cstheme="minorBidi"/>
          <w:sz w:val="24"/>
        </w:rPr>
      </w:pPr>
      <w:hyperlink w:anchor="_Toc69907048" w:history="1">
        <w:r w:rsidR="00913A35" w:rsidRPr="00555FA7">
          <w:rPr>
            <w:rStyle w:val="Hyperlink"/>
          </w:rPr>
          <w:t>C.1</w:t>
        </w:r>
        <w:r w:rsidR="00913A35">
          <w:rPr>
            <w:rFonts w:asciiTheme="minorHAnsi" w:eastAsiaTheme="minorEastAsia" w:hAnsiTheme="minorHAnsi" w:cstheme="minorBidi"/>
            <w:sz w:val="24"/>
          </w:rPr>
          <w:tab/>
        </w:r>
        <w:r w:rsidR="00913A35" w:rsidRPr="00555FA7">
          <w:rPr>
            <w:rStyle w:val="Hyperlink"/>
          </w:rPr>
          <w:t>Cryptographic Support</w:t>
        </w:r>
        <w:r w:rsidR="00913A35" w:rsidRPr="00555FA7">
          <w:rPr>
            <w:rStyle w:val="Hyperlink"/>
            <w:spacing w:val="2"/>
          </w:rPr>
          <w:t xml:space="preserve"> </w:t>
        </w:r>
        <w:r w:rsidR="00913A35" w:rsidRPr="00555FA7">
          <w:rPr>
            <w:rStyle w:val="Hyperlink"/>
          </w:rPr>
          <w:t>(FCS)</w:t>
        </w:r>
        <w:r w:rsidR="00913A35">
          <w:rPr>
            <w:webHidden/>
          </w:rPr>
          <w:tab/>
        </w:r>
        <w:r w:rsidR="00913A35">
          <w:rPr>
            <w:webHidden/>
          </w:rPr>
          <w:fldChar w:fldCharType="begin"/>
        </w:r>
        <w:r w:rsidR="00913A35">
          <w:rPr>
            <w:webHidden/>
          </w:rPr>
          <w:instrText xml:space="preserve"> PAGEREF _Toc69907048 \h </w:instrText>
        </w:r>
        <w:r w:rsidR="00913A35">
          <w:rPr>
            <w:webHidden/>
          </w:rPr>
        </w:r>
        <w:r w:rsidR="00913A35">
          <w:rPr>
            <w:webHidden/>
          </w:rPr>
          <w:fldChar w:fldCharType="separate"/>
        </w:r>
        <w:r w:rsidR="00913A35">
          <w:rPr>
            <w:webHidden/>
          </w:rPr>
          <w:t>41</w:t>
        </w:r>
        <w:r w:rsidR="00913A35">
          <w:rPr>
            <w:webHidden/>
          </w:rPr>
          <w:fldChar w:fldCharType="end"/>
        </w:r>
      </w:hyperlink>
    </w:p>
    <w:p w14:paraId="27D82D30" w14:textId="558ABBBA" w:rsidR="00913A35" w:rsidRDefault="00565D8D">
      <w:pPr>
        <w:pStyle w:val="TOC3"/>
        <w:rPr>
          <w:rFonts w:asciiTheme="minorHAnsi" w:eastAsiaTheme="minorEastAsia" w:hAnsiTheme="minorHAnsi" w:cstheme="minorBidi"/>
          <w:sz w:val="24"/>
        </w:rPr>
      </w:pPr>
      <w:hyperlink w:anchor="_Toc69907049" w:history="1">
        <w:r w:rsidR="00913A35" w:rsidRPr="00555FA7">
          <w:rPr>
            <w:rStyle w:val="Hyperlink"/>
          </w:rPr>
          <w:t>C.1.1</w:t>
        </w:r>
        <w:r w:rsidR="00913A35">
          <w:rPr>
            <w:rFonts w:asciiTheme="minorHAnsi" w:eastAsiaTheme="minorEastAsia" w:hAnsiTheme="minorHAnsi" w:cstheme="minorBidi"/>
            <w:sz w:val="24"/>
          </w:rPr>
          <w:tab/>
        </w:r>
        <w:r w:rsidR="00913A35" w:rsidRPr="00555FA7">
          <w:rPr>
            <w:rStyle w:val="Hyperlink"/>
          </w:rPr>
          <w:t>Cryptographic Key Generation (FCS_CKM_EXT)</w:t>
        </w:r>
        <w:r w:rsidR="00913A35">
          <w:rPr>
            <w:webHidden/>
          </w:rPr>
          <w:tab/>
        </w:r>
        <w:r w:rsidR="00913A35">
          <w:rPr>
            <w:webHidden/>
          </w:rPr>
          <w:fldChar w:fldCharType="begin"/>
        </w:r>
        <w:r w:rsidR="00913A35">
          <w:rPr>
            <w:webHidden/>
          </w:rPr>
          <w:instrText xml:space="preserve"> PAGEREF _Toc69907049 \h </w:instrText>
        </w:r>
        <w:r w:rsidR="00913A35">
          <w:rPr>
            <w:webHidden/>
          </w:rPr>
        </w:r>
        <w:r w:rsidR="00913A35">
          <w:rPr>
            <w:webHidden/>
          </w:rPr>
          <w:fldChar w:fldCharType="separate"/>
        </w:r>
        <w:r w:rsidR="00913A35">
          <w:rPr>
            <w:webHidden/>
          </w:rPr>
          <w:t>41</w:t>
        </w:r>
        <w:r w:rsidR="00913A35">
          <w:rPr>
            <w:webHidden/>
          </w:rPr>
          <w:fldChar w:fldCharType="end"/>
        </w:r>
      </w:hyperlink>
    </w:p>
    <w:p w14:paraId="2B4A548C" w14:textId="1881A637" w:rsidR="00913A35" w:rsidRDefault="00565D8D">
      <w:pPr>
        <w:pStyle w:val="TOC4"/>
        <w:rPr>
          <w:rFonts w:asciiTheme="minorHAnsi" w:eastAsiaTheme="minorEastAsia" w:hAnsiTheme="minorHAnsi" w:cstheme="minorBidi"/>
          <w:sz w:val="24"/>
        </w:rPr>
      </w:pPr>
      <w:hyperlink w:anchor="_Toc69907050" w:history="1">
        <w:r w:rsidR="00913A35" w:rsidRPr="00555FA7">
          <w:rPr>
            <w:rStyle w:val="Hyperlink"/>
          </w:rPr>
          <w:t>C.1.1.1</w:t>
        </w:r>
        <w:r w:rsidR="00913A35">
          <w:rPr>
            <w:rFonts w:asciiTheme="minorHAnsi" w:eastAsiaTheme="minorEastAsia" w:hAnsiTheme="minorHAnsi" w:cstheme="minorBidi"/>
            <w:sz w:val="24"/>
          </w:rPr>
          <w:tab/>
        </w:r>
        <w:r w:rsidR="00913A35" w:rsidRPr="00555FA7">
          <w:rPr>
            <w:rStyle w:val="Hyperlink"/>
          </w:rPr>
          <w:t>FCS_CKM_EXT.1 Cryptographic Key Generation Services</w:t>
        </w:r>
        <w:r w:rsidR="00913A35">
          <w:rPr>
            <w:webHidden/>
          </w:rPr>
          <w:tab/>
        </w:r>
        <w:r w:rsidR="00913A35">
          <w:rPr>
            <w:webHidden/>
          </w:rPr>
          <w:fldChar w:fldCharType="begin"/>
        </w:r>
        <w:r w:rsidR="00913A35">
          <w:rPr>
            <w:webHidden/>
          </w:rPr>
          <w:instrText xml:space="preserve"> PAGEREF _Toc69907050 \h </w:instrText>
        </w:r>
        <w:r w:rsidR="00913A35">
          <w:rPr>
            <w:webHidden/>
          </w:rPr>
        </w:r>
        <w:r w:rsidR="00913A35">
          <w:rPr>
            <w:webHidden/>
          </w:rPr>
          <w:fldChar w:fldCharType="separate"/>
        </w:r>
        <w:r w:rsidR="00913A35">
          <w:rPr>
            <w:webHidden/>
          </w:rPr>
          <w:t>41</w:t>
        </w:r>
        <w:r w:rsidR="00913A35">
          <w:rPr>
            <w:webHidden/>
          </w:rPr>
          <w:fldChar w:fldCharType="end"/>
        </w:r>
      </w:hyperlink>
    </w:p>
    <w:p w14:paraId="5D9A3BA0" w14:textId="6A0A620F" w:rsidR="00913A35" w:rsidRDefault="00565D8D">
      <w:pPr>
        <w:pStyle w:val="TOC3"/>
        <w:rPr>
          <w:rFonts w:asciiTheme="minorHAnsi" w:eastAsiaTheme="minorEastAsia" w:hAnsiTheme="minorHAnsi" w:cstheme="minorBidi"/>
          <w:sz w:val="24"/>
        </w:rPr>
      </w:pPr>
      <w:hyperlink w:anchor="_Toc69907051" w:history="1">
        <w:r w:rsidR="00913A35" w:rsidRPr="00555FA7">
          <w:rPr>
            <w:rStyle w:val="Hyperlink"/>
          </w:rPr>
          <w:t>C.1.2</w:t>
        </w:r>
        <w:r w:rsidR="00913A35">
          <w:rPr>
            <w:rFonts w:asciiTheme="minorHAnsi" w:eastAsiaTheme="minorEastAsia" w:hAnsiTheme="minorHAnsi" w:cstheme="minorBidi"/>
            <w:sz w:val="24"/>
          </w:rPr>
          <w:tab/>
        </w:r>
        <w:r w:rsidR="00913A35" w:rsidRPr="00555FA7">
          <w:rPr>
            <w:rStyle w:val="Hyperlink"/>
          </w:rPr>
          <w:t>Cryptographic Protocols (FCS_HTTPS_EXT)</w:t>
        </w:r>
        <w:r w:rsidR="00913A35">
          <w:rPr>
            <w:webHidden/>
          </w:rPr>
          <w:tab/>
        </w:r>
        <w:r w:rsidR="00913A35">
          <w:rPr>
            <w:webHidden/>
          </w:rPr>
          <w:fldChar w:fldCharType="begin"/>
        </w:r>
        <w:r w:rsidR="00913A35">
          <w:rPr>
            <w:webHidden/>
          </w:rPr>
          <w:instrText xml:space="preserve"> PAGEREF _Toc69907051 \h </w:instrText>
        </w:r>
        <w:r w:rsidR="00913A35">
          <w:rPr>
            <w:webHidden/>
          </w:rPr>
        </w:r>
        <w:r w:rsidR="00913A35">
          <w:rPr>
            <w:webHidden/>
          </w:rPr>
          <w:fldChar w:fldCharType="separate"/>
        </w:r>
        <w:r w:rsidR="00913A35">
          <w:rPr>
            <w:webHidden/>
          </w:rPr>
          <w:t>41</w:t>
        </w:r>
        <w:r w:rsidR="00913A35">
          <w:rPr>
            <w:webHidden/>
          </w:rPr>
          <w:fldChar w:fldCharType="end"/>
        </w:r>
      </w:hyperlink>
    </w:p>
    <w:p w14:paraId="00EE4EE2" w14:textId="32343C18" w:rsidR="00913A35" w:rsidRDefault="00565D8D">
      <w:pPr>
        <w:pStyle w:val="TOC4"/>
        <w:rPr>
          <w:rFonts w:asciiTheme="minorHAnsi" w:eastAsiaTheme="minorEastAsia" w:hAnsiTheme="minorHAnsi" w:cstheme="minorBidi"/>
          <w:sz w:val="24"/>
        </w:rPr>
      </w:pPr>
      <w:hyperlink w:anchor="_Toc69907052" w:history="1">
        <w:r w:rsidR="00913A35" w:rsidRPr="00555FA7">
          <w:rPr>
            <w:rStyle w:val="Hyperlink"/>
          </w:rPr>
          <w:t>C.1.2.1.1</w:t>
        </w:r>
        <w:r w:rsidR="00913A35">
          <w:rPr>
            <w:rFonts w:asciiTheme="minorHAnsi" w:eastAsiaTheme="minorEastAsia" w:hAnsiTheme="minorHAnsi" w:cstheme="minorBidi"/>
            <w:sz w:val="24"/>
          </w:rPr>
          <w:tab/>
        </w:r>
        <w:r w:rsidR="00913A35" w:rsidRPr="00555FA7">
          <w:rPr>
            <w:rStyle w:val="Hyperlink"/>
          </w:rPr>
          <w:t>FCS_HTTPS_EXT.1 HTTPS Protocol</w:t>
        </w:r>
        <w:r w:rsidR="00913A35">
          <w:rPr>
            <w:webHidden/>
          </w:rPr>
          <w:tab/>
        </w:r>
        <w:r w:rsidR="00913A35">
          <w:rPr>
            <w:webHidden/>
          </w:rPr>
          <w:fldChar w:fldCharType="begin"/>
        </w:r>
        <w:r w:rsidR="00913A35">
          <w:rPr>
            <w:webHidden/>
          </w:rPr>
          <w:instrText xml:space="preserve"> PAGEREF _Toc69907052 \h </w:instrText>
        </w:r>
        <w:r w:rsidR="00913A35">
          <w:rPr>
            <w:webHidden/>
          </w:rPr>
        </w:r>
        <w:r w:rsidR="00913A35">
          <w:rPr>
            <w:webHidden/>
          </w:rPr>
          <w:fldChar w:fldCharType="separate"/>
        </w:r>
        <w:r w:rsidR="00913A35">
          <w:rPr>
            <w:webHidden/>
          </w:rPr>
          <w:t>42</w:t>
        </w:r>
        <w:r w:rsidR="00913A35">
          <w:rPr>
            <w:webHidden/>
          </w:rPr>
          <w:fldChar w:fldCharType="end"/>
        </w:r>
      </w:hyperlink>
    </w:p>
    <w:p w14:paraId="5154DAD7" w14:textId="2429373A" w:rsidR="00913A35" w:rsidRDefault="00565D8D">
      <w:pPr>
        <w:pStyle w:val="TOC3"/>
        <w:rPr>
          <w:rFonts w:asciiTheme="minorHAnsi" w:eastAsiaTheme="minorEastAsia" w:hAnsiTheme="minorHAnsi" w:cstheme="minorBidi"/>
          <w:sz w:val="24"/>
        </w:rPr>
      </w:pPr>
      <w:hyperlink w:anchor="_Toc69907053" w:history="1">
        <w:r w:rsidR="00913A35" w:rsidRPr="00555FA7">
          <w:rPr>
            <w:rStyle w:val="Hyperlink"/>
          </w:rPr>
          <w:t>C.1.3</w:t>
        </w:r>
        <w:r w:rsidR="00913A35">
          <w:rPr>
            <w:rFonts w:asciiTheme="minorHAnsi" w:eastAsiaTheme="minorEastAsia" w:hAnsiTheme="minorHAnsi" w:cstheme="minorBidi"/>
            <w:sz w:val="24"/>
          </w:rPr>
          <w:tab/>
        </w:r>
        <w:r w:rsidR="00913A35" w:rsidRPr="00555FA7">
          <w:rPr>
            <w:rStyle w:val="Hyperlink"/>
          </w:rPr>
          <w:t>Random Bit Generation (FCS_RBG_EXT)</w:t>
        </w:r>
        <w:r w:rsidR="00913A35">
          <w:rPr>
            <w:webHidden/>
          </w:rPr>
          <w:tab/>
        </w:r>
        <w:r w:rsidR="00913A35">
          <w:rPr>
            <w:webHidden/>
          </w:rPr>
          <w:fldChar w:fldCharType="begin"/>
        </w:r>
        <w:r w:rsidR="00913A35">
          <w:rPr>
            <w:webHidden/>
          </w:rPr>
          <w:instrText xml:space="preserve"> PAGEREF _Toc69907053 \h </w:instrText>
        </w:r>
        <w:r w:rsidR="00913A35">
          <w:rPr>
            <w:webHidden/>
          </w:rPr>
        </w:r>
        <w:r w:rsidR="00913A35">
          <w:rPr>
            <w:webHidden/>
          </w:rPr>
          <w:fldChar w:fldCharType="separate"/>
        </w:r>
        <w:r w:rsidR="00913A35">
          <w:rPr>
            <w:webHidden/>
          </w:rPr>
          <w:t>42</w:t>
        </w:r>
        <w:r w:rsidR="00913A35">
          <w:rPr>
            <w:webHidden/>
          </w:rPr>
          <w:fldChar w:fldCharType="end"/>
        </w:r>
      </w:hyperlink>
    </w:p>
    <w:p w14:paraId="3F5C406D" w14:textId="6C9F4749" w:rsidR="00913A35" w:rsidRDefault="00565D8D">
      <w:pPr>
        <w:pStyle w:val="TOC4"/>
        <w:rPr>
          <w:rFonts w:asciiTheme="minorHAnsi" w:eastAsiaTheme="minorEastAsia" w:hAnsiTheme="minorHAnsi" w:cstheme="minorBidi"/>
          <w:sz w:val="24"/>
        </w:rPr>
      </w:pPr>
      <w:hyperlink w:anchor="_Toc69907054" w:history="1">
        <w:r w:rsidR="00913A35" w:rsidRPr="00555FA7">
          <w:rPr>
            <w:rStyle w:val="Hyperlink"/>
          </w:rPr>
          <w:t>C.1.3.1</w:t>
        </w:r>
        <w:r w:rsidR="00913A35">
          <w:rPr>
            <w:rFonts w:asciiTheme="minorHAnsi" w:eastAsiaTheme="minorEastAsia" w:hAnsiTheme="minorHAnsi" w:cstheme="minorBidi"/>
            <w:sz w:val="24"/>
          </w:rPr>
          <w:tab/>
        </w:r>
        <w:r w:rsidR="00913A35" w:rsidRPr="00555FA7">
          <w:rPr>
            <w:rStyle w:val="Hyperlink"/>
          </w:rPr>
          <w:t>FCS_RBG_EXT.1 Random Bit Generation</w:t>
        </w:r>
        <w:r w:rsidR="00913A35">
          <w:rPr>
            <w:webHidden/>
          </w:rPr>
          <w:tab/>
        </w:r>
        <w:r w:rsidR="00913A35">
          <w:rPr>
            <w:webHidden/>
          </w:rPr>
          <w:fldChar w:fldCharType="begin"/>
        </w:r>
        <w:r w:rsidR="00913A35">
          <w:rPr>
            <w:webHidden/>
          </w:rPr>
          <w:instrText xml:space="preserve"> PAGEREF _Toc69907054 \h </w:instrText>
        </w:r>
        <w:r w:rsidR="00913A35">
          <w:rPr>
            <w:webHidden/>
          </w:rPr>
        </w:r>
        <w:r w:rsidR="00913A35">
          <w:rPr>
            <w:webHidden/>
          </w:rPr>
          <w:fldChar w:fldCharType="separate"/>
        </w:r>
        <w:r w:rsidR="00913A35">
          <w:rPr>
            <w:webHidden/>
          </w:rPr>
          <w:t>43</w:t>
        </w:r>
        <w:r w:rsidR="00913A35">
          <w:rPr>
            <w:webHidden/>
          </w:rPr>
          <w:fldChar w:fldCharType="end"/>
        </w:r>
      </w:hyperlink>
    </w:p>
    <w:p w14:paraId="51205E21" w14:textId="0F31DA09" w:rsidR="00913A35" w:rsidRDefault="00565D8D">
      <w:pPr>
        <w:pStyle w:val="TOC4"/>
        <w:rPr>
          <w:rFonts w:asciiTheme="minorHAnsi" w:eastAsiaTheme="minorEastAsia" w:hAnsiTheme="minorHAnsi" w:cstheme="minorBidi"/>
          <w:sz w:val="24"/>
        </w:rPr>
      </w:pPr>
      <w:hyperlink w:anchor="_Toc69907055" w:history="1">
        <w:r w:rsidR="00913A35" w:rsidRPr="00555FA7">
          <w:rPr>
            <w:rStyle w:val="Hyperlink"/>
          </w:rPr>
          <w:t>C.1.3.2</w:t>
        </w:r>
        <w:r w:rsidR="00913A35">
          <w:rPr>
            <w:rFonts w:asciiTheme="minorHAnsi" w:eastAsiaTheme="minorEastAsia" w:hAnsiTheme="minorHAnsi" w:cstheme="minorBidi"/>
            <w:sz w:val="24"/>
          </w:rPr>
          <w:tab/>
        </w:r>
        <w:r w:rsidR="00913A35" w:rsidRPr="00555FA7">
          <w:rPr>
            <w:rStyle w:val="Hyperlink"/>
          </w:rPr>
          <w:t>FCS_RBG_EXT.2 Random Bit Generation Services</w:t>
        </w:r>
        <w:r w:rsidR="00913A35">
          <w:rPr>
            <w:webHidden/>
          </w:rPr>
          <w:tab/>
        </w:r>
        <w:r w:rsidR="00913A35">
          <w:rPr>
            <w:webHidden/>
          </w:rPr>
          <w:fldChar w:fldCharType="begin"/>
        </w:r>
        <w:r w:rsidR="00913A35">
          <w:rPr>
            <w:webHidden/>
          </w:rPr>
          <w:instrText xml:space="preserve"> PAGEREF _Toc69907055 \h </w:instrText>
        </w:r>
        <w:r w:rsidR="00913A35">
          <w:rPr>
            <w:webHidden/>
          </w:rPr>
        </w:r>
        <w:r w:rsidR="00913A35">
          <w:rPr>
            <w:webHidden/>
          </w:rPr>
          <w:fldChar w:fldCharType="separate"/>
        </w:r>
        <w:r w:rsidR="00913A35">
          <w:rPr>
            <w:webHidden/>
          </w:rPr>
          <w:t>43</w:t>
        </w:r>
        <w:r w:rsidR="00913A35">
          <w:rPr>
            <w:webHidden/>
          </w:rPr>
          <w:fldChar w:fldCharType="end"/>
        </w:r>
      </w:hyperlink>
    </w:p>
    <w:p w14:paraId="61C7EB3B" w14:textId="684D2272" w:rsidR="00913A35" w:rsidRDefault="00565D8D">
      <w:pPr>
        <w:pStyle w:val="TOC3"/>
        <w:rPr>
          <w:rFonts w:asciiTheme="minorHAnsi" w:eastAsiaTheme="minorEastAsia" w:hAnsiTheme="minorHAnsi" w:cstheme="minorBidi"/>
          <w:sz w:val="24"/>
        </w:rPr>
      </w:pPr>
      <w:hyperlink w:anchor="_Toc69907056" w:history="1">
        <w:r w:rsidR="00913A35" w:rsidRPr="00555FA7">
          <w:rPr>
            <w:rStyle w:val="Hyperlink"/>
          </w:rPr>
          <w:t>C.1.4</w:t>
        </w:r>
        <w:r w:rsidR="00913A35">
          <w:rPr>
            <w:rFonts w:asciiTheme="minorHAnsi" w:eastAsiaTheme="minorEastAsia" w:hAnsiTheme="minorHAnsi" w:cstheme="minorBidi"/>
            <w:sz w:val="24"/>
          </w:rPr>
          <w:tab/>
        </w:r>
        <w:r w:rsidR="00913A35" w:rsidRPr="00555FA7">
          <w:rPr>
            <w:rStyle w:val="Hyperlink"/>
          </w:rPr>
          <w:t>Storage of Credentials (FCS_STO_EXT)</w:t>
        </w:r>
        <w:r w:rsidR="00913A35">
          <w:rPr>
            <w:webHidden/>
          </w:rPr>
          <w:tab/>
        </w:r>
        <w:r w:rsidR="00913A35">
          <w:rPr>
            <w:webHidden/>
          </w:rPr>
          <w:fldChar w:fldCharType="begin"/>
        </w:r>
        <w:r w:rsidR="00913A35">
          <w:rPr>
            <w:webHidden/>
          </w:rPr>
          <w:instrText xml:space="preserve"> PAGEREF _Toc69907056 \h </w:instrText>
        </w:r>
        <w:r w:rsidR="00913A35">
          <w:rPr>
            <w:webHidden/>
          </w:rPr>
        </w:r>
        <w:r w:rsidR="00913A35">
          <w:rPr>
            <w:webHidden/>
          </w:rPr>
          <w:fldChar w:fldCharType="separate"/>
        </w:r>
        <w:r w:rsidR="00913A35">
          <w:rPr>
            <w:webHidden/>
          </w:rPr>
          <w:t>44</w:t>
        </w:r>
        <w:r w:rsidR="00913A35">
          <w:rPr>
            <w:webHidden/>
          </w:rPr>
          <w:fldChar w:fldCharType="end"/>
        </w:r>
      </w:hyperlink>
    </w:p>
    <w:p w14:paraId="4D982F11" w14:textId="289A7641" w:rsidR="00913A35" w:rsidRDefault="00565D8D">
      <w:pPr>
        <w:pStyle w:val="TOC4"/>
        <w:rPr>
          <w:rFonts w:asciiTheme="minorHAnsi" w:eastAsiaTheme="minorEastAsia" w:hAnsiTheme="minorHAnsi" w:cstheme="minorBidi"/>
          <w:sz w:val="24"/>
        </w:rPr>
      </w:pPr>
      <w:hyperlink w:anchor="_Toc69907057" w:history="1">
        <w:r w:rsidR="00913A35" w:rsidRPr="00555FA7">
          <w:rPr>
            <w:rStyle w:val="Hyperlink"/>
          </w:rPr>
          <w:t>C.1.4.1</w:t>
        </w:r>
        <w:r w:rsidR="00913A35">
          <w:rPr>
            <w:rFonts w:asciiTheme="minorHAnsi" w:eastAsiaTheme="minorEastAsia" w:hAnsiTheme="minorHAnsi" w:cstheme="minorBidi"/>
            <w:sz w:val="24"/>
          </w:rPr>
          <w:tab/>
        </w:r>
        <w:r w:rsidR="00913A35" w:rsidRPr="00555FA7">
          <w:rPr>
            <w:rStyle w:val="Hyperlink"/>
          </w:rPr>
          <w:t>FCS_STO_EXT.1 Storage of Credentials</w:t>
        </w:r>
        <w:r w:rsidR="00913A35">
          <w:rPr>
            <w:webHidden/>
          </w:rPr>
          <w:tab/>
        </w:r>
        <w:r w:rsidR="00913A35">
          <w:rPr>
            <w:webHidden/>
          </w:rPr>
          <w:fldChar w:fldCharType="begin"/>
        </w:r>
        <w:r w:rsidR="00913A35">
          <w:rPr>
            <w:webHidden/>
          </w:rPr>
          <w:instrText xml:space="preserve"> PAGEREF _Toc69907057 \h </w:instrText>
        </w:r>
        <w:r w:rsidR="00913A35">
          <w:rPr>
            <w:webHidden/>
          </w:rPr>
        </w:r>
        <w:r w:rsidR="00913A35">
          <w:rPr>
            <w:webHidden/>
          </w:rPr>
          <w:fldChar w:fldCharType="separate"/>
        </w:r>
        <w:r w:rsidR="00913A35">
          <w:rPr>
            <w:webHidden/>
          </w:rPr>
          <w:t>44</w:t>
        </w:r>
        <w:r w:rsidR="00913A35">
          <w:rPr>
            <w:webHidden/>
          </w:rPr>
          <w:fldChar w:fldCharType="end"/>
        </w:r>
      </w:hyperlink>
    </w:p>
    <w:p w14:paraId="625289F2" w14:textId="72324E57" w:rsidR="00913A35" w:rsidRDefault="00565D8D">
      <w:pPr>
        <w:pStyle w:val="TOC3"/>
        <w:rPr>
          <w:rFonts w:asciiTheme="minorHAnsi" w:eastAsiaTheme="minorEastAsia" w:hAnsiTheme="minorHAnsi" w:cstheme="minorBidi"/>
          <w:sz w:val="24"/>
        </w:rPr>
      </w:pPr>
      <w:hyperlink w:anchor="_Toc69907058" w:history="1">
        <w:r w:rsidR="00913A35" w:rsidRPr="00555FA7">
          <w:rPr>
            <w:rStyle w:val="Hyperlink"/>
          </w:rPr>
          <w:t>C.1.5</w:t>
        </w:r>
        <w:r w:rsidR="00913A35">
          <w:rPr>
            <w:rFonts w:asciiTheme="minorHAnsi" w:eastAsiaTheme="minorEastAsia" w:hAnsiTheme="minorHAnsi" w:cstheme="minorBidi"/>
            <w:sz w:val="24"/>
          </w:rPr>
          <w:tab/>
        </w:r>
        <w:r w:rsidR="00913A35" w:rsidRPr="00555FA7">
          <w:rPr>
            <w:rStyle w:val="Hyperlink"/>
          </w:rPr>
          <w:t>Network Communications (FDP_NET_EXT)</w:t>
        </w:r>
        <w:r w:rsidR="00913A35">
          <w:rPr>
            <w:webHidden/>
          </w:rPr>
          <w:tab/>
        </w:r>
        <w:r w:rsidR="00913A35">
          <w:rPr>
            <w:webHidden/>
          </w:rPr>
          <w:fldChar w:fldCharType="begin"/>
        </w:r>
        <w:r w:rsidR="00913A35">
          <w:rPr>
            <w:webHidden/>
          </w:rPr>
          <w:instrText xml:space="preserve"> PAGEREF _Toc69907058 \h </w:instrText>
        </w:r>
        <w:r w:rsidR="00913A35">
          <w:rPr>
            <w:webHidden/>
          </w:rPr>
        </w:r>
        <w:r w:rsidR="00913A35">
          <w:rPr>
            <w:webHidden/>
          </w:rPr>
          <w:fldChar w:fldCharType="separate"/>
        </w:r>
        <w:r w:rsidR="00913A35">
          <w:rPr>
            <w:webHidden/>
          </w:rPr>
          <w:t>44</w:t>
        </w:r>
        <w:r w:rsidR="00913A35">
          <w:rPr>
            <w:webHidden/>
          </w:rPr>
          <w:fldChar w:fldCharType="end"/>
        </w:r>
      </w:hyperlink>
    </w:p>
    <w:p w14:paraId="138302E6" w14:textId="660A438D" w:rsidR="00913A35" w:rsidRDefault="00565D8D">
      <w:pPr>
        <w:pStyle w:val="TOC4"/>
        <w:rPr>
          <w:rFonts w:asciiTheme="minorHAnsi" w:eastAsiaTheme="minorEastAsia" w:hAnsiTheme="minorHAnsi" w:cstheme="minorBidi"/>
          <w:sz w:val="24"/>
        </w:rPr>
      </w:pPr>
      <w:hyperlink w:anchor="_Toc69907059" w:history="1">
        <w:r w:rsidR="00913A35" w:rsidRPr="00555FA7">
          <w:rPr>
            <w:rStyle w:val="Hyperlink"/>
          </w:rPr>
          <w:t>C.1.5.1</w:t>
        </w:r>
        <w:r w:rsidR="00913A35">
          <w:rPr>
            <w:rFonts w:asciiTheme="minorHAnsi" w:eastAsiaTheme="minorEastAsia" w:hAnsiTheme="minorHAnsi" w:cstheme="minorBidi"/>
            <w:sz w:val="24"/>
          </w:rPr>
          <w:tab/>
        </w:r>
        <w:r w:rsidR="00913A35" w:rsidRPr="00555FA7">
          <w:rPr>
            <w:rStyle w:val="Hyperlink"/>
          </w:rPr>
          <w:t>FDP_NET_EXT.1 Network Communications</w:t>
        </w:r>
        <w:r w:rsidR="00913A35">
          <w:rPr>
            <w:webHidden/>
          </w:rPr>
          <w:tab/>
        </w:r>
        <w:r w:rsidR="00913A35">
          <w:rPr>
            <w:webHidden/>
          </w:rPr>
          <w:fldChar w:fldCharType="begin"/>
        </w:r>
        <w:r w:rsidR="00913A35">
          <w:rPr>
            <w:webHidden/>
          </w:rPr>
          <w:instrText xml:space="preserve"> PAGEREF _Toc69907059 \h </w:instrText>
        </w:r>
        <w:r w:rsidR="00913A35">
          <w:rPr>
            <w:webHidden/>
          </w:rPr>
        </w:r>
        <w:r w:rsidR="00913A35">
          <w:rPr>
            <w:webHidden/>
          </w:rPr>
          <w:fldChar w:fldCharType="separate"/>
        </w:r>
        <w:r w:rsidR="00913A35">
          <w:rPr>
            <w:webHidden/>
          </w:rPr>
          <w:t>45</w:t>
        </w:r>
        <w:r w:rsidR="00913A35">
          <w:rPr>
            <w:webHidden/>
          </w:rPr>
          <w:fldChar w:fldCharType="end"/>
        </w:r>
      </w:hyperlink>
    </w:p>
    <w:p w14:paraId="2413004E" w14:textId="75ED0373" w:rsidR="00913A35" w:rsidRDefault="00565D8D">
      <w:pPr>
        <w:pStyle w:val="TOC3"/>
        <w:rPr>
          <w:rFonts w:asciiTheme="minorHAnsi" w:eastAsiaTheme="minorEastAsia" w:hAnsiTheme="minorHAnsi" w:cstheme="minorBidi"/>
          <w:sz w:val="24"/>
        </w:rPr>
      </w:pPr>
      <w:hyperlink w:anchor="_Toc69907060" w:history="1">
        <w:r w:rsidR="00913A35" w:rsidRPr="00555FA7">
          <w:rPr>
            <w:rStyle w:val="Hyperlink"/>
          </w:rPr>
          <w:t>C.1.6</w:t>
        </w:r>
        <w:r w:rsidR="00913A35">
          <w:rPr>
            <w:rFonts w:asciiTheme="minorHAnsi" w:eastAsiaTheme="minorEastAsia" w:hAnsiTheme="minorHAnsi" w:cstheme="minorBidi"/>
            <w:sz w:val="24"/>
          </w:rPr>
          <w:tab/>
        </w:r>
        <w:r w:rsidR="00913A35" w:rsidRPr="00555FA7">
          <w:rPr>
            <w:rStyle w:val="Hyperlink"/>
          </w:rPr>
          <w:t>Authentication using X.509 certificates (FIA_X509_EXT)</w:t>
        </w:r>
        <w:r w:rsidR="00913A35">
          <w:rPr>
            <w:webHidden/>
          </w:rPr>
          <w:tab/>
        </w:r>
        <w:r w:rsidR="00913A35">
          <w:rPr>
            <w:webHidden/>
          </w:rPr>
          <w:fldChar w:fldCharType="begin"/>
        </w:r>
        <w:r w:rsidR="00913A35">
          <w:rPr>
            <w:webHidden/>
          </w:rPr>
          <w:instrText xml:space="preserve"> PAGEREF _Toc69907060 \h </w:instrText>
        </w:r>
        <w:r w:rsidR="00913A35">
          <w:rPr>
            <w:webHidden/>
          </w:rPr>
        </w:r>
        <w:r w:rsidR="00913A35">
          <w:rPr>
            <w:webHidden/>
          </w:rPr>
          <w:fldChar w:fldCharType="separate"/>
        </w:r>
        <w:r w:rsidR="00913A35">
          <w:rPr>
            <w:webHidden/>
          </w:rPr>
          <w:t>45</w:t>
        </w:r>
        <w:r w:rsidR="00913A35">
          <w:rPr>
            <w:webHidden/>
          </w:rPr>
          <w:fldChar w:fldCharType="end"/>
        </w:r>
      </w:hyperlink>
    </w:p>
    <w:p w14:paraId="07FF8682" w14:textId="424FD3F9" w:rsidR="00913A35" w:rsidRDefault="00565D8D">
      <w:pPr>
        <w:pStyle w:val="TOC4"/>
        <w:rPr>
          <w:rFonts w:asciiTheme="minorHAnsi" w:eastAsiaTheme="minorEastAsia" w:hAnsiTheme="minorHAnsi" w:cstheme="minorBidi"/>
          <w:sz w:val="24"/>
        </w:rPr>
      </w:pPr>
      <w:hyperlink w:anchor="_Toc69907061" w:history="1">
        <w:r w:rsidR="00913A35" w:rsidRPr="00555FA7">
          <w:rPr>
            <w:rStyle w:val="Hyperlink"/>
          </w:rPr>
          <w:t>C.1.6.1</w:t>
        </w:r>
        <w:r w:rsidR="00913A35">
          <w:rPr>
            <w:rFonts w:asciiTheme="minorHAnsi" w:eastAsiaTheme="minorEastAsia" w:hAnsiTheme="minorHAnsi" w:cstheme="minorBidi"/>
            <w:sz w:val="24"/>
          </w:rPr>
          <w:tab/>
        </w:r>
        <w:r w:rsidR="00913A35" w:rsidRPr="00555FA7">
          <w:rPr>
            <w:rStyle w:val="Hyperlink"/>
          </w:rPr>
          <w:t>FIA_X509_EXT.1 Certificate Validation</w:t>
        </w:r>
        <w:r w:rsidR="00913A35">
          <w:rPr>
            <w:webHidden/>
          </w:rPr>
          <w:tab/>
        </w:r>
        <w:r w:rsidR="00913A35">
          <w:rPr>
            <w:webHidden/>
          </w:rPr>
          <w:fldChar w:fldCharType="begin"/>
        </w:r>
        <w:r w:rsidR="00913A35">
          <w:rPr>
            <w:webHidden/>
          </w:rPr>
          <w:instrText xml:space="preserve"> PAGEREF _Toc69907061 \h </w:instrText>
        </w:r>
        <w:r w:rsidR="00913A35">
          <w:rPr>
            <w:webHidden/>
          </w:rPr>
        </w:r>
        <w:r w:rsidR="00913A35">
          <w:rPr>
            <w:webHidden/>
          </w:rPr>
          <w:fldChar w:fldCharType="separate"/>
        </w:r>
        <w:r w:rsidR="00913A35">
          <w:rPr>
            <w:webHidden/>
          </w:rPr>
          <w:t>46</w:t>
        </w:r>
        <w:r w:rsidR="00913A35">
          <w:rPr>
            <w:webHidden/>
          </w:rPr>
          <w:fldChar w:fldCharType="end"/>
        </w:r>
      </w:hyperlink>
    </w:p>
    <w:p w14:paraId="70D7D85B" w14:textId="261A6BC1" w:rsidR="00913A35" w:rsidRDefault="00565D8D">
      <w:pPr>
        <w:pStyle w:val="TOC3"/>
        <w:rPr>
          <w:rFonts w:asciiTheme="minorHAnsi" w:eastAsiaTheme="minorEastAsia" w:hAnsiTheme="minorHAnsi" w:cstheme="minorBidi"/>
          <w:sz w:val="24"/>
        </w:rPr>
      </w:pPr>
      <w:hyperlink w:anchor="_Toc69907062" w:history="1">
        <w:r w:rsidR="00913A35" w:rsidRPr="00555FA7">
          <w:rPr>
            <w:rStyle w:val="Hyperlink"/>
          </w:rPr>
          <w:t>C.1.7</w:t>
        </w:r>
        <w:r w:rsidR="00913A35">
          <w:rPr>
            <w:rFonts w:asciiTheme="minorHAnsi" w:eastAsiaTheme="minorEastAsia" w:hAnsiTheme="minorHAnsi" w:cstheme="minorBidi"/>
            <w:sz w:val="24"/>
          </w:rPr>
          <w:tab/>
        </w:r>
        <w:r w:rsidR="00913A35" w:rsidRPr="00555FA7">
          <w:rPr>
            <w:rStyle w:val="Hyperlink"/>
          </w:rPr>
          <w:t>Default Configuration (FMT_CFG_EXT)</w:t>
        </w:r>
        <w:r w:rsidR="00913A35">
          <w:rPr>
            <w:webHidden/>
          </w:rPr>
          <w:tab/>
        </w:r>
        <w:r w:rsidR="00913A35">
          <w:rPr>
            <w:webHidden/>
          </w:rPr>
          <w:fldChar w:fldCharType="begin"/>
        </w:r>
        <w:r w:rsidR="00913A35">
          <w:rPr>
            <w:webHidden/>
          </w:rPr>
          <w:instrText xml:space="preserve"> PAGEREF _Toc69907062 \h </w:instrText>
        </w:r>
        <w:r w:rsidR="00913A35">
          <w:rPr>
            <w:webHidden/>
          </w:rPr>
        </w:r>
        <w:r w:rsidR="00913A35">
          <w:rPr>
            <w:webHidden/>
          </w:rPr>
          <w:fldChar w:fldCharType="separate"/>
        </w:r>
        <w:r w:rsidR="00913A35">
          <w:rPr>
            <w:webHidden/>
          </w:rPr>
          <w:t>47</w:t>
        </w:r>
        <w:r w:rsidR="00913A35">
          <w:rPr>
            <w:webHidden/>
          </w:rPr>
          <w:fldChar w:fldCharType="end"/>
        </w:r>
      </w:hyperlink>
    </w:p>
    <w:p w14:paraId="2393FE91" w14:textId="736A2E3A" w:rsidR="00913A35" w:rsidRDefault="00565D8D">
      <w:pPr>
        <w:pStyle w:val="TOC4"/>
        <w:rPr>
          <w:rFonts w:asciiTheme="minorHAnsi" w:eastAsiaTheme="minorEastAsia" w:hAnsiTheme="minorHAnsi" w:cstheme="minorBidi"/>
          <w:sz w:val="24"/>
        </w:rPr>
      </w:pPr>
      <w:hyperlink w:anchor="_Toc69907063" w:history="1">
        <w:r w:rsidR="00913A35" w:rsidRPr="00555FA7">
          <w:rPr>
            <w:rStyle w:val="Hyperlink"/>
          </w:rPr>
          <w:t>C.1.7.1</w:t>
        </w:r>
        <w:r w:rsidR="00913A35">
          <w:rPr>
            <w:rFonts w:asciiTheme="minorHAnsi" w:eastAsiaTheme="minorEastAsia" w:hAnsiTheme="minorHAnsi" w:cstheme="minorBidi"/>
            <w:sz w:val="24"/>
          </w:rPr>
          <w:tab/>
        </w:r>
        <w:r w:rsidR="00913A35" w:rsidRPr="00555FA7">
          <w:rPr>
            <w:rStyle w:val="Hyperlink"/>
          </w:rPr>
          <w:t>FMT_CFG_EXT.1 Default Configuration</w:t>
        </w:r>
        <w:r w:rsidR="00913A35">
          <w:rPr>
            <w:webHidden/>
          </w:rPr>
          <w:tab/>
        </w:r>
        <w:r w:rsidR="00913A35">
          <w:rPr>
            <w:webHidden/>
          </w:rPr>
          <w:fldChar w:fldCharType="begin"/>
        </w:r>
        <w:r w:rsidR="00913A35">
          <w:rPr>
            <w:webHidden/>
          </w:rPr>
          <w:instrText xml:space="preserve"> PAGEREF _Toc69907063 \h </w:instrText>
        </w:r>
        <w:r w:rsidR="00913A35">
          <w:rPr>
            <w:webHidden/>
          </w:rPr>
        </w:r>
        <w:r w:rsidR="00913A35">
          <w:rPr>
            <w:webHidden/>
          </w:rPr>
          <w:fldChar w:fldCharType="separate"/>
        </w:r>
        <w:r w:rsidR="00913A35">
          <w:rPr>
            <w:webHidden/>
          </w:rPr>
          <w:t>48</w:t>
        </w:r>
        <w:r w:rsidR="00913A35">
          <w:rPr>
            <w:webHidden/>
          </w:rPr>
          <w:fldChar w:fldCharType="end"/>
        </w:r>
      </w:hyperlink>
    </w:p>
    <w:p w14:paraId="7F99BC8A" w14:textId="147D6432" w:rsidR="00913A35" w:rsidRDefault="00565D8D">
      <w:pPr>
        <w:pStyle w:val="TOC3"/>
        <w:rPr>
          <w:rFonts w:asciiTheme="minorHAnsi" w:eastAsiaTheme="minorEastAsia" w:hAnsiTheme="minorHAnsi" w:cstheme="minorBidi"/>
          <w:sz w:val="24"/>
        </w:rPr>
      </w:pPr>
      <w:hyperlink w:anchor="_Toc69907064" w:history="1">
        <w:r w:rsidR="00913A35" w:rsidRPr="00555FA7">
          <w:rPr>
            <w:rStyle w:val="Hyperlink"/>
          </w:rPr>
          <w:t>C.1.8</w:t>
        </w:r>
        <w:r w:rsidR="00913A35">
          <w:rPr>
            <w:rFonts w:asciiTheme="minorHAnsi" w:eastAsiaTheme="minorEastAsia" w:hAnsiTheme="minorHAnsi" w:cstheme="minorBidi"/>
            <w:sz w:val="24"/>
          </w:rPr>
          <w:tab/>
        </w:r>
        <w:r w:rsidR="00913A35" w:rsidRPr="00555FA7">
          <w:rPr>
            <w:rStyle w:val="Hyperlink"/>
          </w:rPr>
          <w:t>Anti-Exploitation Capabilities (FPT_AEX_EXT)</w:t>
        </w:r>
        <w:r w:rsidR="00913A35">
          <w:rPr>
            <w:webHidden/>
          </w:rPr>
          <w:tab/>
        </w:r>
        <w:r w:rsidR="00913A35">
          <w:rPr>
            <w:webHidden/>
          </w:rPr>
          <w:fldChar w:fldCharType="begin"/>
        </w:r>
        <w:r w:rsidR="00913A35">
          <w:rPr>
            <w:webHidden/>
          </w:rPr>
          <w:instrText xml:space="preserve"> PAGEREF _Toc69907064 \h </w:instrText>
        </w:r>
        <w:r w:rsidR="00913A35">
          <w:rPr>
            <w:webHidden/>
          </w:rPr>
        </w:r>
        <w:r w:rsidR="00913A35">
          <w:rPr>
            <w:webHidden/>
          </w:rPr>
          <w:fldChar w:fldCharType="separate"/>
        </w:r>
        <w:r w:rsidR="00913A35">
          <w:rPr>
            <w:webHidden/>
          </w:rPr>
          <w:t>48</w:t>
        </w:r>
        <w:r w:rsidR="00913A35">
          <w:rPr>
            <w:webHidden/>
          </w:rPr>
          <w:fldChar w:fldCharType="end"/>
        </w:r>
      </w:hyperlink>
    </w:p>
    <w:p w14:paraId="47E2FF5B" w14:textId="32BE724C" w:rsidR="00913A35" w:rsidRDefault="00565D8D">
      <w:pPr>
        <w:pStyle w:val="TOC4"/>
        <w:rPr>
          <w:rFonts w:asciiTheme="minorHAnsi" w:eastAsiaTheme="minorEastAsia" w:hAnsiTheme="minorHAnsi" w:cstheme="minorBidi"/>
          <w:sz w:val="24"/>
        </w:rPr>
      </w:pPr>
      <w:hyperlink w:anchor="_Toc69907065" w:history="1">
        <w:r w:rsidR="00913A35" w:rsidRPr="00555FA7">
          <w:rPr>
            <w:rStyle w:val="Hyperlink"/>
          </w:rPr>
          <w:t>C.1.8.1</w:t>
        </w:r>
        <w:r w:rsidR="00913A35">
          <w:rPr>
            <w:rFonts w:asciiTheme="minorHAnsi" w:eastAsiaTheme="minorEastAsia" w:hAnsiTheme="minorHAnsi" w:cstheme="minorBidi"/>
            <w:sz w:val="24"/>
          </w:rPr>
          <w:tab/>
        </w:r>
        <w:r w:rsidR="00913A35" w:rsidRPr="00555FA7">
          <w:rPr>
            <w:rStyle w:val="Hyperlink"/>
          </w:rPr>
          <w:t>FPT_AEX_EXT.1 Anti-Exploitation Capabilities</w:t>
        </w:r>
        <w:r w:rsidR="00913A35">
          <w:rPr>
            <w:webHidden/>
          </w:rPr>
          <w:tab/>
        </w:r>
        <w:r w:rsidR="00913A35">
          <w:rPr>
            <w:webHidden/>
          </w:rPr>
          <w:fldChar w:fldCharType="begin"/>
        </w:r>
        <w:r w:rsidR="00913A35">
          <w:rPr>
            <w:webHidden/>
          </w:rPr>
          <w:instrText xml:space="preserve"> PAGEREF _Toc69907065 \h </w:instrText>
        </w:r>
        <w:r w:rsidR="00913A35">
          <w:rPr>
            <w:webHidden/>
          </w:rPr>
        </w:r>
        <w:r w:rsidR="00913A35">
          <w:rPr>
            <w:webHidden/>
          </w:rPr>
          <w:fldChar w:fldCharType="separate"/>
        </w:r>
        <w:r w:rsidR="00913A35">
          <w:rPr>
            <w:webHidden/>
          </w:rPr>
          <w:t>49</w:t>
        </w:r>
        <w:r w:rsidR="00913A35">
          <w:rPr>
            <w:webHidden/>
          </w:rPr>
          <w:fldChar w:fldCharType="end"/>
        </w:r>
      </w:hyperlink>
    </w:p>
    <w:p w14:paraId="6A6B1E66" w14:textId="102F6483" w:rsidR="00913A35" w:rsidRDefault="00565D8D">
      <w:pPr>
        <w:pStyle w:val="TOC3"/>
        <w:rPr>
          <w:rFonts w:asciiTheme="minorHAnsi" w:eastAsiaTheme="minorEastAsia" w:hAnsiTheme="minorHAnsi" w:cstheme="minorBidi"/>
          <w:sz w:val="24"/>
        </w:rPr>
      </w:pPr>
      <w:hyperlink w:anchor="_Toc69907066" w:history="1">
        <w:r w:rsidR="00913A35" w:rsidRPr="00555FA7">
          <w:rPr>
            <w:rStyle w:val="Hyperlink"/>
          </w:rPr>
          <w:t>C.1.9</w:t>
        </w:r>
        <w:r w:rsidR="00913A35">
          <w:rPr>
            <w:rFonts w:asciiTheme="minorHAnsi" w:eastAsiaTheme="minorEastAsia" w:hAnsiTheme="minorHAnsi" w:cstheme="minorBidi"/>
            <w:sz w:val="24"/>
          </w:rPr>
          <w:tab/>
        </w:r>
        <w:r w:rsidR="00913A35" w:rsidRPr="00555FA7">
          <w:rPr>
            <w:rStyle w:val="Hyperlink"/>
          </w:rPr>
          <w:t>Use of Supported Services and APIs (FPT_API_EXT)</w:t>
        </w:r>
        <w:r w:rsidR="00913A35">
          <w:rPr>
            <w:webHidden/>
          </w:rPr>
          <w:tab/>
        </w:r>
        <w:r w:rsidR="00913A35">
          <w:rPr>
            <w:webHidden/>
          </w:rPr>
          <w:fldChar w:fldCharType="begin"/>
        </w:r>
        <w:r w:rsidR="00913A35">
          <w:rPr>
            <w:webHidden/>
          </w:rPr>
          <w:instrText xml:space="preserve"> PAGEREF _Toc69907066 \h </w:instrText>
        </w:r>
        <w:r w:rsidR="00913A35">
          <w:rPr>
            <w:webHidden/>
          </w:rPr>
        </w:r>
        <w:r w:rsidR="00913A35">
          <w:rPr>
            <w:webHidden/>
          </w:rPr>
          <w:fldChar w:fldCharType="separate"/>
        </w:r>
        <w:r w:rsidR="00913A35">
          <w:rPr>
            <w:webHidden/>
          </w:rPr>
          <w:t>49</w:t>
        </w:r>
        <w:r w:rsidR="00913A35">
          <w:rPr>
            <w:webHidden/>
          </w:rPr>
          <w:fldChar w:fldCharType="end"/>
        </w:r>
      </w:hyperlink>
    </w:p>
    <w:p w14:paraId="2A7A0ED1" w14:textId="5504D356" w:rsidR="00913A35" w:rsidRDefault="00565D8D">
      <w:pPr>
        <w:pStyle w:val="TOC4"/>
        <w:rPr>
          <w:rFonts w:asciiTheme="minorHAnsi" w:eastAsiaTheme="minorEastAsia" w:hAnsiTheme="minorHAnsi" w:cstheme="minorBidi"/>
          <w:sz w:val="24"/>
        </w:rPr>
      </w:pPr>
      <w:hyperlink w:anchor="_Toc69907067" w:history="1">
        <w:r w:rsidR="00913A35" w:rsidRPr="00555FA7">
          <w:rPr>
            <w:rStyle w:val="Hyperlink"/>
          </w:rPr>
          <w:t>C.1.9.1</w:t>
        </w:r>
        <w:r w:rsidR="00913A35">
          <w:rPr>
            <w:rFonts w:asciiTheme="minorHAnsi" w:eastAsiaTheme="minorEastAsia" w:hAnsiTheme="minorHAnsi" w:cstheme="minorBidi"/>
            <w:sz w:val="24"/>
          </w:rPr>
          <w:tab/>
        </w:r>
        <w:r w:rsidR="00913A35" w:rsidRPr="00555FA7">
          <w:rPr>
            <w:rStyle w:val="Hyperlink"/>
          </w:rPr>
          <w:t>FPT_API_EXT.1 Use of Supported Services and APIs</w:t>
        </w:r>
        <w:r w:rsidR="00913A35">
          <w:rPr>
            <w:webHidden/>
          </w:rPr>
          <w:tab/>
        </w:r>
        <w:r w:rsidR="00913A35">
          <w:rPr>
            <w:webHidden/>
          </w:rPr>
          <w:fldChar w:fldCharType="begin"/>
        </w:r>
        <w:r w:rsidR="00913A35">
          <w:rPr>
            <w:webHidden/>
          </w:rPr>
          <w:instrText xml:space="preserve"> PAGEREF _Toc69907067 \h </w:instrText>
        </w:r>
        <w:r w:rsidR="00913A35">
          <w:rPr>
            <w:webHidden/>
          </w:rPr>
        </w:r>
        <w:r w:rsidR="00913A35">
          <w:rPr>
            <w:webHidden/>
          </w:rPr>
          <w:fldChar w:fldCharType="separate"/>
        </w:r>
        <w:r w:rsidR="00913A35">
          <w:rPr>
            <w:webHidden/>
          </w:rPr>
          <w:t>50</w:t>
        </w:r>
        <w:r w:rsidR="00913A35">
          <w:rPr>
            <w:webHidden/>
          </w:rPr>
          <w:fldChar w:fldCharType="end"/>
        </w:r>
      </w:hyperlink>
    </w:p>
    <w:p w14:paraId="279720A6" w14:textId="7698ED11" w:rsidR="00913A35" w:rsidRDefault="00565D8D">
      <w:pPr>
        <w:pStyle w:val="TOC3"/>
        <w:rPr>
          <w:rFonts w:asciiTheme="minorHAnsi" w:eastAsiaTheme="minorEastAsia" w:hAnsiTheme="minorHAnsi" w:cstheme="minorBidi"/>
          <w:sz w:val="24"/>
        </w:rPr>
      </w:pPr>
      <w:hyperlink w:anchor="_Toc69907068" w:history="1">
        <w:r w:rsidR="00913A35" w:rsidRPr="00555FA7">
          <w:rPr>
            <w:rStyle w:val="Hyperlink"/>
          </w:rPr>
          <w:t>C.1.10</w:t>
        </w:r>
        <w:r w:rsidR="00913A35">
          <w:rPr>
            <w:rFonts w:asciiTheme="minorHAnsi" w:eastAsiaTheme="minorEastAsia" w:hAnsiTheme="minorHAnsi" w:cstheme="minorBidi"/>
            <w:sz w:val="24"/>
          </w:rPr>
          <w:tab/>
        </w:r>
        <w:r w:rsidR="00913A35" w:rsidRPr="00555FA7">
          <w:rPr>
            <w:rStyle w:val="Hyperlink"/>
          </w:rPr>
          <w:t>Integrity for Installation and Update (FPT_TUD_EXT)</w:t>
        </w:r>
        <w:r w:rsidR="00913A35">
          <w:rPr>
            <w:webHidden/>
          </w:rPr>
          <w:tab/>
        </w:r>
        <w:r w:rsidR="00913A35">
          <w:rPr>
            <w:webHidden/>
          </w:rPr>
          <w:fldChar w:fldCharType="begin"/>
        </w:r>
        <w:r w:rsidR="00913A35">
          <w:rPr>
            <w:webHidden/>
          </w:rPr>
          <w:instrText xml:space="preserve"> PAGEREF _Toc69907068 \h </w:instrText>
        </w:r>
        <w:r w:rsidR="00913A35">
          <w:rPr>
            <w:webHidden/>
          </w:rPr>
        </w:r>
        <w:r w:rsidR="00913A35">
          <w:rPr>
            <w:webHidden/>
          </w:rPr>
          <w:fldChar w:fldCharType="separate"/>
        </w:r>
        <w:r w:rsidR="00913A35">
          <w:rPr>
            <w:webHidden/>
          </w:rPr>
          <w:t>50</w:t>
        </w:r>
        <w:r w:rsidR="00913A35">
          <w:rPr>
            <w:webHidden/>
          </w:rPr>
          <w:fldChar w:fldCharType="end"/>
        </w:r>
      </w:hyperlink>
    </w:p>
    <w:p w14:paraId="6BCC4709" w14:textId="69B1A7DF" w:rsidR="00913A35" w:rsidRDefault="00565D8D">
      <w:pPr>
        <w:pStyle w:val="TOC4"/>
        <w:rPr>
          <w:rFonts w:asciiTheme="minorHAnsi" w:eastAsiaTheme="minorEastAsia" w:hAnsiTheme="minorHAnsi" w:cstheme="minorBidi"/>
          <w:sz w:val="24"/>
        </w:rPr>
      </w:pPr>
      <w:hyperlink w:anchor="_Toc69907069" w:history="1">
        <w:r w:rsidR="00913A35" w:rsidRPr="00555FA7">
          <w:rPr>
            <w:rStyle w:val="Hyperlink"/>
          </w:rPr>
          <w:t>C.1.10.1</w:t>
        </w:r>
        <w:r w:rsidR="00913A35">
          <w:rPr>
            <w:rFonts w:asciiTheme="minorHAnsi" w:eastAsiaTheme="minorEastAsia" w:hAnsiTheme="minorHAnsi" w:cstheme="minorBidi"/>
            <w:sz w:val="24"/>
          </w:rPr>
          <w:tab/>
        </w:r>
        <w:r w:rsidR="00913A35" w:rsidRPr="00555FA7">
          <w:rPr>
            <w:rStyle w:val="Hyperlink"/>
          </w:rPr>
          <w:t>FPT_TUD_EXT.1 Integrity of Installation and Upgrade</w:t>
        </w:r>
        <w:r w:rsidR="00913A35">
          <w:rPr>
            <w:webHidden/>
          </w:rPr>
          <w:tab/>
        </w:r>
        <w:r w:rsidR="00913A35">
          <w:rPr>
            <w:webHidden/>
          </w:rPr>
          <w:fldChar w:fldCharType="begin"/>
        </w:r>
        <w:r w:rsidR="00913A35">
          <w:rPr>
            <w:webHidden/>
          </w:rPr>
          <w:instrText xml:space="preserve"> PAGEREF _Toc69907069 \h </w:instrText>
        </w:r>
        <w:r w:rsidR="00913A35">
          <w:rPr>
            <w:webHidden/>
          </w:rPr>
        </w:r>
        <w:r w:rsidR="00913A35">
          <w:rPr>
            <w:webHidden/>
          </w:rPr>
          <w:fldChar w:fldCharType="separate"/>
        </w:r>
        <w:r w:rsidR="00913A35">
          <w:rPr>
            <w:webHidden/>
          </w:rPr>
          <w:t>51</w:t>
        </w:r>
        <w:r w:rsidR="00913A35">
          <w:rPr>
            <w:webHidden/>
          </w:rPr>
          <w:fldChar w:fldCharType="end"/>
        </w:r>
      </w:hyperlink>
    </w:p>
    <w:p w14:paraId="16CE1018" w14:textId="310DBABD" w:rsidR="00913A35" w:rsidRDefault="00565D8D">
      <w:pPr>
        <w:pStyle w:val="TOC3"/>
        <w:rPr>
          <w:rFonts w:asciiTheme="minorHAnsi" w:eastAsiaTheme="minorEastAsia" w:hAnsiTheme="minorHAnsi" w:cstheme="minorBidi"/>
          <w:sz w:val="24"/>
        </w:rPr>
      </w:pPr>
      <w:hyperlink w:anchor="_Toc69907070" w:history="1">
        <w:r w:rsidR="00913A35" w:rsidRPr="00555FA7">
          <w:rPr>
            <w:rStyle w:val="Hyperlink"/>
          </w:rPr>
          <w:t>C.1.11</w:t>
        </w:r>
        <w:r w:rsidR="00913A35">
          <w:rPr>
            <w:rFonts w:asciiTheme="minorHAnsi" w:eastAsiaTheme="minorEastAsia" w:hAnsiTheme="minorHAnsi" w:cstheme="minorBidi"/>
            <w:sz w:val="24"/>
          </w:rPr>
          <w:tab/>
        </w:r>
        <w:r w:rsidR="00913A35" w:rsidRPr="00555FA7">
          <w:rPr>
            <w:rStyle w:val="Hyperlink"/>
          </w:rPr>
          <w:t>Data in Transit (FTP_DIT_EXT)</w:t>
        </w:r>
        <w:r w:rsidR="00913A35">
          <w:rPr>
            <w:webHidden/>
          </w:rPr>
          <w:tab/>
        </w:r>
        <w:r w:rsidR="00913A35">
          <w:rPr>
            <w:webHidden/>
          </w:rPr>
          <w:fldChar w:fldCharType="begin"/>
        </w:r>
        <w:r w:rsidR="00913A35">
          <w:rPr>
            <w:webHidden/>
          </w:rPr>
          <w:instrText xml:space="preserve"> PAGEREF _Toc69907070 \h </w:instrText>
        </w:r>
        <w:r w:rsidR="00913A35">
          <w:rPr>
            <w:webHidden/>
          </w:rPr>
        </w:r>
        <w:r w:rsidR="00913A35">
          <w:rPr>
            <w:webHidden/>
          </w:rPr>
          <w:fldChar w:fldCharType="separate"/>
        </w:r>
        <w:r w:rsidR="00913A35">
          <w:rPr>
            <w:webHidden/>
          </w:rPr>
          <w:t>51</w:t>
        </w:r>
        <w:r w:rsidR="00913A35">
          <w:rPr>
            <w:webHidden/>
          </w:rPr>
          <w:fldChar w:fldCharType="end"/>
        </w:r>
      </w:hyperlink>
    </w:p>
    <w:p w14:paraId="7A4C2AE1" w14:textId="7CF3446E" w:rsidR="00913A35" w:rsidRDefault="00565D8D">
      <w:pPr>
        <w:pStyle w:val="TOC4"/>
        <w:rPr>
          <w:rFonts w:asciiTheme="minorHAnsi" w:eastAsiaTheme="minorEastAsia" w:hAnsiTheme="minorHAnsi" w:cstheme="minorBidi"/>
          <w:sz w:val="24"/>
        </w:rPr>
      </w:pPr>
      <w:hyperlink w:anchor="_Toc69907071" w:history="1">
        <w:r w:rsidR="00913A35" w:rsidRPr="00555FA7">
          <w:rPr>
            <w:rStyle w:val="Hyperlink"/>
          </w:rPr>
          <w:t>C.1.11.1</w:t>
        </w:r>
        <w:r w:rsidR="00913A35">
          <w:rPr>
            <w:rFonts w:asciiTheme="minorHAnsi" w:eastAsiaTheme="minorEastAsia" w:hAnsiTheme="minorHAnsi" w:cstheme="minorBidi"/>
            <w:sz w:val="24"/>
          </w:rPr>
          <w:tab/>
        </w:r>
        <w:r w:rsidR="00913A35" w:rsidRPr="00555FA7">
          <w:rPr>
            <w:rStyle w:val="Hyperlink"/>
          </w:rPr>
          <w:t>FTP_DIT_EXT.1 Data in Transit</w:t>
        </w:r>
        <w:r w:rsidR="00913A35">
          <w:rPr>
            <w:webHidden/>
          </w:rPr>
          <w:tab/>
        </w:r>
        <w:r w:rsidR="00913A35">
          <w:rPr>
            <w:webHidden/>
          </w:rPr>
          <w:fldChar w:fldCharType="begin"/>
        </w:r>
        <w:r w:rsidR="00913A35">
          <w:rPr>
            <w:webHidden/>
          </w:rPr>
          <w:instrText xml:space="preserve"> PAGEREF _Toc69907071 \h </w:instrText>
        </w:r>
        <w:r w:rsidR="00913A35">
          <w:rPr>
            <w:webHidden/>
          </w:rPr>
        </w:r>
        <w:r w:rsidR="00913A35">
          <w:rPr>
            <w:webHidden/>
          </w:rPr>
          <w:fldChar w:fldCharType="separate"/>
        </w:r>
        <w:r w:rsidR="00913A35">
          <w:rPr>
            <w:webHidden/>
          </w:rPr>
          <w:t>52</w:t>
        </w:r>
        <w:r w:rsidR="00913A35">
          <w:rPr>
            <w:webHidden/>
          </w:rPr>
          <w:fldChar w:fldCharType="end"/>
        </w:r>
      </w:hyperlink>
    </w:p>
    <w:p w14:paraId="5715E27D" w14:textId="6F944F0D" w:rsidR="00913A35" w:rsidRDefault="00565D8D">
      <w:pPr>
        <w:pStyle w:val="TOC1"/>
        <w:rPr>
          <w:rFonts w:asciiTheme="minorHAnsi" w:eastAsiaTheme="minorEastAsia" w:hAnsiTheme="minorHAnsi" w:cstheme="minorBidi"/>
          <w:sz w:val="24"/>
        </w:rPr>
      </w:pPr>
      <w:hyperlink w:anchor="_Toc69907072" w:history="1">
        <w:r w:rsidR="00913A35" w:rsidRPr="00555FA7">
          <w:rPr>
            <w:rStyle w:val="Hyperlink"/>
            <w:lang w:val="en-GB"/>
          </w:rPr>
          <w:t>D.</w:t>
        </w:r>
        <w:r w:rsidR="00913A35">
          <w:rPr>
            <w:rFonts w:asciiTheme="minorHAnsi" w:eastAsiaTheme="minorEastAsia" w:hAnsiTheme="minorHAnsi" w:cstheme="minorBidi"/>
            <w:sz w:val="24"/>
          </w:rPr>
          <w:tab/>
        </w:r>
        <w:r w:rsidR="00913A35" w:rsidRPr="00555FA7">
          <w:rPr>
            <w:rStyle w:val="Hyperlink"/>
          </w:rPr>
          <w:t>Entropy Documentation and Assessment</w:t>
        </w:r>
        <w:r w:rsidR="00913A35">
          <w:rPr>
            <w:webHidden/>
          </w:rPr>
          <w:tab/>
        </w:r>
        <w:r w:rsidR="00913A35">
          <w:rPr>
            <w:webHidden/>
          </w:rPr>
          <w:fldChar w:fldCharType="begin"/>
        </w:r>
        <w:r w:rsidR="00913A35">
          <w:rPr>
            <w:webHidden/>
          </w:rPr>
          <w:instrText xml:space="preserve"> PAGEREF _Toc69907072 \h </w:instrText>
        </w:r>
        <w:r w:rsidR="00913A35">
          <w:rPr>
            <w:webHidden/>
          </w:rPr>
        </w:r>
        <w:r w:rsidR="00913A35">
          <w:rPr>
            <w:webHidden/>
          </w:rPr>
          <w:fldChar w:fldCharType="separate"/>
        </w:r>
        <w:r w:rsidR="00913A35">
          <w:rPr>
            <w:webHidden/>
          </w:rPr>
          <w:t>53</w:t>
        </w:r>
        <w:r w:rsidR="00913A35">
          <w:rPr>
            <w:webHidden/>
          </w:rPr>
          <w:fldChar w:fldCharType="end"/>
        </w:r>
      </w:hyperlink>
    </w:p>
    <w:p w14:paraId="7D9EACD9" w14:textId="60D4938C" w:rsidR="00913A35" w:rsidRDefault="00565D8D">
      <w:pPr>
        <w:pStyle w:val="TOC2"/>
        <w:rPr>
          <w:rFonts w:asciiTheme="minorHAnsi" w:eastAsiaTheme="minorEastAsia" w:hAnsiTheme="minorHAnsi" w:cstheme="minorBidi"/>
          <w:sz w:val="24"/>
        </w:rPr>
      </w:pPr>
      <w:hyperlink w:anchor="_Toc69907073" w:history="1">
        <w:r w:rsidR="00913A35" w:rsidRPr="00555FA7">
          <w:rPr>
            <w:rStyle w:val="Hyperlink"/>
          </w:rPr>
          <w:t>D.1</w:t>
        </w:r>
        <w:r w:rsidR="00913A35">
          <w:rPr>
            <w:rFonts w:asciiTheme="minorHAnsi" w:eastAsiaTheme="minorEastAsia" w:hAnsiTheme="minorHAnsi" w:cstheme="minorBidi"/>
            <w:sz w:val="24"/>
          </w:rPr>
          <w:tab/>
        </w:r>
        <w:r w:rsidR="00913A35" w:rsidRPr="00555FA7">
          <w:rPr>
            <w:rStyle w:val="Hyperlink"/>
          </w:rPr>
          <w:t>Design Description</w:t>
        </w:r>
        <w:r w:rsidR="00913A35">
          <w:rPr>
            <w:webHidden/>
          </w:rPr>
          <w:tab/>
        </w:r>
        <w:r w:rsidR="00913A35">
          <w:rPr>
            <w:webHidden/>
          </w:rPr>
          <w:fldChar w:fldCharType="begin"/>
        </w:r>
        <w:r w:rsidR="00913A35">
          <w:rPr>
            <w:webHidden/>
          </w:rPr>
          <w:instrText xml:space="preserve"> PAGEREF _Toc69907073 \h </w:instrText>
        </w:r>
        <w:r w:rsidR="00913A35">
          <w:rPr>
            <w:webHidden/>
          </w:rPr>
        </w:r>
        <w:r w:rsidR="00913A35">
          <w:rPr>
            <w:webHidden/>
          </w:rPr>
          <w:fldChar w:fldCharType="separate"/>
        </w:r>
        <w:r w:rsidR="00913A35">
          <w:rPr>
            <w:webHidden/>
          </w:rPr>
          <w:t>53</w:t>
        </w:r>
        <w:r w:rsidR="00913A35">
          <w:rPr>
            <w:webHidden/>
          </w:rPr>
          <w:fldChar w:fldCharType="end"/>
        </w:r>
      </w:hyperlink>
    </w:p>
    <w:p w14:paraId="4B5A000F" w14:textId="49AD6C0C" w:rsidR="00913A35" w:rsidRDefault="00565D8D">
      <w:pPr>
        <w:pStyle w:val="TOC2"/>
        <w:rPr>
          <w:rFonts w:asciiTheme="minorHAnsi" w:eastAsiaTheme="minorEastAsia" w:hAnsiTheme="minorHAnsi" w:cstheme="minorBidi"/>
          <w:sz w:val="24"/>
        </w:rPr>
      </w:pPr>
      <w:hyperlink w:anchor="_Toc69907074" w:history="1">
        <w:r w:rsidR="00913A35" w:rsidRPr="00555FA7">
          <w:rPr>
            <w:rStyle w:val="Hyperlink"/>
          </w:rPr>
          <w:t>D.2</w:t>
        </w:r>
        <w:r w:rsidR="00913A35">
          <w:rPr>
            <w:rFonts w:asciiTheme="minorHAnsi" w:eastAsiaTheme="minorEastAsia" w:hAnsiTheme="minorHAnsi" w:cstheme="minorBidi"/>
            <w:sz w:val="24"/>
          </w:rPr>
          <w:tab/>
        </w:r>
        <w:r w:rsidR="00913A35" w:rsidRPr="00555FA7">
          <w:rPr>
            <w:rStyle w:val="Hyperlink"/>
          </w:rPr>
          <w:t>Entropy Justification</w:t>
        </w:r>
        <w:r w:rsidR="00913A35">
          <w:rPr>
            <w:webHidden/>
          </w:rPr>
          <w:tab/>
        </w:r>
        <w:r w:rsidR="00913A35">
          <w:rPr>
            <w:webHidden/>
          </w:rPr>
          <w:fldChar w:fldCharType="begin"/>
        </w:r>
        <w:r w:rsidR="00913A35">
          <w:rPr>
            <w:webHidden/>
          </w:rPr>
          <w:instrText xml:space="preserve"> PAGEREF _Toc69907074 \h </w:instrText>
        </w:r>
        <w:r w:rsidR="00913A35">
          <w:rPr>
            <w:webHidden/>
          </w:rPr>
        </w:r>
        <w:r w:rsidR="00913A35">
          <w:rPr>
            <w:webHidden/>
          </w:rPr>
          <w:fldChar w:fldCharType="separate"/>
        </w:r>
        <w:r w:rsidR="00913A35">
          <w:rPr>
            <w:webHidden/>
          </w:rPr>
          <w:t>53</w:t>
        </w:r>
        <w:r w:rsidR="00913A35">
          <w:rPr>
            <w:webHidden/>
          </w:rPr>
          <w:fldChar w:fldCharType="end"/>
        </w:r>
      </w:hyperlink>
    </w:p>
    <w:p w14:paraId="56C129C5" w14:textId="549B3709" w:rsidR="00913A35" w:rsidRDefault="00565D8D">
      <w:pPr>
        <w:pStyle w:val="TOC2"/>
        <w:rPr>
          <w:rFonts w:asciiTheme="minorHAnsi" w:eastAsiaTheme="minorEastAsia" w:hAnsiTheme="minorHAnsi" w:cstheme="minorBidi"/>
          <w:sz w:val="24"/>
        </w:rPr>
      </w:pPr>
      <w:hyperlink w:anchor="_Toc69907075" w:history="1">
        <w:r w:rsidR="00913A35" w:rsidRPr="00555FA7">
          <w:rPr>
            <w:rStyle w:val="Hyperlink"/>
          </w:rPr>
          <w:t>D.3</w:t>
        </w:r>
        <w:r w:rsidR="00913A35">
          <w:rPr>
            <w:rFonts w:asciiTheme="minorHAnsi" w:eastAsiaTheme="minorEastAsia" w:hAnsiTheme="minorHAnsi" w:cstheme="minorBidi"/>
            <w:sz w:val="24"/>
          </w:rPr>
          <w:tab/>
        </w:r>
        <w:r w:rsidR="00913A35" w:rsidRPr="00555FA7">
          <w:rPr>
            <w:rStyle w:val="Hyperlink"/>
          </w:rPr>
          <w:t>Operating Conditions</w:t>
        </w:r>
        <w:r w:rsidR="00913A35">
          <w:rPr>
            <w:webHidden/>
          </w:rPr>
          <w:tab/>
        </w:r>
        <w:r w:rsidR="00913A35">
          <w:rPr>
            <w:webHidden/>
          </w:rPr>
          <w:fldChar w:fldCharType="begin"/>
        </w:r>
        <w:r w:rsidR="00913A35">
          <w:rPr>
            <w:webHidden/>
          </w:rPr>
          <w:instrText xml:space="preserve"> PAGEREF _Toc69907075 \h </w:instrText>
        </w:r>
        <w:r w:rsidR="00913A35">
          <w:rPr>
            <w:webHidden/>
          </w:rPr>
        </w:r>
        <w:r w:rsidR="00913A35">
          <w:rPr>
            <w:webHidden/>
          </w:rPr>
          <w:fldChar w:fldCharType="separate"/>
        </w:r>
        <w:r w:rsidR="00913A35">
          <w:rPr>
            <w:webHidden/>
          </w:rPr>
          <w:t>54</w:t>
        </w:r>
        <w:r w:rsidR="00913A35">
          <w:rPr>
            <w:webHidden/>
          </w:rPr>
          <w:fldChar w:fldCharType="end"/>
        </w:r>
      </w:hyperlink>
    </w:p>
    <w:p w14:paraId="4B6C611A" w14:textId="737E9644" w:rsidR="00913A35" w:rsidRDefault="00565D8D">
      <w:pPr>
        <w:pStyle w:val="TOC2"/>
        <w:rPr>
          <w:rFonts w:asciiTheme="minorHAnsi" w:eastAsiaTheme="minorEastAsia" w:hAnsiTheme="minorHAnsi" w:cstheme="minorBidi"/>
          <w:sz w:val="24"/>
        </w:rPr>
      </w:pPr>
      <w:hyperlink w:anchor="_Toc69907076" w:history="1">
        <w:r w:rsidR="00913A35" w:rsidRPr="00555FA7">
          <w:rPr>
            <w:rStyle w:val="Hyperlink"/>
          </w:rPr>
          <w:t>D.4</w:t>
        </w:r>
        <w:r w:rsidR="00913A35">
          <w:rPr>
            <w:rFonts w:asciiTheme="minorHAnsi" w:eastAsiaTheme="minorEastAsia" w:hAnsiTheme="minorHAnsi" w:cstheme="minorBidi"/>
            <w:sz w:val="24"/>
          </w:rPr>
          <w:tab/>
        </w:r>
        <w:r w:rsidR="00913A35" w:rsidRPr="00555FA7">
          <w:rPr>
            <w:rStyle w:val="Hyperlink"/>
          </w:rPr>
          <w:t>Health Testing</w:t>
        </w:r>
        <w:r w:rsidR="00913A35">
          <w:rPr>
            <w:webHidden/>
          </w:rPr>
          <w:tab/>
        </w:r>
        <w:r w:rsidR="00913A35">
          <w:rPr>
            <w:webHidden/>
          </w:rPr>
          <w:fldChar w:fldCharType="begin"/>
        </w:r>
        <w:r w:rsidR="00913A35">
          <w:rPr>
            <w:webHidden/>
          </w:rPr>
          <w:instrText xml:space="preserve"> PAGEREF _Toc69907076 \h </w:instrText>
        </w:r>
        <w:r w:rsidR="00913A35">
          <w:rPr>
            <w:webHidden/>
          </w:rPr>
        </w:r>
        <w:r w:rsidR="00913A35">
          <w:rPr>
            <w:webHidden/>
          </w:rPr>
          <w:fldChar w:fldCharType="separate"/>
        </w:r>
        <w:r w:rsidR="00913A35">
          <w:rPr>
            <w:webHidden/>
          </w:rPr>
          <w:t>54</w:t>
        </w:r>
        <w:r w:rsidR="00913A35">
          <w:rPr>
            <w:webHidden/>
          </w:rPr>
          <w:fldChar w:fldCharType="end"/>
        </w:r>
      </w:hyperlink>
    </w:p>
    <w:p w14:paraId="17D609ED" w14:textId="78A89434" w:rsidR="00913A35" w:rsidRDefault="00565D8D">
      <w:pPr>
        <w:pStyle w:val="TOC1"/>
        <w:rPr>
          <w:rFonts w:asciiTheme="minorHAnsi" w:eastAsiaTheme="minorEastAsia" w:hAnsiTheme="minorHAnsi" w:cstheme="minorBidi"/>
          <w:sz w:val="24"/>
        </w:rPr>
      </w:pPr>
      <w:hyperlink w:anchor="_Toc69907077" w:history="1">
        <w:r w:rsidR="00913A35" w:rsidRPr="00555FA7">
          <w:rPr>
            <w:rStyle w:val="Hyperlink"/>
            <w:lang w:val="en-GB"/>
          </w:rPr>
          <w:t>E.</w:t>
        </w:r>
        <w:r w:rsidR="00913A35">
          <w:rPr>
            <w:rFonts w:asciiTheme="minorHAnsi" w:eastAsiaTheme="minorEastAsia" w:hAnsiTheme="minorHAnsi" w:cstheme="minorBidi"/>
            <w:sz w:val="24"/>
          </w:rPr>
          <w:tab/>
        </w:r>
        <w:r w:rsidR="00913A35" w:rsidRPr="00555FA7">
          <w:rPr>
            <w:rStyle w:val="Hyperlink"/>
          </w:rPr>
          <w:t>Application Software Equivalency Guidelines</w:t>
        </w:r>
        <w:r w:rsidR="00913A35">
          <w:rPr>
            <w:webHidden/>
          </w:rPr>
          <w:tab/>
        </w:r>
        <w:r w:rsidR="00913A35">
          <w:rPr>
            <w:webHidden/>
          </w:rPr>
          <w:fldChar w:fldCharType="begin"/>
        </w:r>
        <w:r w:rsidR="00913A35">
          <w:rPr>
            <w:webHidden/>
          </w:rPr>
          <w:instrText xml:space="preserve"> PAGEREF _Toc69907077 \h </w:instrText>
        </w:r>
        <w:r w:rsidR="00913A35">
          <w:rPr>
            <w:webHidden/>
          </w:rPr>
        </w:r>
        <w:r w:rsidR="00913A35">
          <w:rPr>
            <w:webHidden/>
          </w:rPr>
          <w:fldChar w:fldCharType="separate"/>
        </w:r>
        <w:r w:rsidR="00913A35">
          <w:rPr>
            <w:webHidden/>
          </w:rPr>
          <w:t>55</w:t>
        </w:r>
        <w:r w:rsidR="00913A35">
          <w:rPr>
            <w:webHidden/>
          </w:rPr>
          <w:fldChar w:fldCharType="end"/>
        </w:r>
      </w:hyperlink>
    </w:p>
    <w:p w14:paraId="094776A8" w14:textId="2691D864" w:rsidR="00913A35" w:rsidRDefault="00565D8D">
      <w:pPr>
        <w:pStyle w:val="TOC2"/>
        <w:rPr>
          <w:rFonts w:asciiTheme="minorHAnsi" w:eastAsiaTheme="minorEastAsia" w:hAnsiTheme="minorHAnsi" w:cstheme="minorBidi"/>
          <w:sz w:val="24"/>
        </w:rPr>
      </w:pPr>
      <w:hyperlink w:anchor="_Toc69907078" w:history="1">
        <w:r w:rsidR="00913A35" w:rsidRPr="00555FA7">
          <w:rPr>
            <w:rStyle w:val="Hyperlink"/>
          </w:rPr>
          <w:t>E.1</w:t>
        </w:r>
        <w:r w:rsidR="00913A35">
          <w:rPr>
            <w:rFonts w:asciiTheme="minorHAnsi" w:eastAsiaTheme="minorEastAsia" w:hAnsiTheme="minorHAnsi" w:cstheme="minorBidi"/>
            <w:sz w:val="24"/>
          </w:rPr>
          <w:tab/>
        </w:r>
        <w:r w:rsidR="00913A35" w:rsidRPr="00555FA7">
          <w:rPr>
            <w:rStyle w:val="Hyperlink"/>
          </w:rPr>
          <w:t>Introduction</w:t>
        </w:r>
        <w:r w:rsidR="00913A35">
          <w:rPr>
            <w:webHidden/>
          </w:rPr>
          <w:tab/>
        </w:r>
        <w:r w:rsidR="00913A35">
          <w:rPr>
            <w:webHidden/>
          </w:rPr>
          <w:fldChar w:fldCharType="begin"/>
        </w:r>
        <w:r w:rsidR="00913A35">
          <w:rPr>
            <w:webHidden/>
          </w:rPr>
          <w:instrText xml:space="preserve"> PAGEREF _Toc69907078 \h </w:instrText>
        </w:r>
        <w:r w:rsidR="00913A35">
          <w:rPr>
            <w:webHidden/>
          </w:rPr>
        </w:r>
        <w:r w:rsidR="00913A35">
          <w:rPr>
            <w:webHidden/>
          </w:rPr>
          <w:fldChar w:fldCharType="separate"/>
        </w:r>
        <w:r w:rsidR="00913A35">
          <w:rPr>
            <w:webHidden/>
          </w:rPr>
          <w:t>55</w:t>
        </w:r>
        <w:r w:rsidR="00913A35">
          <w:rPr>
            <w:webHidden/>
          </w:rPr>
          <w:fldChar w:fldCharType="end"/>
        </w:r>
      </w:hyperlink>
    </w:p>
    <w:p w14:paraId="159FCF4B" w14:textId="24D1EE2F" w:rsidR="00913A35" w:rsidRDefault="00565D8D">
      <w:pPr>
        <w:pStyle w:val="TOC2"/>
        <w:rPr>
          <w:rFonts w:asciiTheme="minorHAnsi" w:eastAsiaTheme="minorEastAsia" w:hAnsiTheme="minorHAnsi" w:cstheme="minorBidi"/>
          <w:sz w:val="24"/>
        </w:rPr>
      </w:pPr>
      <w:hyperlink w:anchor="_Toc69907079" w:history="1">
        <w:r w:rsidR="00913A35" w:rsidRPr="00555FA7">
          <w:rPr>
            <w:rStyle w:val="Hyperlink"/>
          </w:rPr>
          <w:t>E.2</w:t>
        </w:r>
        <w:r w:rsidR="00913A35">
          <w:rPr>
            <w:rFonts w:asciiTheme="minorHAnsi" w:eastAsiaTheme="minorEastAsia" w:hAnsiTheme="minorHAnsi" w:cstheme="minorBidi"/>
            <w:sz w:val="24"/>
          </w:rPr>
          <w:tab/>
        </w:r>
        <w:r w:rsidR="00913A35" w:rsidRPr="00555FA7">
          <w:rPr>
            <w:rStyle w:val="Hyperlink"/>
          </w:rPr>
          <w:t>Approach to Equivalency Analysis</w:t>
        </w:r>
        <w:r w:rsidR="00913A35">
          <w:rPr>
            <w:webHidden/>
          </w:rPr>
          <w:tab/>
        </w:r>
        <w:r w:rsidR="00913A35">
          <w:rPr>
            <w:webHidden/>
          </w:rPr>
          <w:fldChar w:fldCharType="begin"/>
        </w:r>
        <w:r w:rsidR="00913A35">
          <w:rPr>
            <w:webHidden/>
          </w:rPr>
          <w:instrText xml:space="preserve"> PAGEREF _Toc69907079 \h </w:instrText>
        </w:r>
        <w:r w:rsidR="00913A35">
          <w:rPr>
            <w:webHidden/>
          </w:rPr>
        </w:r>
        <w:r w:rsidR="00913A35">
          <w:rPr>
            <w:webHidden/>
          </w:rPr>
          <w:fldChar w:fldCharType="separate"/>
        </w:r>
        <w:r w:rsidR="00913A35">
          <w:rPr>
            <w:webHidden/>
          </w:rPr>
          <w:t>56</w:t>
        </w:r>
        <w:r w:rsidR="00913A35">
          <w:rPr>
            <w:webHidden/>
          </w:rPr>
          <w:fldChar w:fldCharType="end"/>
        </w:r>
      </w:hyperlink>
    </w:p>
    <w:p w14:paraId="2EE035EE" w14:textId="766FA446" w:rsidR="00913A35" w:rsidRDefault="00565D8D">
      <w:pPr>
        <w:pStyle w:val="TOC2"/>
        <w:rPr>
          <w:rFonts w:asciiTheme="minorHAnsi" w:eastAsiaTheme="minorEastAsia" w:hAnsiTheme="minorHAnsi" w:cstheme="minorBidi"/>
          <w:sz w:val="24"/>
        </w:rPr>
      </w:pPr>
      <w:hyperlink w:anchor="_Toc69907080" w:history="1">
        <w:r w:rsidR="00913A35" w:rsidRPr="00555FA7">
          <w:rPr>
            <w:rStyle w:val="Hyperlink"/>
          </w:rPr>
          <w:t>E.3</w:t>
        </w:r>
        <w:r w:rsidR="00913A35">
          <w:rPr>
            <w:rFonts w:asciiTheme="minorHAnsi" w:eastAsiaTheme="minorEastAsia" w:hAnsiTheme="minorHAnsi" w:cstheme="minorBidi"/>
            <w:sz w:val="24"/>
          </w:rPr>
          <w:tab/>
        </w:r>
        <w:r w:rsidR="00913A35" w:rsidRPr="00555FA7">
          <w:rPr>
            <w:rStyle w:val="Hyperlink"/>
          </w:rPr>
          <w:t>Specific Guidance for Determining Product Model Equivalence</w:t>
        </w:r>
        <w:r w:rsidR="00913A35">
          <w:rPr>
            <w:webHidden/>
          </w:rPr>
          <w:tab/>
        </w:r>
        <w:r w:rsidR="00913A35">
          <w:rPr>
            <w:webHidden/>
          </w:rPr>
          <w:fldChar w:fldCharType="begin"/>
        </w:r>
        <w:r w:rsidR="00913A35">
          <w:rPr>
            <w:webHidden/>
          </w:rPr>
          <w:instrText xml:space="preserve"> PAGEREF _Toc69907080 \h </w:instrText>
        </w:r>
        <w:r w:rsidR="00913A35">
          <w:rPr>
            <w:webHidden/>
          </w:rPr>
        </w:r>
        <w:r w:rsidR="00913A35">
          <w:rPr>
            <w:webHidden/>
          </w:rPr>
          <w:fldChar w:fldCharType="separate"/>
        </w:r>
        <w:r w:rsidR="00913A35">
          <w:rPr>
            <w:webHidden/>
          </w:rPr>
          <w:t>57</w:t>
        </w:r>
        <w:r w:rsidR="00913A35">
          <w:rPr>
            <w:webHidden/>
          </w:rPr>
          <w:fldChar w:fldCharType="end"/>
        </w:r>
      </w:hyperlink>
    </w:p>
    <w:p w14:paraId="6A81C273" w14:textId="6F543EDD" w:rsidR="00913A35" w:rsidRDefault="00565D8D">
      <w:pPr>
        <w:pStyle w:val="TOC2"/>
        <w:rPr>
          <w:rFonts w:asciiTheme="minorHAnsi" w:eastAsiaTheme="minorEastAsia" w:hAnsiTheme="minorHAnsi" w:cstheme="minorBidi"/>
          <w:sz w:val="24"/>
        </w:rPr>
      </w:pPr>
      <w:hyperlink w:anchor="_Toc69907081" w:history="1">
        <w:r w:rsidR="00913A35" w:rsidRPr="00555FA7">
          <w:rPr>
            <w:rStyle w:val="Hyperlink"/>
          </w:rPr>
          <w:t>E.4</w:t>
        </w:r>
        <w:r w:rsidR="00913A35">
          <w:rPr>
            <w:rFonts w:asciiTheme="minorHAnsi" w:eastAsiaTheme="minorEastAsia" w:hAnsiTheme="minorHAnsi" w:cstheme="minorBidi"/>
            <w:sz w:val="24"/>
          </w:rPr>
          <w:tab/>
        </w:r>
        <w:r w:rsidR="00913A35" w:rsidRPr="00555FA7">
          <w:rPr>
            <w:rStyle w:val="Hyperlink"/>
          </w:rPr>
          <w:t>Specific Guidance for Determining Product Version Equivalence</w:t>
        </w:r>
        <w:r w:rsidR="00913A35">
          <w:rPr>
            <w:webHidden/>
          </w:rPr>
          <w:tab/>
        </w:r>
        <w:r w:rsidR="00913A35">
          <w:rPr>
            <w:webHidden/>
          </w:rPr>
          <w:fldChar w:fldCharType="begin"/>
        </w:r>
        <w:r w:rsidR="00913A35">
          <w:rPr>
            <w:webHidden/>
          </w:rPr>
          <w:instrText xml:space="preserve"> PAGEREF _Toc69907081 \h </w:instrText>
        </w:r>
        <w:r w:rsidR="00913A35">
          <w:rPr>
            <w:webHidden/>
          </w:rPr>
        </w:r>
        <w:r w:rsidR="00913A35">
          <w:rPr>
            <w:webHidden/>
          </w:rPr>
          <w:fldChar w:fldCharType="separate"/>
        </w:r>
        <w:r w:rsidR="00913A35">
          <w:rPr>
            <w:webHidden/>
          </w:rPr>
          <w:t>57</w:t>
        </w:r>
        <w:r w:rsidR="00913A35">
          <w:rPr>
            <w:webHidden/>
          </w:rPr>
          <w:fldChar w:fldCharType="end"/>
        </w:r>
      </w:hyperlink>
    </w:p>
    <w:p w14:paraId="0F0DB190" w14:textId="1219C59C" w:rsidR="00913A35" w:rsidRDefault="00565D8D">
      <w:pPr>
        <w:pStyle w:val="TOC2"/>
        <w:rPr>
          <w:rFonts w:asciiTheme="minorHAnsi" w:eastAsiaTheme="minorEastAsia" w:hAnsiTheme="minorHAnsi" w:cstheme="minorBidi"/>
          <w:sz w:val="24"/>
        </w:rPr>
      </w:pPr>
      <w:hyperlink w:anchor="_Toc69907082" w:history="1">
        <w:r w:rsidR="00913A35" w:rsidRPr="00555FA7">
          <w:rPr>
            <w:rStyle w:val="Hyperlink"/>
          </w:rPr>
          <w:t>E.5</w:t>
        </w:r>
        <w:r w:rsidR="00913A35">
          <w:rPr>
            <w:rFonts w:asciiTheme="minorHAnsi" w:eastAsiaTheme="minorEastAsia" w:hAnsiTheme="minorHAnsi" w:cstheme="minorBidi"/>
            <w:sz w:val="24"/>
          </w:rPr>
          <w:tab/>
        </w:r>
        <w:r w:rsidR="00913A35" w:rsidRPr="00555FA7">
          <w:rPr>
            <w:rStyle w:val="Hyperlink"/>
          </w:rPr>
          <w:t>Specific Guidance for Determining Platform Equivalence</w:t>
        </w:r>
        <w:r w:rsidR="00913A35">
          <w:rPr>
            <w:webHidden/>
          </w:rPr>
          <w:tab/>
        </w:r>
        <w:r w:rsidR="00913A35">
          <w:rPr>
            <w:webHidden/>
          </w:rPr>
          <w:fldChar w:fldCharType="begin"/>
        </w:r>
        <w:r w:rsidR="00913A35">
          <w:rPr>
            <w:webHidden/>
          </w:rPr>
          <w:instrText xml:space="preserve"> PAGEREF _Toc69907082 \h </w:instrText>
        </w:r>
        <w:r w:rsidR="00913A35">
          <w:rPr>
            <w:webHidden/>
          </w:rPr>
        </w:r>
        <w:r w:rsidR="00913A35">
          <w:rPr>
            <w:webHidden/>
          </w:rPr>
          <w:fldChar w:fldCharType="separate"/>
        </w:r>
        <w:r w:rsidR="00913A35">
          <w:rPr>
            <w:webHidden/>
          </w:rPr>
          <w:t>58</w:t>
        </w:r>
        <w:r w:rsidR="00913A35">
          <w:rPr>
            <w:webHidden/>
          </w:rPr>
          <w:fldChar w:fldCharType="end"/>
        </w:r>
      </w:hyperlink>
    </w:p>
    <w:p w14:paraId="1B61977D" w14:textId="75ED5D46" w:rsidR="00913A35" w:rsidRDefault="00565D8D">
      <w:pPr>
        <w:pStyle w:val="TOC3"/>
        <w:rPr>
          <w:rFonts w:asciiTheme="minorHAnsi" w:eastAsiaTheme="minorEastAsia" w:hAnsiTheme="minorHAnsi" w:cstheme="minorBidi"/>
          <w:sz w:val="24"/>
        </w:rPr>
      </w:pPr>
      <w:hyperlink w:anchor="_Toc69907083" w:history="1">
        <w:r w:rsidR="00913A35" w:rsidRPr="00555FA7">
          <w:rPr>
            <w:rStyle w:val="Hyperlink"/>
          </w:rPr>
          <w:t>E.5.1</w:t>
        </w:r>
        <w:r w:rsidR="00913A35">
          <w:rPr>
            <w:rFonts w:asciiTheme="minorHAnsi" w:eastAsiaTheme="minorEastAsia" w:hAnsiTheme="minorHAnsi" w:cstheme="minorBidi"/>
            <w:sz w:val="24"/>
          </w:rPr>
          <w:tab/>
        </w:r>
        <w:r w:rsidR="00913A35" w:rsidRPr="00555FA7">
          <w:rPr>
            <w:rStyle w:val="Hyperlink"/>
          </w:rPr>
          <w:t>Platform Equivalence—Hardware/Virtual Hardware Platforms</w:t>
        </w:r>
        <w:r w:rsidR="00913A35">
          <w:rPr>
            <w:webHidden/>
          </w:rPr>
          <w:tab/>
        </w:r>
        <w:r w:rsidR="00913A35">
          <w:rPr>
            <w:webHidden/>
          </w:rPr>
          <w:fldChar w:fldCharType="begin"/>
        </w:r>
        <w:r w:rsidR="00913A35">
          <w:rPr>
            <w:webHidden/>
          </w:rPr>
          <w:instrText xml:space="preserve"> PAGEREF _Toc69907083 \h </w:instrText>
        </w:r>
        <w:r w:rsidR="00913A35">
          <w:rPr>
            <w:webHidden/>
          </w:rPr>
        </w:r>
        <w:r w:rsidR="00913A35">
          <w:rPr>
            <w:webHidden/>
          </w:rPr>
          <w:fldChar w:fldCharType="separate"/>
        </w:r>
        <w:r w:rsidR="00913A35">
          <w:rPr>
            <w:webHidden/>
          </w:rPr>
          <w:t>58</w:t>
        </w:r>
        <w:r w:rsidR="00913A35">
          <w:rPr>
            <w:webHidden/>
          </w:rPr>
          <w:fldChar w:fldCharType="end"/>
        </w:r>
      </w:hyperlink>
    </w:p>
    <w:p w14:paraId="09FD5667" w14:textId="4BFD7BCA" w:rsidR="00913A35" w:rsidRDefault="00565D8D">
      <w:pPr>
        <w:pStyle w:val="TOC3"/>
        <w:rPr>
          <w:rFonts w:asciiTheme="minorHAnsi" w:eastAsiaTheme="minorEastAsia" w:hAnsiTheme="minorHAnsi" w:cstheme="minorBidi"/>
          <w:sz w:val="24"/>
        </w:rPr>
      </w:pPr>
      <w:hyperlink w:anchor="_Toc69907084" w:history="1">
        <w:r w:rsidR="00913A35" w:rsidRPr="00555FA7">
          <w:rPr>
            <w:rStyle w:val="Hyperlink"/>
          </w:rPr>
          <w:t>E.5.2</w:t>
        </w:r>
        <w:r w:rsidR="00913A35">
          <w:rPr>
            <w:rFonts w:asciiTheme="minorHAnsi" w:eastAsiaTheme="minorEastAsia" w:hAnsiTheme="minorHAnsi" w:cstheme="minorBidi"/>
            <w:sz w:val="24"/>
          </w:rPr>
          <w:tab/>
        </w:r>
        <w:r w:rsidR="00913A35" w:rsidRPr="00555FA7">
          <w:rPr>
            <w:rStyle w:val="Hyperlink"/>
          </w:rPr>
          <w:t>Platform Equivalence—OS Platforms</w:t>
        </w:r>
        <w:r w:rsidR="00913A35">
          <w:rPr>
            <w:webHidden/>
          </w:rPr>
          <w:tab/>
        </w:r>
        <w:r w:rsidR="00913A35">
          <w:rPr>
            <w:webHidden/>
          </w:rPr>
          <w:fldChar w:fldCharType="begin"/>
        </w:r>
        <w:r w:rsidR="00913A35">
          <w:rPr>
            <w:webHidden/>
          </w:rPr>
          <w:instrText xml:space="preserve"> PAGEREF _Toc69907084 \h </w:instrText>
        </w:r>
        <w:r w:rsidR="00913A35">
          <w:rPr>
            <w:webHidden/>
          </w:rPr>
        </w:r>
        <w:r w:rsidR="00913A35">
          <w:rPr>
            <w:webHidden/>
          </w:rPr>
          <w:fldChar w:fldCharType="separate"/>
        </w:r>
        <w:r w:rsidR="00913A35">
          <w:rPr>
            <w:webHidden/>
          </w:rPr>
          <w:t>59</w:t>
        </w:r>
        <w:r w:rsidR="00913A35">
          <w:rPr>
            <w:webHidden/>
          </w:rPr>
          <w:fldChar w:fldCharType="end"/>
        </w:r>
      </w:hyperlink>
    </w:p>
    <w:p w14:paraId="56E8658A" w14:textId="237C9A8B" w:rsidR="00913A35" w:rsidRDefault="00565D8D">
      <w:pPr>
        <w:pStyle w:val="TOC3"/>
        <w:rPr>
          <w:rFonts w:asciiTheme="minorHAnsi" w:eastAsiaTheme="minorEastAsia" w:hAnsiTheme="minorHAnsi" w:cstheme="minorBidi"/>
          <w:sz w:val="24"/>
        </w:rPr>
      </w:pPr>
      <w:hyperlink w:anchor="_Toc69907085" w:history="1">
        <w:r w:rsidR="00913A35" w:rsidRPr="00555FA7">
          <w:rPr>
            <w:rStyle w:val="Hyperlink"/>
          </w:rPr>
          <w:t>E.5.3</w:t>
        </w:r>
        <w:r w:rsidR="00913A35">
          <w:rPr>
            <w:rFonts w:asciiTheme="minorHAnsi" w:eastAsiaTheme="minorEastAsia" w:hAnsiTheme="minorHAnsi" w:cstheme="minorBidi"/>
            <w:sz w:val="24"/>
          </w:rPr>
          <w:tab/>
        </w:r>
        <w:r w:rsidR="00913A35" w:rsidRPr="00555FA7">
          <w:rPr>
            <w:rStyle w:val="Hyperlink"/>
          </w:rPr>
          <w:t>Software-based Execution Environment Platform Equivalence</w:t>
        </w:r>
        <w:r w:rsidR="00913A35">
          <w:rPr>
            <w:webHidden/>
          </w:rPr>
          <w:tab/>
        </w:r>
        <w:r w:rsidR="00913A35">
          <w:rPr>
            <w:webHidden/>
          </w:rPr>
          <w:fldChar w:fldCharType="begin"/>
        </w:r>
        <w:r w:rsidR="00913A35">
          <w:rPr>
            <w:webHidden/>
          </w:rPr>
          <w:instrText xml:space="preserve"> PAGEREF _Toc69907085 \h </w:instrText>
        </w:r>
        <w:r w:rsidR="00913A35">
          <w:rPr>
            <w:webHidden/>
          </w:rPr>
        </w:r>
        <w:r w:rsidR="00913A35">
          <w:rPr>
            <w:webHidden/>
          </w:rPr>
          <w:fldChar w:fldCharType="separate"/>
        </w:r>
        <w:r w:rsidR="00913A35">
          <w:rPr>
            <w:webHidden/>
          </w:rPr>
          <w:t>60</w:t>
        </w:r>
        <w:r w:rsidR="00913A35">
          <w:rPr>
            <w:webHidden/>
          </w:rPr>
          <w:fldChar w:fldCharType="end"/>
        </w:r>
      </w:hyperlink>
    </w:p>
    <w:p w14:paraId="2C8C3AD9" w14:textId="290E8425" w:rsidR="00913A35" w:rsidRDefault="00565D8D">
      <w:pPr>
        <w:pStyle w:val="TOC2"/>
        <w:rPr>
          <w:rFonts w:asciiTheme="minorHAnsi" w:eastAsiaTheme="minorEastAsia" w:hAnsiTheme="minorHAnsi" w:cstheme="minorBidi"/>
          <w:sz w:val="24"/>
        </w:rPr>
      </w:pPr>
      <w:hyperlink w:anchor="_Toc69907086" w:history="1">
        <w:r w:rsidR="00913A35" w:rsidRPr="00555FA7">
          <w:rPr>
            <w:rStyle w:val="Hyperlink"/>
          </w:rPr>
          <w:t>E.6</w:t>
        </w:r>
        <w:r w:rsidR="00913A35">
          <w:rPr>
            <w:rFonts w:asciiTheme="minorHAnsi" w:eastAsiaTheme="minorEastAsia" w:hAnsiTheme="minorHAnsi" w:cstheme="minorBidi"/>
            <w:sz w:val="24"/>
          </w:rPr>
          <w:tab/>
        </w:r>
        <w:r w:rsidR="00913A35" w:rsidRPr="00555FA7">
          <w:rPr>
            <w:rStyle w:val="Hyperlink"/>
          </w:rPr>
          <w:t>Level of Specificity for Tested Configurations and Claimed Equivalent Configurations</w:t>
        </w:r>
        <w:r w:rsidR="00913A35">
          <w:rPr>
            <w:webHidden/>
          </w:rPr>
          <w:tab/>
        </w:r>
        <w:r w:rsidR="00913A35">
          <w:rPr>
            <w:webHidden/>
          </w:rPr>
          <w:fldChar w:fldCharType="begin"/>
        </w:r>
        <w:r w:rsidR="00913A35">
          <w:rPr>
            <w:webHidden/>
          </w:rPr>
          <w:instrText xml:space="preserve"> PAGEREF _Toc69907086 \h </w:instrText>
        </w:r>
        <w:r w:rsidR="00913A35">
          <w:rPr>
            <w:webHidden/>
          </w:rPr>
        </w:r>
        <w:r w:rsidR="00913A35">
          <w:rPr>
            <w:webHidden/>
          </w:rPr>
          <w:fldChar w:fldCharType="separate"/>
        </w:r>
        <w:r w:rsidR="00913A35">
          <w:rPr>
            <w:webHidden/>
          </w:rPr>
          <w:t>61</w:t>
        </w:r>
        <w:r w:rsidR="00913A35">
          <w:rPr>
            <w:webHidden/>
          </w:rPr>
          <w:fldChar w:fldCharType="end"/>
        </w:r>
      </w:hyperlink>
    </w:p>
    <w:p w14:paraId="1ABA56E6" w14:textId="1EBAD95F" w:rsidR="00913A35" w:rsidRDefault="00565D8D">
      <w:pPr>
        <w:pStyle w:val="TOC1"/>
        <w:rPr>
          <w:rFonts w:asciiTheme="minorHAnsi" w:eastAsiaTheme="minorEastAsia" w:hAnsiTheme="minorHAnsi" w:cstheme="minorBidi"/>
          <w:sz w:val="24"/>
        </w:rPr>
      </w:pPr>
      <w:hyperlink w:anchor="_Toc69907087" w:history="1">
        <w:r w:rsidR="00913A35" w:rsidRPr="00555FA7">
          <w:rPr>
            <w:rStyle w:val="Hyperlink"/>
            <w:lang w:val="en-GB"/>
          </w:rPr>
          <w:t>F.</w:t>
        </w:r>
        <w:r w:rsidR="00913A35">
          <w:rPr>
            <w:rFonts w:asciiTheme="minorHAnsi" w:eastAsiaTheme="minorEastAsia" w:hAnsiTheme="minorHAnsi" w:cstheme="minorBidi"/>
            <w:sz w:val="24"/>
          </w:rPr>
          <w:tab/>
        </w:r>
        <w:r w:rsidR="00913A35" w:rsidRPr="00555FA7">
          <w:rPr>
            <w:rStyle w:val="Hyperlink"/>
          </w:rPr>
          <w:t>Rationales</w:t>
        </w:r>
        <w:r w:rsidR="00913A35">
          <w:rPr>
            <w:webHidden/>
          </w:rPr>
          <w:tab/>
        </w:r>
        <w:r w:rsidR="00913A35">
          <w:rPr>
            <w:webHidden/>
          </w:rPr>
          <w:fldChar w:fldCharType="begin"/>
        </w:r>
        <w:r w:rsidR="00913A35">
          <w:rPr>
            <w:webHidden/>
          </w:rPr>
          <w:instrText xml:space="preserve"> PAGEREF _Toc69907087 \h </w:instrText>
        </w:r>
        <w:r w:rsidR="00913A35">
          <w:rPr>
            <w:webHidden/>
          </w:rPr>
        </w:r>
        <w:r w:rsidR="00913A35">
          <w:rPr>
            <w:webHidden/>
          </w:rPr>
          <w:fldChar w:fldCharType="separate"/>
        </w:r>
        <w:r w:rsidR="00913A35">
          <w:rPr>
            <w:webHidden/>
          </w:rPr>
          <w:t>63</w:t>
        </w:r>
        <w:r w:rsidR="00913A35">
          <w:rPr>
            <w:webHidden/>
          </w:rPr>
          <w:fldChar w:fldCharType="end"/>
        </w:r>
      </w:hyperlink>
    </w:p>
    <w:p w14:paraId="79A474A4" w14:textId="09772EFF" w:rsidR="00913A35" w:rsidRDefault="00565D8D">
      <w:pPr>
        <w:pStyle w:val="TOC2"/>
        <w:rPr>
          <w:rFonts w:asciiTheme="minorHAnsi" w:eastAsiaTheme="minorEastAsia" w:hAnsiTheme="minorHAnsi" w:cstheme="minorBidi"/>
          <w:sz w:val="24"/>
        </w:rPr>
      </w:pPr>
      <w:hyperlink w:anchor="_Toc69907088" w:history="1">
        <w:r w:rsidR="00913A35" w:rsidRPr="00555FA7">
          <w:rPr>
            <w:rStyle w:val="Hyperlink"/>
          </w:rPr>
          <w:t>F.1</w:t>
        </w:r>
        <w:r w:rsidR="00913A35">
          <w:rPr>
            <w:rFonts w:asciiTheme="minorHAnsi" w:eastAsiaTheme="minorEastAsia" w:hAnsiTheme="minorHAnsi" w:cstheme="minorBidi"/>
            <w:sz w:val="24"/>
          </w:rPr>
          <w:tab/>
        </w:r>
        <w:r w:rsidR="00913A35" w:rsidRPr="00555FA7">
          <w:rPr>
            <w:rStyle w:val="Hyperlink"/>
          </w:rPr>
          <w:t>SFR Dependencies Analysis</w:t>
        </w:r>
        <w:r w:rsidR="00913A35">
          <w:rPr>
            <w:webHidden/>
          </w:rPr>
          <w:tab/>
        </w:r>
        <w:r w:rsidR="00913A35">
          <w:rPr>
            <w:webHidden/>
          </w:rPr>
          <w:fldChar w:fldCharType="begin"/>
        </w:r>
        <w:r w:rsidR="00913A35">
          <w:rPr>
            <w:webHidden/>
          </w:rPr>
          <w:instrText xml:space="preserve"> PAGEREF _Toc69907088 \h </w:instrText>
        </w:r>
        <w:r w:rsidR="00913A35">
          <w:rPr>
            <w:webHidden/>
          </w:rPr>
        </w:r>
        <w:r w:rsidR="00913A35">
          <w:rPr>
            <w:webHidden/>
          </w:rPr>
          <w:fldChar w:fldCharType="separate"/>
        </w:r>
        <w:r w:rsidR="00913A35">
          <w:rPr>
            <w:webHidden/>
          </w:rPr>
          <w:t>63</w:t>
        </w:r>
        <w:r w:rsidR="00913A35">
          <w:rPr>
            <w:webHidden/>
          </w:rPr>
          <w:fldChar w:fldCharType="end"/>
        </w:r>
      </w:hyperlink>
    </w:p>
    <w:p w14:paraId="351BB589" w14:textId="23AF6D51" w:rsidR="00913A35" w:rsidRDefault="00565D8D">
      <w:pPr>
        <w:pStyle w:val="TOC1"/>
        <w:rPr>
          <w:rFonts w:asciiTheme="minorHAnsi" w:eastAsiaTheme="minorEastAsia" w:hAnsiTheme="minorHAnsi" w:cstheme="minorBidi"/>
          <w:sz w:val="24"/>
        </w:rPr>
      </w:pPr>
      <w:hyperlink w:anchor="_Toc69907089" w:history="1">
        <w:r w:rsidR="00913A35" w:rsidRPr="00555FA7">
          <w:rPr>
            <w:rStyle w:val="Hyperlink"/>
            <w:lang w:val="en-GB"/>
          </w:rPr>
          <w:t>G.</w:t>
        </w:r>
        <w:r w:rsidR="00913A35">
          <w:rPr>
            <w:rFonts w:asciiTheme="minorHAnsi" w:eastAsiaTheme="minorEastAsia" w:hAnsiTheme="minorHAnsi" w:cstheme="minorBidi"/>
            <w:sz w:val="24"/>
          </w:rPr>
          <w:tab/>
        </w:r>
        <w:r w:rsidR="00913A35" w:rsidRPr="00555FA7">
          <w:rPr>
            <w:rStyle w:val="Hyperlink"/>
          </w:rPr>
          <w:t>Glossary</w:t>
        </w:r>
        <w:r w:rsidR="00913A35">
          <w:rPr>
            <w:webHidden/>
          </w:rPr>
          <w:tab/>
        </w:r>
        <w:r w:rsidR="00913A35">
          <w:rPr>
            <w:webHidden/>
          </w:rPr>
          <w:fldChar w:fldCharType="begin"/>
        </w:r>
        <w:r w:rsidR="00913A35">
          <w:rPr>
            <w:webHidden/>
          </w:rPr>
          <w:instrText xml:space="preserve"> PAGEREF _Toc69907089 \h </w:instrText>
        </w:r>
        <w:r w:rsidR="00913A35">
          <w:rPr>
            <w:webHidden/>
          </w:rPr>
        </w:r>
        <w:r w:rsidR="00913A35">
          <w:rPr>
            <w:webHidden/>
          </w:rPr>
          <w:fldChar w:fldCharType="separate"/>
        </w:r>
        <w:r w:rsidR="00913A35">
          <w:rPr>
            <w:webHidden/>
          </w:rPr>
          <w:t>65</w:t>
        </w:r>
        <w:r w:rsidR="00913A35">
          <w:rPr>
            <w:webHidden/>
          </w:rPr>
          <w:fldChar w:fldCharType="end"/>
        </w:r>
      </w:hyperlink>
    </w:p>
    <w:p w14:paraId="03100949" w14:textId="08C26672" w:rsidR="00913A35" w:rsidRDefault="00565D8D">
      <w:pPr>
        <w:pStyle w:val="TOC1"/>
        <w:rPr>
          <w:rFonts w:asciiTheme="minorHAnsi" w:eastAsiaTheme="minorEastAsia" w:hAnsiTheme="minorHAnsi" w:cstheme="minorBidi"/>
          <w:sz w:val="24"/>
        </w:rPr>
      </w:pPr>
      <w:hyperlink w:anchor="_Toc69907090" w:history="1">
        <w:r w:rsidR="00913A35" w:rsidRPr="00555FA7">
          <w:rPr>
            <w:rStyle w:val="Hyperlink"/>
            <w:lang w:val="en-GB"/>
          </w:rPr>
          <w:t>H.</w:t>
        </w:r>
        <w:r w:rsidR="00913A35">
          <w:rPr>
            <w:rFonts w:asciiTheme="minorHAnsi" w:eastAsiaTheme="minorEastAsia" w:hAnsiTheme="minorHAnsi" w:cstheme="minorBidi"/>
            <w:sz w:val="24"/>
          </w:rPr>
          <w:tab/>
        </w:r>
        <w:r w:rsidR="00913A35" w:rsidRPr="00555FA7">
          <w:rPr>
            <w:rStyle w:val="Hyperlink"/>
          </w:rPr>
          <w:t>Acronyms</w:t>
        </w:r>
        <w:r w:rsidR="00913A35">
          <w:rPr>
            <w:webHidden/>
          </w:rPr>
          <w:tab/>
        </w:r>
        <w:r w:rsidR="00913A35">
          <w:rPr>
            <w:webHidden/>
          </w:rPr>
          <w:fldChar w:fldCharType="begin"/>
        </w:r>
        <w:r w:rsidR="00913A35">
          <w:rPr>
            <w:webHidden/>
          </w:rPr>
          <w:instrText xml:space="preserve"> PAGEREF _Toc69907090 \h </w:instrText>
        </w:r>
        <w:r w:rsidR="00913A35">
          <w:rPr>
            <w:webHidden/>
          </w:rPr>
        </w:r>
        <w:r w:rsidR="00913A35">
          <w:rPr>
            <w:webHidden/>
          </w:rPr>
          <w:fldChar w:fldCharType="separate"/>
        </w:r>
        <w:r w:rsidR="00913A35">
          <w:rPr>
            <w:webHidden/>
          </w:rPr>
          <w:t>66</w:t>
        </w:r>
        <w:r w:rsidR="00913A35">
          <w:rPr>
            <w:webHidden/>
          </w:rPr>
          <w:fldChar w:fldCharType="end"/>
        </w:r>
      </w:hyperlink>
    </w:p>
    <w:p w14:paraId="2EC6A329" w14:textId="1940F80F" w:rsidR="002A060F" w:rsidRPr="00CD76CC" w:rsidRDefault="00EC4BDF">
      <w:pPr>
        <w:rPr>
          <w:b/>
          <w:sz w:val="28"/>
        </w:rPr>
      </w:pPr>
      <w:r w:rsidRPr="006456C2">
        <w:rPr>
          <w:sz w:val="20"/>
        </w:rPr>
        <w:fldChar w:fldCharType="end"/>
      </w:r>
      <w:r w:rsidR="00667082" w:rsidRPr="00667082">
        <w:br w:type="page"/>
      </w:r>
    </w:p>
    <w:p w14:paraId="156E21BB" w14:textId="77777777" w:rsidR="00CB2092" w:rsidRPr="001B7B42" w:rsidRDefault="00667082">
      <w:pPr>
        <w:pStyle w:val="TableOfContents"/>
      </w:pPr>
      <w:r w:rsidRPr="001B7B42">
        <w:lastRenderedPageBreak/>
        <w:t>Figures / Tables</w:t>
      </w:r>
    </w:p>
    <w:p w14:paraId="3F9430B3" w14:textId="3F0B9612" w:rsidR="00913A35" w:rsidRDefault="00EC4BDF">
      <w:pPr>
        <w:pStyle w:val="TableofFigures"/>
        <w:rPr>
          <w:rFonts w:asciiTheme="minorHAnsi" w:eastAsiaTheme="minorEastAsia" w:hAnsiTheme="minorHAnsi" w:cstheme="minorBidi"/>
          <w:sz w:val="24"/>
        </w:rPr>
      </w:pPr>
      <w:r w:rsidRPr="006456C2">
        <w:rPr>
          <w:lang w:val="fr-FR"/>
        </w:rPr>
        <w:fldChar w:fldCharType="begin"/>
      </w:r>
      <w:r w:rsidR="00667082" w:rsidRPr="00667082">
        <w:rPr>
          <w:noProof w:val="0"/>
        </w:rPr>
        <w:instrText xml:space="preserve"> TOC \t "Caption" \c </w:instrText>
      </w:r>
      <w:r w:rsidRPr="006456C2">
        <w:rPr>
          <w:lang w:val="fr-FR"/>
        </w:rPr>
        <w:fldChar w:fldCharType="separate"/>
      </w:r>
      <w:r w:rsidR="00913A35">
        <w:t>Figure 1: TOE as an Application and Kernel Module Running on an Operating System</w:t>
      </w:r>
      <w:r w:rsidR="00913A35">
        <w:tab/>
      </w:r>
      <w:r w:rsidR="00913A35">
        <w:fldChar w:fldCharType="begin"/>
      </w:r>
      <w:r w:rsidR="00913A35">
        <w:instrText xml:space="preserve"> PAGEREF _Toc69907091 \h </w:instrText>
      </w:r>
      <w:r w:rsidR="00913A35">
        <w:fldChar w:fldCharType="separate"/>
      </w:r>
      <w:r w:rsidR="00913A35">
        <w:t>11</w:t>
      </w:r>
      <w:r w:rsidR="00913A35">
        <w:fldChar w:fldCharType="end"/>
      </w:r>
    </w:p>
    <w:p w14:paraId="331D06D7" w14:textId="34CB7666" w:rsidR="00913A35" w:rsidRDefault="00913A35">
      <w:pPr>
        <w:pStyle w:val="TableofFigures"/>
        <w:rPr>
          <w:rFonts w:asciiTheme="minorHAnsi" w:eastAsiaTheme="minorEastAsia" w:hAnsiTheme="minorHAnsi" w:cstheme="minorBidi"/>
          <w:sz w:val="24"/>
        </w:rPr>
      </w:pPr>
      <w:r>
        <w:t>Figure 2: TOE as an Application Running in an Execution Environment Plus Native Code</w:t>
      </w:r>
      <w:r>
        <w:tab/>
      </w:r>
      <w:r>
        <w:fldChar w:fldCharType="begin"/>
      </w:r>
      <w:r>
        <w:instrText xml:space="preserve"> PAGEREF _Toc69907092 \h </w:instrText>
      </w:r>
      <w:r>
        <w:fldChar w:fldCharType="separate"/>
      </w:r>
      <w:r>
        <w:t>11</w:t>
      </w:r>
      <w:r>
        <w:fldChar w:fldCharType="end"/>
      </w:r>
    </w:p>
    <w:p w14:paraId="7B9C2857" w14:textId="51E72C93" w:rsidR="00913A35" w:rsidRDefault="00913A35">
      <w:pPr>
        <w:pStyle w:val="TableofFigures"/>
        <w:rPr>
          <w:rFonts w:asciiTheme="minorHAnsi" w:eastAsiaTheme="minorEastAsia" w:hAnsiTheme="minorHAnsi" w:cstheme="minorBidi"/>
          <w:sz w:val="24"/>
        </w:rPr>
      </w:pPr>
      <w:r>
        <w:t>Table 2 Security Assurance Requirements</w:t>
      </w:r>
      <w:r>
        <w:tab/>
      </w:r>
      <w:r>
        <w:fldChar w:fldCharType="begin"/>
      </w:r>
      <w:r>
        <w:instrText xml:space="preserve"> PAGEREF _Toc69907093 \h </w:instrText>
      </w:r>
      <w:r>
        <w:fldChar w:fldCharType="separate"/>
      </w:r>
      <w:r>
        <w:t>23</w:t>
      </w:r>
      <w:r>
        <w:fldChar w:fldCharType="end"/>
      </w:r>
    </w:p>
    <w:p w14:paraId="30C48153" w14:textId="5C3220EC" w:rsidR="00913A35" w:rsidRDefault="00913A35">
      <w:pPr>
        <w:pStyle w:val="TableofFigures"/>
        <w:rPr>
          <w:rFonts w:asciiTheme="minorHAnsi" w:eastAsiaTheme="minorEastAsia" w:hAnsiTheme="minorHAnsi" w:cstheme="minorBidi"/>
          <w:sz w:val="24"/>
        </w:rPr>
      </w:pPr>
      <w:r>
        <w:t>Table 3 Determining Product Model Equivalence</w:t>
      </w:r>
      <w:r>
        <w:tab/>
      </w:r>
      <w:r>
        <w:fldChar w:fldCharType="begin"/>
      </w:r>
      <w:r>
        <w:instrText xml:space="preserve"> PAGEREF _Toc69907094 \h </w:instrText>
      </w:r>
      <w:r>
        <w:fldChar w:fldCharType="separate"/>
      </w:r>
      <w:r>
        <w:t>57</w:t>
      </w:r>
      <w:r>
        <w:fldChar w:fldCharType="end"/>
      </w:r>
    </w:p>
    <w:p w14:paraId="7DA22065" w14:textId="43C8230C" w:rsidR="00913A35" w:rsidRDefault="00913A35">
      <w:pPr>
        <w:pStyle w:val="TableofFigures"/>
        <w:rPr>
          <w:rFonts w:asciiTheme="minorHAnsi" w:eastAsiaTheme="minorEastAsia" w:hAnsiTheme="minorHAnsi" w:cstheme="minorBidi"/>
          <w:sz w:val="24"/>
        </w:rPr>
      </w:pPr>
      <w:r>
        <w:t>Table 4 Factors for Determining Product Version Equivalence</w:t>
      </w:r>
      <w:r>
        <w:tab/>
      </w:r>
      <w:r>
        <w:fldChar w:fldCharType="begin"/>
      </w:r>
      <w:r>
        <w:instrText xml:space="preserve"> PAGEREF _Toc69907095 \h </w:instrText>
      </w:r>
      <w:r>
        <w:fldChar w:fldCharType="separate"/>
      </w:r>
      <w:r>
        <w:t>58</w:t>
      </w:r>
      <w:r>
        <w:fldChar w:fldCharType="end"/>
      </w:r>
    </w:p>
    <w:p w14:paraId="4FC1BB53" w14:textId="1A32E585" w:rsidR="00913A35" w:rsidRDefault="00913A35">
      <w:pPr>
        <w:pStyle w:val="TableofFigures"/>
        <w:rPr>
          <w:rFonts w:asciiTheme="minorHAnsi" w:eastAsiaTheme="minorEastAsia" w:hAnsiTheme="minorHAnsi" w:cstheme="minorBidi"/>
          <w:sz w:val="24"/>
        </w:rPr>
      </w:pPr>
      <w:r>
        <w:t>Table 5 Factors for Determining Hardware/Virtual Hardware Platform Equivalence</w:t>
      </w:r>
      <w:r>
        <w:tab/>
      </w:r>
      <w:r>
        <w:fldChar w:fldCharType="begin"/>
      </w:r>
      <w:r>
        <w:instrText xml:space="preserve"> PAGEREF _Toc69907096 \h </w:instrText>
      </w:r>
      <w:r>
        <w:fldChar w:fldCharType="separate"/>
      </w:r>
      <w:r>
        <w:t>59</w:t>
      </w:r>
      <w:r>
        <w:fldChar w:fldCharType="end"/>
      </w:r>
    </w:p>
    <w:p w14:paraId="563C4A13" w14:textId="051A9F34" w:rsidR="00913A35" w:rsidRDefault="00913A35">
      <w:pPr>
        <w:pStyle w:val="TableofFigures"/>
        <w:rPr>
          <w:rFonts w:asciiTheme="minorHAnsi" w:eastAsiaTheme="minorEastAsia" w:hAnsiTheme="minorHAnsi" w:cstheme="minorBidi"/>
          <w:sz w:val="24"/>
        </w:rPr>
      </w:pPr>
      <w:r>
        <w:t>Table 6 Factors for Determining OS/VS Platform Equivalence</w:t>
      </w:r>
      <w:r>
        <w:tab/>
      </w:r>
      <w:r>
        <w:fldChar w:fldCharType="begin"/>
      </w:r>
      <w:r>
        <w:instrText xml:space="preserve"> PAGEREF _Toc69907097 \h </w:instrText>
      </w:r>
      <w:r>
        <w:fldChar w:fldCharType="separate"/>
      </w:r>
      <w:r>
        <w:t>60</w:t>
      </w:r>
      <w:r>
        <w:fldChar w:fldCharType="end"/>
      </w:r>
    </w:p>
    <w:p w14:paraId="61F29C75" w14:textId="4F60823C" w:rsidR="00913A35" w:rsidRDefault="00913A35">
      <w:pPr>
        <w:pStyle w:val="TableofFigures"/>
        <w:rPr>
          <w:rFonts w:asciiTheme="minorHAnsi" w:eastAsiaTheme="minorEastAsia" w:hAnsiTheme="minorHAnsi" w:cstheme="minorBidi"/>
          <w:sz w:val="24"/>
        </w:rPr>
      </w:pPr>
      <w:r>
        <w:t>Table 7 Factors for Software-based Execution Environment Platform Equivalence</w:t>
      </w:r>
      <w:r>
        <w:tab/>
      </w:r>
      <w:r>
        <w:fldChar w:fldCharType="begin"/>
      </w:r>
      <w:r>
        <w:instrText xml:space="preserve"> PAGEREF _Toc69907098 \h </w:instrText>
      </w:r>
      <w:r>
        <w:fldChar w:fldCharType="separate"/>
      </w:r>
      <w:r>
        <w:t>61</w:t>
      </w:r>
      <w:r>
        <w:fldChar w:fldCharType="end"/>
      </w:r>
    </w:p>
    <w:p w14:paraId="33692160" w14:textId="4EB65E9E" w:rsidR="00913A35" w:rsidRDefault="00913A35">
      <w:pPr>
        <w:pStyle w:val="TableofFigures"/>
        <w:rPr>
          <w:rFonts w:asciiTheme="minorHAnsi" w:eastAsiaTheme="minorEastAsia" w:hAnsiTheme="minorHAnsi" w:cstheme="minorBidi"/>
          <w:sz w:val="24"/>
        </w:rPr>
      </w:pPr>
      <w:r>
        <w:t>Table 8: SFR Dependencies Rationale for Mandatory SFRs</w:t>
      </w:r>
      <w:r>
        <w:tab/>
      </w:r>
      <w:r>
        <w:fldChar w:fldCharType="begin"/>
      </w:r>
      <w:r>
        <w:instrText xml:space="preserve"> PAGEREF _Toc69907099 \h </w:instrText>
      </w:r>
      <w:r>
        <w:fldChar w:fldCharType="separate"/>
      </w:r>
      <w:r>
        <w:t>63</w:t>
      </w:r>
      <w:r>
        <w:fldChar w:fldCharType="end"/>
      </w:r>
    </w:p>
    <w:p w14:paraId="633236CA" w14:textId="0E6A6E8E" w:rsidR="00913A35" w:rsidRDefault="00913A35">
      <w:pPr>
        <w:pStyle w:val="TableofFigures"/>
        <w:rPr>
          <w:rFonts w:asciiTheme="minorHAnsi" w:eastAsiaTheme="minorEastAsia" w:hAnsiTheme="minorHAnsi" w:cstheme="minorBidi"/>
          <w:sz w:val="24"/>
        </w:rPr>
      </w:pPr>
      <w:r>
        <w:t>Table 9: SFR Dependencies Rationale for Optional SFRs</w:t>
      </w:r>
      <w:r>
        <w:tab/>
      </w:r>
      <w:r>
        <w:fldChar w:fldCharType="begin"/>
      </w:r>
      <w:r>
        <w:instrText xml:space="preserve"> PAGEREF _Toc69907100 \h </w:instrText>
      </w:r>
      <w:r>
        <w:fldChar w:fldCharType="separate"/>
      </w:r>
      <w:r>
        <w:t>64</w:t>
      </w:r>
      <w:r>
        <w:fldChar w:fldCharType="end"/>
      </w:r>
    </w:p>
    <w:p w14:paraId="186CD833" w14:textId="6B36122E" w:rsidR="00913A35" w:rsidRDefault="00913A35">
      <w:pPr>
        <w:pStyle w:val="TableofFigures"/>
        <w:rPr>
          <w:rFonts w:asciiTheme="minorHAnsi" w:eastAsiaTheme="minorEastAsia" w:hAnsiTheme="minorHAnsi" w:cstheme="minorBidi"/>
          <w:sz w:val="24"/>
        </w:rPr>
      </w:pPr>
      <w:r>
        <w:t>Table 10: SFR Dependencies Rationale for Selection-Based SFRs</w:t>
      </w:r>
      <w:r>
        <w:tab/>
      </w:r>
      <w:r>
        <w:fldChar w:fldCharType="begin"/>
      </w:r>
      <w:r>
        <w:instrText xml:space="preserve"> PAGEREF _Toc69907101 \h </w:instrText>
      </w:r>
      <w:r>
        <w:fldChar w:fldCharType="separate"/>
      </w:r>
      <w:r>
        <w:t>64</w:t>
      </w:r>
      <w:r>
        <w:fldChar w:fldCharType="end"/>
      </w:r>
    </w:p>
    <w:p w14:paraId="62F9FC08" w14:textId="22AED6D3" w:rsidR="00CB2092" w:rsidRPr="006456C2" w:rsidRDefault="00EC4BDF">
      <w:pPr>
        <w:pStyle w:val="BodyText"/>
      </w:pPr>
      <w:r w:rsidRPr="006456C2">
        <w:rPr>
          <w:lang w:val="fr-FR"/>
        </w:rPr>
        <w:fldChar w:fldCharType="end"/>
      </w:r>
    </w:p>
    <w:p w14:paraId="2B469E5E" w14:textId="77777777" w:rsidR="00CB2092" w:rsidRPr="006456C2" w:rsidRDefault="00667082" w:rsidP="00BD1007">
      <w:pPr>
        <w:pStyle w:val="Heading1"/>
      </w:pPr>
      <w:bookmarkStart w:id="23" w:name="_Toc210015147"/>
      <w:bookmarkStart w:id="24" w:name="_Toc234034141"/>
      <w:bookmarkStart w:id="25" w:name="_Toc360632723"/>
      <w:bookmarkStart w:id="26" w:name="_Toc237563390"/>
      <w:bookmarkStart w:id="27" w:name="_Toc69906953"/>
      <w:bookmarkEnd w:id="18"/>
      <w:r w:rsidRPr="006456C2">
        <w:lastRenderedPageBreak/>
        <w:t>PP Introduction</w:t>
      </w:r>
      <w:bookmarkEnd w:id="23"/>
      <w:bookmarkEnd w:id="24"/>
      <w:bookmarkEnd w:id="25"/>
      <w:bookmarkEnd w:id="26"/>
      <w:bookmarkEnd w:id="27"/>
    </w:p>
    <w:p w14:paraId="4F363F5C" w14:textId="49930D48" w:rsidR="00CB2092" w:rsidRDefault="00667082">
      <w:pPr>
        <w:pStyle w:val="Heading2"/>
      </w:pPr>
      <w:bookmarkStart w:id="28" w:name="_Toc210015148"/>
      <w:bookmarkStart w:id="29" w:name="_Toc234034142"/>
      <w:bookmarkStart w:id="30" w:name="_Toc360632724"/>
      <w:bookmarkStart w:id="31" w:name="_Toc237563391"/>
      <w:bookmarkStart w:id="32" w:name="_Toc69906954"/>
      <w:bookmarkEnd w:id="19"/>
      <w:bookmarkEnd w:id="20"/>
      <w:bookmarkEnd w:id="21"/>
      <w:bookmarkEnd w:id="22"/>
      <w:r w:rsidRPr="006456C2">
        <w:t>PP Reference Identification</w:t>
      </w:r>
      <w:bookmarkEnd w:id="28"/>
      <w:bookmarkEnd w:id="29"/>
      <w:bookmarkEnd w:id="30"/>
      <w:bookmarkEnd w:id="31"/>
      <w:bookmarkEnd w:id="32"/>
    </w:p>
    <w:p w14:paraId="6F2983A3" w14:textId="5397E47B" w:rsidR="00FD2F87" w:rsidRDefault="00FD2F87" w:rsidP="00074DE5">
      <w:pPr>
        <w:pStyle w:val="BodyText"/>
        <w:tabs>
          <w:tab w:val="left" w:pos="2235"/>
        </w:tabs>
      </w:pPr>
      <w:bookmarkStart w:id="33" w:name="PP_ref"/>
      <w:r>
        <w:t>PP Reference:  collaborative Protection Profile f</w:t>
      </w:r>
      <w:r w:rsidRPr="006456C2">
        <w:t xml:space="preserve">or </w:t>
      </w:r>
      <w:bookmarkEnd w:id="33"/>
      <w:r w:rsidR="00BF76D0">
        <w:t>Application Software</w:t>
      </w:r>
    </w:p>
    <w:p w14:paraId="26ABEE8A" w14:textId="150EC65E" w:rsidR="00FD2F87" w:rsidRDefault="00FD2F87" w:rsidP="0024319B">
      <w:pPr>
        <w:pStyle w:val="BodyText"/>
        <w:tabs>
          <w:tab w:val="left" w:pos="2235"/>
        </w:tabs>
      </w:pPr>
      <w:r w:rsidRPr="006456C2">
        <w:t xml:space="preserve">PP Version: </w:t>
      </w:r>
      <w:r>
        <w:t xml:space="preserve"> </w:t>
      </w:r>
      <w:r w:rsidR="00913A35">
        <w:t>0.56</w:t>
      </w:r>
    </w:p>
    <w:p w14:paraId="1A65EF3E" w14:textId="48C4B6C7" w:rsidR="00CB6B86" w:rsidRDefault="00FD2F87" w:rsidP="00074DE5">
      <w:pPr>
        <w:pStyle w:val="BodyText"/>
        <w:tabs>
          <w:tab w:val="left" w:pos="2235"/>
        </w:tabs>
      </w:pPr>
      <w:r w:rsidRPr="006456C2">
        <w:t xml:space="preserve">PP Date: </w:t>
      </w:r>
      <w:bookmarkStart w:id="34" w:name="ST_Date"/>
      <w:r>
        <w:t xml:space="preserve">  </w:t>
      </w:r>
      <w:r w:rsidR="007919A3">
        <w:t>&lt;</w:t>
      </w:r>
      <w:r w:rsidRPr="007919A3">
        <w:t>TBD</w:t>
      </w:r>
      <w:bookmarkEnd w:id="34"/>
      <w:r w:rsidR="007919A3">
        <w:t>&gt;</w:t>
      </w:r>
    </w:p>
    <w:p w14:paraId="4CAE1BAF" w14:textId="417A36BF" w:rsidR="00C86614" w:rsidRDefault="00667082" w:rsidP="00485D1E">
      <w:pPr>
        <w:pStyle w:val="Heading2"/>
      </w:pPr>
      <w:bookmarkStart w:id="35" w:name="_Toc238787287"/>
      <w:bookmarkStart w:id="36" w:name="_Toc238795152"/>
      <w:bookmarkStart w:id="37" w:name="_Toc238820480"/>
      <w:bookmarkStart w:id="38" w:name="_Toc238787288"/>
      <w:bookmarkStart w:id="39" w:name="_Toc238795153"/>
      <w:bookmarkStart w:id="40" w:name="_Toc238820481"/>
      <w:bookmarkStart w:id="41" w:name="_Ref265148993"/>
      <w:bookmarkStart w:id="42" w:name="_Toc360632725"/>
      <w:bookmarkStart w:id="43" w:name="_Toc237563392"/>
      <w:bookmarkStart w:id="44" w:name="_Toc69906955"/>
      <w:bookmarkEnd w:id="35"/>
      <w:bookmarkEnd w:id="36"/>
      <w:bookmarkEnd w:id="37"/>
      <w:bookmarkEnd w:id="38"/>
      <w:bookmarkEnd w:id="39"/>
      <w:bookmarkEnd w:id="40"/>
      <w:r w:rsidRPr="006456C2">
        <w:t>TOE Overview</w:t>
      </w:r>
      <w:bookmarkEnd w:id="41"/>
      <w:bookmarkEnd w:id="42"/>
      <w:bookmarkEnd w:id="43"/>
      <w:bookmarkEnd w:id="44"/>
    </w:p>
    <w:p w14:paraId="01CB9E0C" w14:textId="156109B4" w:rsidR="00CB6B86" w:rsidRPr="00451D20" w:rsidRDefault="00CB6B86" w:rsidP="00451D20">
      <w:pPr>
        <w:pStyle w:val="BodyText"/>
      </w:pPr>
      <w:bookmarkStart w:id="45" w:name="_Toc131920908"/>
      <w:bookmarkStart w:id="46" w:name="_Toc210015152"/>
      <w:bookmarkStart w:id="47" w:name="_Toc234034145"/>
      <w:r w:rsidRPr="00451D20">
        <w:t xml:space="preserve">This is a Collaborative Protection Profile (cPP) whose Target of Evaluation (TOE) </w:t>
      </w:r>
      <w:r w:rsidR="00BF0904" w:rsidRPr="00451D20">
        <w:t xml:space="preserve">is </w:t>
      </w:r>
      <w:r w:rsidRPr="00451D20">
        <w:t>software applications. Under this cPP software applications can be categorized under the following broad categories:</w:t>
      </w:r>
    </w:p>
    <w:p w14:paraId="3437D245" w14:textId="77777777" w:rsidR="00CB6B86" w:rsidRPr="00451D20" w:rsidRDefault="00CB6B86" w:rsidP="00F01CED">
      <w:pPr>
        <w:pStyle w:val="BodyText"/>
        <w:numPr>
          <w:ilvl w:val="0"/>
          <w:numId w:val="26"/>
        </w:numPr>
      </w:pPr>
      <w:r w:rsidRPr="00451D20">
        <w:t>Enterprise Server Applications</w:t>
      </w:r>
    </w:p>
    <w:p w14:paraId="5C8A5E22" w14:textId="77777777" w:rsidR="00CB6B86" w:rsidRPr="00451D20" w:rsidRDefault="00CB6B86" w:rsidP="00F01CED">
      <w:pPr>
        <w:pStyle w:val="BodyText"/>
        <w:numPr>
          <w:ilvl w:val="0"/>
          <w:numId w:val="26"/>
        </w:numPr>
      </w:pPr>
      <w:r w:rsidRPr="00451D20">
        <w:t>Enterprise Desktop Applications</w:t>
      </w:r>
    </w:p>
    <w:p w14:paraId="434A199D" w14:textId="77777777" w:rsidR="00CB6B86" w:rsidRPr="00451D20" w:rsidRDefault="00CB6B86" w:rsidP="00F01CED">
      <w:pPr>
        <w:pStyle w:val="BodyText"/>
        <w:numPr>
          <w:ilvl w:val="0"/>
          <w:numId w:val="26"/>
        </w:numPr>
      </w:pPr>
      <w:r w:rsidRPr="00451D20">
        <w:t>Enterprise-grade Mobile Applications</w:t>
      </w:r>
    </w:p>
    <w:p w14:paraId="7AD0B625" w14:textId="71C88797" w:rsidR="00CB6B86" w:rsidRPr="00451D20" w:rsidRDefault="00CB6B86" w:rsidP="00451D20">
      <w:pPr>
        <w:pStyle w:val="BodyText"/>
      </w:pPr>
      <w:r w:rsidRPr="00451D20">
        <w:t xml:space="preserve">This cPP is the base cPP against which </w:t>
      </w:r>
      <w:r w:rsidR="00E73529" w:rsidRPr="00451D20">
        <w:t xml:space="preserve">all of the above categories of </w:t>
      </w:r>
      <w:r w:rsidRPr="00451D20">
        <w:t xml:space="preserve">software applications </w:t>
      </w:r>
      <w:r w:rsidR="00E73529" w:rsidRPr="00451D20">
        <w:t>may</w:t>
      </w:r>
      <w:r w:rsidRPr="00451D20">
        <w:t xml:space="preserve"> be evaluated. In </w:t>
      </w:r>
      <w:proofErr w:type="gramStart"/>
      <w:r w:rsidRPr="00451D20">
        <w:t>addition</w:t>
      </w:r>
      <w:proofErr w:type="gramEnd"/>
      <w:r w:rsidRPr="00451D20">
        <w:t xml:space="preserve"> there are PP modules that may be applicable based on the </w:t>
      </w:r>
      <w:r w:rsidR="00BF0904" w:rsidRPr="00451D20">
        <w:t>category</w:t>
      </w:r>
      <w:r w:rsidRPr="00451D20">
        <w:t xml:space="preserve"> of application. As of the release of this cPP, </w:t>
      </w:r>
      <w:r w:rsidR="00E73529" w:rsidRPr="00451D20">
        <w:t>a PP</w:t>
      </w:r>
      <w:r w:rsidRPr="00451D20">
        <w:t xml:space="preserve"> module for Enterprise Server Applications exist</w:t>
      </w:r>
      <w:r w:rsidR="00E73529" w:rsidRPr="00451D20">
        <w:t>s</w:t>
      </w:r>
      <w:r w:rsidRPr="00451D20">
        <w:t xml:space="preserve">. In the future </w:t>
      </w:r>
      <w:r w:rsidR="00BF0904" w:rsidRPr="00451D20">
        <w:t>the iTC may release a module for Enterprise-grade Mobile Applications. Enterprise Desktop Applications do not need a separate PP module, the base cPP suffices.</w:t>
      </w:r>
    </w:p>
    <w:p w14:paraId="0FA69446" w14:textId="68CABAF8" w:rsidR="00CB6B86" w:rsidRPr="00451D20" w:rsidRDefault="00CB6B86" w:rsidP="00451D20">
      <w:pPr>
        <w:pStyle w:val="BodyText"/>
      </w:pPr>
      <w:r w:rsidRPr="00451D20">
        <w:t>In addition to the above categories there are large number of applications (Desktop and Mobile) that fall under “Consumer-grade” category. While such applications could be evaluated under the Application Software cPP, it is not the intention of this iTC to specifically address this category.</w:t>
      </w:r>
      <w:r w:rsidR="00B75B60" w:rsidRPr="00451D20">
        <w:t xml:space="preserve"> T</w:t>
      </w:r>
      <w:r w:rsidRPr="00451D20">
        <w:t xml:space="preserve">he iTC doesn’t believe the consumer grade app ecosystem would support the </w:t>
      </w:r>
      <w:r w:rsidR="00CB1ACD" w:rsidRPr="00451D20">
        <w:t xml:space="preserve">historical </w:t>
      </w:r>
      <w:r w:rsidRPr="00451D20">
        <w:t>cost and timelines associated with a Common Criteria evaluation.</w:t>
      </w:r>
    </w:p>
    <w:p w14:paraId="141DC1B7" w14:textId="77777777" w:rsidR="00CB6B86" w:rsidRPr="00451D20" w:rsidRDefault="00CB6B86" w:rsidP="00451D20">
      <w:pPr>
        <w:pStyle w:val="BodyText"/>
      </w:pPr>
      <w:r w:rsidRPr="00451D20">
        <w:t>One more way (and perhaps a more useful way in the context of creating SFRs) to categorize apps is based on type of installation/deployment. The following categories are in scope of the first iteration of the cPP:</w:t>
      </w:r>
    </w:p>
    <w:p w14:paraId="02E64D79" w14:textId="17563747" w:rsidR="00B75B60" w:rsidRPr="00451D20" w:rsidRDefault="00CB6B86" w:rsidP="00F01CED">
      <w:pPr>
        <w:pStyle w:val="BodyText"/>
        <w:numPr>
          <w:ilvl w:val="0"/>
          <w:numId w:val="27"/>
        </w:numPr>
      </w:pPr>
      <w:r w:rsidRPr="00451D20">
        <w:t xml:space="preserve">Traditional software running on an execution environment, </w:t>
      </w:r>
      <w:proofErr w:type="gramStart"/>
      <w:r w:rsidRPr="00451D20">
        <w:t>e.g</w:t>
      </w:r>
      <w:r w:rsidR="00B75B60" w:rsidRPr="00451D20">
        <w:t>.</w:t>
      </w:r>
      <w:proofErr w:type="gramEnd"/>
      <w:r w:rsidRPr="00451D20">
        <w:t xml:space="preserve"> </w:t>
      </w:r>
      <w:r w:rsidR="00CB1ACD" w:rsidRPr="00451D20">
        <w:t>e</w:t>
      </w:r>
      <w:r w:rsidRPr="00451D20">
        <w:t>nterprise agent applications/sensors</w:t>
      </w:r>
    </w:p>
    <w:p w14:paraId="6AFB6166" w14:textId="4473B0D5" w:rsidR="00CB6B86" w:rsidRPr="00451D20" w:rsidRDefault="00CB6B86" w:rsidP="00F01CED">
      <w:pPr>
        <w:pStyle w:val="BodyText"/>
        <w:numPr>
          <w:ilvl w:val="0"/>
          <w:numId w:val="27"/>
        </w:numPr>
      </w:pPr>
      <w:r w:rsidRPr="00451D20">
        <w:t>Software appliance type of applications</w:t>
      </w:r>
      <w:r w:rsidR="00B75B60" w:rsidRPr="00451D20">
        <w:t>,</w:t>
      </w:r>
      <w:r w:rsidRPr="00451D20">
        <w:t xml:space="preserve"> </w:t>
      </w:r>
      <w:proofErr w:type="gramStart"/>
      <w:r w:rsidR="00B75B60" w:rsidRPr="00451D20">
        <w:t>e</w:t>
      </w:r>
      <w:r w:rsidRPr="00451D20">
        <w:t>.g.</w:t>
      </w:r>
      <w:proofErr w:type="gramEnd"/>
      <w:r w:rsidR="00B75B60" w:rsidRPr="00451D20">
        <w:t xml:space="preserve"> </w:t>
      </w:r>
      <w:r w:rsidR="00CB1ACD" w:rsidRPr="00451D20">
        <w:t>e</w:t>
      </w:r>
      <w:r w:rsidRPr="00451D20">
        <w:t>nterprise management application</w:t>
      </w:r>
    </w:p>
    <w:p w14:paraId="48D469A2" w14:textId="062DE089" w:rsidR="00CB6B86" w:rsidRDefault="00CB6B86" w:rsidP="00F01CED">
      <w:pPr>
        <w:pStyle w:val="BodyText"/>
        <w:numPr>
          <w:ilvl w:val="0"/>
          <w:numId w:val="27"/>
        </w:numPr>
      </w:pPr>
      <w:r w:rsidRPr="00451D20">
        <w:t>Distributed applications</w:t>
      </w:r>
      <w:r w:rsidR="00B75B60" w:rsidRPr="00451D20">
        <w:t>,</w:t>
      </w:r>
      <w:r w:rsidRPr="00451D20">
        <w:t xml:space="preserve"> </w:t>
      </w:r>
      <w:proofErr w:type="gramStart"/>
      <w:r w:rsidRPr="00451D20">
        <w:t>e.g.</w:t>
      </w:r>
      <w:proofErr w:type="gramEnd"/>
      <w:r w:rsidRPr="00451D20">
        <w:t xml:space="preserve"> enterprise resource planning systems</w:t>
      </w:r>
    </w:p>
    <w:p w14:paraId="290B897D" w14:textId="1F9DA86A" w:rsidR="00385F6A" w:rsidRPr="00451D20" w:rsidRDefault="00385F6A" w:rsidP="00F01CED">
      <w:pPr>
        <w:pStyle w:val="BodyText"/>
        <w:numPr>
          <w:ilvl w:val="0"/>
          <w:numId w:val="27"/>
        </w:numPr>
      </w:pPr>
      <w:r>
        <w:t>Virtualized and Containerized applications (</w:t>
      </w:r>
      <w:proofErr w:type="gramStart"/>
      <w:r>
        <w:t>e.g.</w:t>
      </w:r>
      <w:proofErr w:type="gramEnd"/>
      <w:r>
        <w:t xml:space="preserve"> running in a Docker container)</w:t>
      </w:r>
    </w:p>
    <w:p w14:paraId="0F32862F" w14:textId="77777777" w:rsidR="00173786" w:rsidRDefault="00173786" w:rsidP="00451D20">
      <w:pPr>
        <w:pStyle w:val="BodyText"/>
      </w:pPr>
    </w:p>
    <w:p w14:paraId="53FF8E55" w14:textId="13286189" w:rsidR="00CB6B86" w:rsidRPr="00451D20" w:rsidRDefault="00CB6B86" w:rsidP="00451D20">
      <w:pPr>
        <w:pStyle w:val="BodyText"/>
      </w:pPr>
      <w:r w:rsidRPr="00451D20">
        <w:t>The following categories are out of scope of the first iteration of the cPP:</w:t>
      </w:r>
    </w:p>
    <w:p w14:paraId="5D99B937" w14:textId="74B7437A" w:rsidR="00CB6B86" w:rsidRPr="00451D20" w:rsidRDefault="00160EBD" w:rsidP="00F01CED">
      <w:pPr>
        <w:pStyle w:val="BodyText"/>
        <w:numPr>
          <w:ilvl w:val="0"/>
          <w:numId w:val="28"/>
        </w:numPr>
      </w:pPr>
      <w:r w:rsidRPr="00451D20">
        <w:t>S</w:t>
      </w:r>
      <w:r w:rsidR="00CB6B86" w:rsidRPr="00451D20">
        <w:t>oftware defined network appliances</w:t>
      </w:r>
    </w:p>
    <w:p w14:paraId="6D634C98" w14:textId="0DDAB59B" w:rsidR="00CB6B86" w:rsidRPr="00451D20" w:rsidRDefault="00CB6B86" w:rsidP="00F01CED">
      <w:pPr>
        <w:pStyle w:val="BodyText"/>
        <w:numPr>
          <w:ilvl w:val="0"/>
          <w:numId w:val="28"/>
        </w:numPr>
      </w:pPr>
      <w:r w:rsidRPr="00451D20">
        <w:t xml:space="preserve">Web </w:t>
      </w:r>
      <w:r w:rsidR="00CB1ACD" w:rsidRPr="00451D20">
        <w:t>applications</w:t>
      </w:r>
    </w:p>
    <w:p w14:paraId="285DAA29" w14:textId="78E340CA" w:rsidR="00CB6B86" w:rsidRPr="00451D20" w:rsidRDefault="00CB6B86" w:rsidP="00F01CED">
      <w:pPr>
        <w:pStyle w:val="BodyText"/>
        <w:numPr>
          <w:ilvl w:val="0"/>
          <w:numId w:val="28"/>
        </w:numPr>
      </w:pPr>
      <w:r w:rsidRPr="00451D20">
        <w:t xml:space="preserve">Applications running on bare metal </w:t>
      </w:r>
      <w:proofErr w:type="gramStart"/>
      <w:r w:rsidRPr="00451D20">
        <w:t>i.e.</w:t>
      </w:r>
      <w:proofErr w:type="gramEnd"/>
      <w:r w:rsidRPr="00451D20">
        <w:t xml:space="preserve"> directly on hardware without an execution environment such as operating system.</w:t>
      </w:r>
    </w:p>
    <w:p w14:paraId="6FF267ED" w14:textId="7914D3FF" w:rsidR="00CB6B86" w:rsidRDefault="00CB6B86" w:rsidP="00451D20">
      <w:pPr>
        <w:pStyle w:val="BodyText"/>
      </w:pPr>
      <w:r w:rsidRPr="00451D20">
        <w:lastRenderedPageBreak/>
        <w:t>Software defined network appliances are being covered by the Network iTC. Web app</w:t>
      </w:r>
      <w:r w:rsidR="00160EBD" w:rsidRPr="00451D20">
        <w:t>lications</w:t>
      </w:r>
      <w:r w:rsidRPr="00451D20">
        <w:t xml:space="preserve"> are very different in terms of how they are built and operate. Their threat model is also quite </w:t>
      </w:r>
      <w:proofErr w:type="gramStart"/>
      <w:r w:rsidRPr="00451D20">
        <w:t>different, and</w:t>
      </w:r>
      <w:proofErr w:type="gramEnd"/>
      <w:r w:rsidRPr="00451D20">
        <w:t xml:space="preserve"> is not addressed in this cPP at this point. At the time of writing the SPD, it was also decided to not cover virtualized applications and bare metal </w:t>
      </w:r>
      <w:r w:rsidR="00160EBD" w:rsidRPr="00451D20">
        <w:t>applications</w:t>
      </w:r>
      <w:r w:rsidRPr="00451D20">
        <w:t xml:space="preserve"> due to the slightly different threat model. </w:t>
      </w:r>
    </w:p>
    <w:p w14:paraId="395797BE" w14:textId="689FDC5C" w:rsidR="00EC6EBC" w:rsidRDefault="00EC6EBC" w:rsidP="00EC6EBC">
      <w:pPr>
        <w:pStyle w:val="Heading2"/>
      </w:pPr>
      <w:bookmarkStart w:id="48" w:name="_Toc69906956"/>
      <w:r w:rsidRPr="006456C2">
        <w:t xml:space="preserve">TOE </w:t>
      </w:r>
      <w:r>
        <w:t>Boundary</w:t>
      </w:r>
      <w:bookmarkEnd w:id="48"/>
    </w:p>
    <w:p w14:paraId="7232F75A" w14:textId="2E22E6AD" w:rsidR="00EC6EBC" w:rsidRDefault="00EC6EBC" w:rsidP="00EC6EBC">
      <w:r w:rsidRPr="00EC6EBC">
        <w:t>The application, which consists of the software provided by its vendor, is installed onto the platform(s) it operates on. It executes on the platform, which may be an operating system (</w:t>
      </w:r>
      <w:hyperlink r:id="rId16" w:anchor="figure-toe-as-apponos" w:history="1">
        <w:r w:rsidRPr="00EC6EBC">
          <w:t>Figure 1</w:t>
        </w:r>
      </w:hyperlink>
      <w:r w:rsidRPr="00EC6EBC">
        <w:t>), hardware environment, a software based execution environment, or some combination of these (</w:t>
      </w:r>
      <w:hyperlink r:id="rId17" w:anchor="figure-toe-as-apponee" w:history="1">
        <w:r w:rsidRPr="00EC6EBC">
          <w:t>Figure 2</w:t>
        </w:r>
      </w:hyperlink>
      <w:r w:rsidRPr="00EC6EBC">
        <w:t xml:space="preserve">). Those platforms may themselves run within other environments, such as virtual machines or operating systems, that completely abstract away the underlying hardware from the application. The TOE is not accountable for security functionality that is implemented by platform layers that are abstracted away. Some evaluation activities are specific to the particular platform on which the application runs, in order to provide precision and repeatability. The only platforms currently recognized by the </w:t>
      </w:r>
      <w:r>
        <w:t>c</w:t>
      </w:r>
      <w:r w:rsidRPr="00EC6EBC">
        <w:t xml:space="preserve">PP are those specified in </w:t>
      </w:r>
      <w:r>
        <w:t>the [SD]</w:t>
      </w:r>
      <w:r w:rsidRPr="00EC6EBC">
        <w:t xml:space="preserve">. To test on a platform for which there are no EAs, a Vendor should contact </w:t>
      </w:r>
      <w:r>
        <w:t>the iTC</w:t>
      </w:r>
      <w:r w:rsidRPr="00EC6EBC">
        <w:t xml:space="preserve"> with recommended EAs.</w:t>
      </w:r>
      <w:r>
        <w:t xml:space="preserve"> The</w:t>
      </w:r>
      <w:r w:rsidRPr="00EC6EBC">
        <w:t xml:space="preserve"> </w:t>
      </w:r>
      <w:r>
        <w:t>iTC</w:t>
      </w:r>
      <w:r w:rsidRPr="00EC6EBC">
        <w:t xml:space="preserve"> will determine if the proposed platform is appropriate for the PP and accept, reject, or develop EAs as necessary in coordination with the technical community.</w:t>
      </w:r>
    </w:p>
    <w:p w14:paraId="75166EB8" w14:textId="78A27C74" w:rsidR="00EC6EBC" w:rsidRDefault="00EC6EBC" w:rsidP="00EC6EBC"/>
    <w:p w14:paraId="4BAB4347" w14:textId="75C87371" w:rsidR="00996527" w:rsidRDefault="00EC6EBC" w:rsidP="00EC6EBC">
      <w:r w:rsidRPr="00EC6EBC">
        <w:t xml:space="preserve">The TOE includes </w:t>
      </w:r>
      <w:r w:rsidR="004F61D8">
        <w:t>all application binaries, libraries and other dependencies specifically for the application required to execute the application that are not provided by the TOE platform.</w:t>
      </w:r>
      <w:r w:rsidRPr="00EC6EBC">
        <w:t> </w:t>
      </w:r>
      <w:r w:rsidR="00996527">
        <w:t xml:space="preserve"> </w:t>
      </w:r>
    </w:p>
    <w:p w14:paraId="481E4605" w14:textId="77777777" w:rsidR="00996527" w:rsidRDefault="00996527" w:rsidP="00EC6EBC"/>
    <w:p w14:paraId="49081143" w14:textId="2601A9D1" w:rsidR="00EC6EBC" w:rsidRDefault="00EC6EBC" w:rsidP="00EC6EBC">
      <w:r>
        <w:t>BIOS</w:t>
      </w:r>
      <w:r w:rsidRPr="00EC6EBC">
        <w:t xml:space="preserve"> and other firmware, the operating system kernel, </w:t>
      </w:r>
      <w:r w:rsidR="00996527">
        <w:t xml:space="preserve">OS bundled as part of a container image </w:t>
      </w:r>
      <w:r w:rsidRPr="00EC6EBC">
        <w:t>and other system software (and drivers) provided as part of the platform are outside the scope of this document.</w:t>
      </w:r>
    </w:p>
    <w:p w14:paraId="28DC82D4" w14:textId="2E93D8EE" w:rsidR="00996527" w:rsidRDefault="00996527" w:rsidP="00EC6EBC"/>
    <w:p w14:paraId="78F5FB19" w14:textId="1237EF87" w:rsidR="00996527" w:rsidRDefault="00996527" w:rsidP="00EC6EBC">
      <w:r>
        <w:t xml:space="preserve">Containerized applications are particularly challenging since their installation packages contain all the support software needed to execute the application. For the purposes of this cPP this support software is considered to be not within the TOE boundary. </w:t>
      </w:r>
    </w:p>
    <w:p w14:paraId="0C8D78D6" w14:textId="77777777" w:rsidR="00EC6EBC" w:rsidRPr="00EC6EBC" w:rsidRDefault="00EC6EBC" w:rsidP="00EC6EBC"/>
    <w:p w14:paraId="1C818942" w14:textId="77777777" w:rsidR="00EC6EBC" w:rsidRDefault="00EC6EBC" w:rsidP="00EC6EBC">
      <w:pPr>
        <w:keepNext/>
      </w:pPr>
      <w:r>
        <w:lastRenderedPageBreak/>
        <w:fldChar w:fldCharType="begin"/>
      </w:r>
      <w:r>
        <w:instrText xml:space="preserve"> INCLUDEPICTURE "https://www.niap-ccevs.org/MMO/PP/-429-/toe.png" \* MERGEFORMATINET </w:instrText>
      </w:r>
      <w:r>
        <w:fldChar w:fldCharType="separate"/>
      </w:r>
      <w:r>
        <w:rPr>
          <w:noProof/>
        </w:rPr>
        <w:drawing>
          <wp:inline distT="0" distB="0" distL="0" distR="0" wp14:anchorId="624B8C08" wp14:editId="53630E2B">
            <wp:extent cx="5733415" cy="261747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2617470"/>
                    </a:xfrm>
                    <a:prstGeom prst="rect">
                      <a:avLst/>
                    </a:prstGeom>
                    <a:noFill/>
                    <a:ln>
                      <a:noFill/>
                    </a:ln>
                  </pic:spPr>
                </pic:pic>
              </a:graphicData>
            </a:graphic>
          </wp:inline>
        </w:drawing>
      </w:r>
      <w:r>
        <w:fldChar w:fldCharType="end"/>
      </w:r>
    </w:p>
    <w:p w14:paraId="0747EF0B" w14:textId="7603F07D" w:rsidR="00EC6EBC" w:rsidRDefault="00EC6EBC" w:rsidP="00EC6EBC">
      <w:pPr>
        <w:pStyle w:val="Caption"/>
        <w:jc w:val="left"/>
      </w:pPr>
      <w:bookmarkStart w:id="49" w:name="_Toc69907091"/>
      <w:r>
        <w:t xml:space="preserve">Figure </w:t>
      </w:r>
      <w:fldSimple w:instr=" SEQ Figure \* ARABIC ">
        <w:r>
          <w:rPr>
            <w:noProof/>
          </w:rPr>
          <w:t>1</w:t>
        </w:r>
      </w:fldSimple>
      <w:r>
        <w:t xml:space="preserve">: </w:t>
      </w:r>
      <w:r w:rsidRPr="007850FA">
        <w:t>TOE as an Application and Kernel Module Running on an Operating System</w:t>
      </w:r>
      <w:bookmarkEnd w:id="49"/>
    </w:p>
    <w:p w14:paraId="0492897A" w14:textId="77777777" w:rsidR="00EC6EBC" w:rsidRDefault="00EC6EBC" w:rsidP="00EC6EBC">
      <w:pPr>
        <w:keepNext/>
      </w:pPr>
      <w:r>
        <w:fldChar w:fldCharType="begin"/>
      </w:r>
      <w:r>
        <w:instrText xml:space="preserve"> INCLUDEPICTURE "https://www.niap-ccevs.org/MMO/PP/-429-/toeruntime.png" \* MERGEFORMATINET </w:instrText>
      </w:r>
      <w:r>
        <w:fldChar w:fldCharType="separate"/>
      </w:r>
      <w:r>
        <w:rPr>
          <w:noProof/>
        </w:rPr>
        <w:drawing>
          <wp:inline distT="0" distB="0" distL="0" distR="0" wp14:anchorId="39D482ED" wp14:editId="54B6F85E">
            <wp:extent cx="5733415" cy="242697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2426970"/>
                    </a:xfrm>
                    <a:prstGeom prst="rect">
                      <a:avLst/>
                    </a:prstGeom>
                    <a:noFill/>
                    <a:ln>
                      <a:noFill/>
                    </a:ln>
                  </pic:spPr>
                </pic:pic>
              </a:graphicData>
            </a:graphic>
          </wp:inline>
        </w:drawing>
      </w:r>
      <w:r>
        <w:fldChar w:fldCharType="end"/>
      </w:r>
    </w:p>
    <w:p w14:paraId="28AF7DCA" w14:textId="053A2552" w:rsidR="00EC6EBC" w:rsidRDefault="00EC6EBC" w:rsidP="00EC6EBC">
      <w:pPr>
        <w:pStyle w:val="Caption"/>
        <w:jc w:val="left"/>
      </w:pPr>
      <w:bookmarkStart w:id="50" w:name="_Toc69907092"/>
      <w:r>
        <w:t xml:space="preserve">Figure </w:t>
      </w:r>
      <w:fldSimple w:instr=" SEQ Figure \* ARABIC ">
        <w:r>
          <w:rPr>
            <w:noProof/>
          </w:rPr>
          <w:t>2</w:t>
        </w:r>
      </w:fldSimple>
      <w:r>
        <w:t xml:space="preserve">: </w:t>
      </w:r>
      <w:r w:rsidRPr="00EC332F">
        <w:t>TOE as an Application Running in an Execution Environment Plus Native Code</w:t>
      </w:r>
      <w:bookmarkEnd w:id="50"/>
    </w:p>
    <w:p w14:paraId="1A37E844" w14:textId="77777777" w:rsidR="00EC6EBC" w:rsidRPr="00EC6EBC" w:rsidRDefault="00EC6EBC" w:rsidP="00EC6EBC"/>
    <w:p w14:paraId="57D593C1" w14:textId="77777777" w:rsidR="00EC6EBC" w:rsidRPr="00EC6EBC" w:rsidRDefault="00EC6EBC" w:rsidP="00EC6EBC">
      <w:pPr>
        <w:pStyle w:val="BodyText"/>
      </w:pPr>
    </w:p>
    <w:p w14:paraId="60A45344" w14:textId="77777777" w:rsidR="00EC6EBC" w:rsidRPr="00451D20" w:rsidRDefault="00EC6EBC" w:rsidP="00451D20">
      <w:pPr>
        <w:pStyle w:val="BodyText"/>
      </w:pPr>
    </w:p>
    <w:p w14:paraId="27419F83" w14:textId="77777777" w:rsidR="00A87446" w:rsidRPr="006456C2" w:rsidRDefault="00667082" w:rsidP="005D3930">
      <w:pPr>
        <w:pStyle w:val="Heading2"/>
      </w:pPr>
      <w:bookmarkStart w:id="51" w:name="_Toc360632727"/>
      <w:bookmarkStart w:id="52" w:name="_Toc237563393"/>
      <w:bookmarkStart w:id="53" w:name="_Toc69906957"/>
      <w:r w:rsidRPr="006456C2">
        <w:t>TOE Usage</w:t>
      </w:r>
      <w:bookmarkEnd w:id="51"/>
      <w:bookmarkEnd w:id="52"/>
      <w:bookmarkEnd w:id="53"/>
    </w:p>
    <w:p w14:paraId="773D86FE" w14:textId="39796C36" w:rsidR="00513231" w:rsidRPr="00173786" w:rsidRDefault="00513231" w:rsidP="00173786">
      <w:pPr>
        <w:pStyle w:val="BodyText"/>
      </w:pPr>
      <w:r>
        <w:t xml:space="preserve">The essence of the requirements for application software TOEs is that they are well behaved and do not compromise the security </w:t>
      </w:r>
      <w:r w:rsidR="00AD1767">
        <w:t>of</w:t>
      </w:r>
      <w:r>
        <w:t xml:space="preserve"> their operational environment. </w:t>
      </w:r>
      <w:r w:rsidR="00AD1767">
        <w:t>Additionally,</w:t>
      </w:r>
      <w:r>
        <w:t xml:space="preserve"> these requirements ensure that evaluated applications are secure by default, store sensitive data in a secure manner and communicate with external entities using secure well-known protocols. Examples of applications are provided in the section above.  This cPP forms the base PP and would be applicable to all applications. </w:t>
      </w:r>
    </w:p>
    <w:p w14:paraId="676E6563" w14:textId="02391BA1" w:rsidR="00513231" w:rsidRDefault="00513231" w:rsidP="00513231"/>
    <w:p w14:paraId="0A2DC788" w14:textId="77777777" w:rsidR="00513231" w:rsidRDefault="00513231" w:rsidP="00513231"/>
    <w:p w14:paraId="1B9126C1" w14:textId="7D77C7EB" w:rsidR="008A3894" w:rsidRPr="00CD76CC" w:rsidRDefault="008A3894" w:rsidP="00EE65D1"/>
    <w:p w14:paraId="2A887C80" w14:textId="77777777" w:rsidR="005D5F01" w:rsidRPr="006456C2" w:rsidRDefault="00667082" w:rsidP="005D3BC0">
      <w:pPr>
        <w:pStyle w:val="Heading1"/>
      </w:pPr>
      <w:bookmarkStart w:id="54" w:name="_Toc238787291"/>
      <w:bookmarkStart w:id="55" w:name="_Toc238795156"/>
      <w:bookmarkStart w:id="56" w:name="_Toc238820484"/>
      <w:bookmarkStart w:id="57" w:name="_Toc238787295"/>
      <w:bookmarkStart w:id="58" w:name="_Toc238795160"/>
      <w:bookmarkStart w:id="59" w:name="_Toc238820488"/>
      <w:bookmarkStart w:id="60" w:name="_Toc238787300"/>
      <w:bookmarkStart w:id="61" w:name="_Toc238795165"/>
      <w:bookmarkStart w:id="62" w:name="_Toc238820493"/>
      <w:bookmarkStart w:id="63" w:name="_Toc238787301"/>
      <w:bookmarkStart w:id="64" w:name="_Toc238795166"/>
      <w:bookmarkStart w:id="65" w:name="_Toc238820494"/>
      <w:bookmarkStart w:id="66" w:name="_Toc238787302"/>
      <w:bookmarkStart w:id="67" w:name="_Toc238795167"/>
      <w:bookmarkStart w:id="68" w:name="_Toc238820495"/>
      <w:bookmarkStart w:id="69" w:name="_Toc210015158"/>
      <w:bookmarkStart w:id="70" w:name="_Toc234034152"/>
      <w:bookmarkStart w:id="71" w:name="_Toc360632730"/>
      <w:bookmarkStart w:id="72" w:name="_Toc237563394"/>
      <w:bookmarkStart w:id="73" w:name="_Toc69906958"/>
      <w:bookmarkEnd w:id="45"/>
      <w:bookmarkEnd w:id="46"/>
      <w:bookmarkEnd w:id="47"/>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006456C2">
        <w:lastRenderedPageBreak/>
        <w:t>CC Conformance</w:t>
      </w:r>
      <w:bookmarkEnd w:id="69"/>
      <w:bookmarkEnd w:id="70"/>
      <w:bookmarkEnd w:id="71"/>
      <w:bookmarkEnd w:id="72"/>
      <w:bookmarkEnd w:id="73"/>
    </w:p>
    <w:p w14:paraId="57E1FBC2" w14:textId="434382C9" w:rsidR="00D555AB" w:rsidRPr="00173786" w:rsidRDefault="001C5E3F" w:rsidP="00173786">
      <w:pPr>
        <w:pStyle w:val="BodyText"/>
      </w:pPr>
      <w:r>
        <w:t>This</w:t>
      </w:r>
      <w:r w:rsidR="00667082" w:rsidRPr="00173786">
        <w:t xml:space="preserve"> </w:t>
      </w:r>
      <w:r w:rsidR="00A53A91" w:rsidRPr="00173786">
        <w:t>c</w:t>
      </w:r>
      <w:r w:rsidR="00667082" w:rsidRPr="00173786">
        <w:t>PP</w:t>
      </w:r>
      <w:r>
        <w:t xml:space="preserve"> makes the following conformance claims</w:t>
      </w:r>
      <w:r w:rsidR="00D555AB" w:rsidRPr="00173786">
        <w:t>:</w:t>
      </w:r>
    </w:p>
    <w:p w14:paraId="187E3D92" w14:textId="3D6B521E" w:rsidR="00D555AB" w:rsidRDefault="00667082" w:rsidP="00F01CED">
      <w:pPr>
        <w:pStyle w:val="BodyText"/>
        <w:numPr>
          <w:ilvl w:val="0"/>
          <w:numId w:val="29"/>
        </w:numPr>
      </w:pPr>
      <w:r w:rsidRPr="00173786">
        <w:t xml:space="preserve">Common Criteria v3.1, Revision </w:t>
      </w:r>
      <w:r w:rsidR="00D555AB" w:rsidRPr="00173786">
        <w:t>5</w:t>
      </w:r>
      <w:r w:rsidR="0087400B">
        <w:t xml:space="preserve"> - P</w:t>
      </w:r>
      <w:r w:rsidR="00D555AB" w:rsidRPr="00173786">
        <w:t>art 2 extended, Part 3 conformant</w:t>
      </w:r>
    </w:p>
    <w:p w14:paraId="77421D28" w14:textId="535A59E9" w:rsidR="001C5E3F" w:rsidRPr="00173786" w:rsidRDefault="001C5E3F" w:rsidP="00F01CED">
      <w:pPr>
        <w:pStyle w:val="BodyText"/>
        <w:numPr>
          <w:ilvl w:val="0"/>
          <w:numId w:val="29"/>
        </w:numPr>
      </w:pPr>
      <w:r w:rsidRPr="00E418EF">
        <w:t>Functional Package for Transport Layer Security (TLS)</w:t>
      </w:r>
      <w:r>
        <w:t xml:space="preserve"> v1.1 </w:t>
      </w:r>
      <w:r w:rsidR="0087400B">
        <w:t>–</w:t>
      </w:r>
      <w:r>
        <w:t xml:space="preserve"> </w:t>
      </w:r>
      <w:r w:rsidR="00393010">
        <w:t>augmented</w:t>
      </w:r>
      <w:r w:rsidR="0087400B">
        <w:t xml:space="preserve"> </w:t>
      </w:r>
    </w:p>
    <w:p w14:paraId="39713CC9" w14:textId="53713A50" w:rsidR="00D555AB" w:rsidRPr="00173786" w:rsidRDefault="00D555AB" w:rsidP="00F01CED">
      <w:pPr>
        <w:pStyle w:val="BodyText"/>
        <w:numPr>
          <w:ilvl w:val="0"/>
          <w:numId w:val="29"/>
        </w:numPr>
      </w:pPr>
      <w:r w:rsidRPr="00173786">
        <w:t>does not claim conformance to any other PP</w:t>
      </w:r>
    </w:p>
    <w:p w14:paraId="579C206C" w14:textId="47B10496" w:rsidR="00D555AB" w:rsidRPr="00173786" w:rsidRDefault="00667082" w:rsidP="00173786">
      <w:pPr>
        <w:pStyle w:val="BodyText"/>
      </w:pPr>
      <w:r w:rsidRPr="00173786">
        <w:t>The methodology applied for the PP evaluation is defined in [CEM].</w:t>
      </w:r>
      <w:r w:rsidR="00D555AB" w:rsidRPr="00173786">
        <w:t xml:space="preserve"> </w:t>
      </w:r>
      <w:r w:rsidR="00B14167" w:rsidRPr="00173786">
        <w:t xml:space="preserve">This cPP satisfies the following Assurance Families: APE_CCL.1, APE_ECD.1, APE_INT.1, APE_OBJ.1, APE_REQ.1 and APE_SPD.1. </w:t>
      </w:r>
    </w:p>
    <w:p w14:paraId="1BFC6E75" w14:textId="77777777" w:rsidR="00BD1B49" w:rsidRPr="00BD1B49" w:rsidRDefault="00BD1B49" w:rsidP="00BD1B49">
      <w:pPr>
        <w:pStyle w:val="BodyText"/>
      </w:pPr>
      <w:r w:rsidRPr="00BD1B49">
        <w:t>This cPP also applies the CC and CEM Addenda, Exact Conformance, Selection-Based SFRs, Optional SFRs: V0.5 dated May 2017 noting that it is labelled as “for trial use”.</w:t>
      </w:r>
    </w:p>
    <w:p w14:paraId="67942894" w14:textId="77777777" w:rsidR="008F4854" w:rsidRDefault="008A2038" w:rsidP="001C5E3F">
      <w:pPr>
        <w:pStyle w:val="BodyText"/>
      </w:pPr>
      <w:r w:rsidRPr="00173786">
        <w:t xml:space="preserve">In order to be conformant to this cPP, a TOE must demonstrate Exact Conformance.  Exact Conformance, as a subset of Strict Conformance as defined by the CC, is defined as the ST containing all of the SFRs in section 6 (these are the mandatory SFRs) of this cPP, and potentially SFRs from Appendix A (these are optional SFRs) or Appendix B (these are </w:t>
      </w:r>
      <w:proofErr w:type="gramStart"/>
      <w:r w:rsidRPr="00173786">
        <w:t>selection-based</w:t>
      </w:r>
      <w:proofErr w:type="gramEnd"/>
      <w:r w:rsidRPr="00173786">
        <w:t xml:space="preserve"> SFRs, some of which will be mandatory according to the selections made in other SFRs) of this cPP.  While iteration is allowed, no additional requirements (from the CC parts 2 or 3, or definitions of extended components not already included in this cPP) are allowed to be included in the ST.  Further, no SFRs in section 6 of this cPP are allowed to be omitted. </w:t>
      </w:r>
    </w:p>
    <w:p w14:paraId="3A71D490" w14:textId="77777777" w:rsidR="008F4854" w:rsidRDefault="008F4854" w:rsidP="001C5E3F">
      <w:pPr>
        <w:pStyle w:val="BodyText"/>
      </w:pPr>
    </w:p>
    <w:p w14:paraId="3AFC1877" w14:textId="77777777" w:rsidR="008F4854" w:rsidRPr="008F4854" w:rsidRDefault="008F4854" w:rsidP="008F4854">
      <w:pPr>
        <w:pStyle w:val="BodyText"/>
      </w:pPr>
      <w:r w:rsidRPr="008F4854">
        <w:t xml:space="preserve">The packages to which exact conformance can be claimed in conjunction with this PP are specified in the ‘Allowed Packages’ list at </w:t>
      </w:r>
      <w:commentRangeStart w:id="74"/>
      <w:r w:rsidRPr="008F4854">
        <w:t xml:space="preserve">https://ccusersforum.onlyoffice.com/products/files/doceditor.aspx?fileid=5615628&amp;action=vi </w:t>
      </w:r>
      <w:proofErr w:type="spellStart"/>
      <w:r w:rsidRPr="008F4854">
        <w:t>ew</w:t>
      </w:r>
      <w:proofErr w:type="spellEnd"/>
      <w:r w:rsidRPr="008F4854">
        <w:t>.</w:t>
      </w:r>
      <w:commentRangeEnd w:id="74"/>
      <w:r>
        <w:rPr>
          <w:rStyle w:val="CommentReference"/>
          <w:lang w:bidi="he-IL"/>
        </w:rPr>
        <w:commentReference w:id="74"/>
      </w:r>
      <w:r w:rsidRPr="008F4854">
        <w:t xml:space="preserve"> The PP-Modules that are allowed to specify this cPP as a base-PP are specified in the ‘Allowed PP-Modules list at </w:t>
      </w:r>
      <w:commentRangeStart w:id="75"/>
      <w:r w:rsidRPr="008F4854">
        <w:t xml:space="preserve">https://ccusersforum.onlyoffice.com/products/files/doceditor.aspx?fileid=5615628&amp;action=vi </w:t>
      </w:r>
      <w:proofErr w:type="spellStart"/>
      <w:r w:rsidRPr="008F4854">
        <w:t>ew</w:t>
      </w:r>
      <w:commentRangeEnd w:id="75"/>
      <w:proofErr w:type="spellEnd"/>
      <w:r>
        <w:rPr>
          <w:rStyle w:val="CommentReference"/>
          <w:lang w:bidi="he-IL"/>
        </w:rPr>
        <w:commentReference w:id="75"/>
      </w:r>
    </w:p>
    <w:p w14:paraId="44A22F7D" w14:textId="39E5A82F" w:rsidR="001A4CF7" w:rsidRDefault="001A4CF7" w:rsidP="001C5E3F">
      <w:pPr>
        <w:pStyle w:val="BodyText"/>
      </w:pPr>
      <w:r>
        <w:br w:type="page"/>
      </w:r>
    </w:p>
    <w:p w14:paraId="178F8CA6" w14:textId="77777777" w:rsidR="008A42CB" w:rsidRPr="006456C2" w:rsidRDefault="00667082" w:rsidP="00BD1007">
      <w:pPr>
        <w:pStyle w:val="Heading1"/>
      </w:pPr>
      <w:bookmarkStart w:id="76" w:name="_Toc237563395"/>
      <w:bookmarkStart w:id="77" w:name="_Ref237676371"/>
      <w:bookmarkStart w:id="78" w:name="_Toc69906959"/>
      <w:bookmarkStart w:id="79" w:name="_Toc210015166"/>
      <w:bookmarkStart w:id="80" w:name="_Toc234034164"/>
      <w:bookmarkStart w:id="81" w:name="_Ref265149724"/>
      <w:bookmarkStart w:id="82" w:name="_Ref360623792"/>
      <w:bookmarkStart w:id="83" w:name="_Toc360632731"/>
      <w:r w:rsidRPr="006456C2">
        <w:lastRenderedPageBreak/>
        <w:t>Security Problem Definition</w:t>
      </w:r>
      <w:bookmarkEnd w:id="76"/>
      <w:bookmarkEnd w:id="77"/>
      <w:bookmarkEnd w:id="78"/>
    </w:p>
    <w:p w14:paraId="791380DC" w14:textId="66A751DC" w:rsidR="000C156B" w:rsidRDefault="00667082" w:rsidP="000C156B">
      <w:pPr>
        <w:pStyle w:val="Heading2"/>
      </w:pPr>
      <w:bookmarkStart w:id="84" w:name="_Ref361130028"/>
      <w:bookmarkStart w:id="85" w:name="_Toc237563396"/>
      <w:bookmarkStart w:id="86" w:name="_Toc69906960"/>
      <w:r w:rsidRPr="006456C2">
        <w:t>Threats</w:t>
      </w:r>
      <w:bookmarkEnd w:id="84"/>
      <w:bookmarkEnd w:id="85"/>
      <w:bookmarkEnd w:id="86"/>
    </w:p>
    <w:p w14:paraId="3BFC462E" w14:textId="30DC2647" w:rsidR="00173786" w:rsidRPr="00173786" w:rsidRDefault="00173786" w:rsidP="00173786">
      <w:pPr>
        <w:pStyle w:val="BodyText"/>
      </w:pPr>
      <w:r>
        <w:t>This section identifies the threats to be addressed by software applications</w:t>
      </w:r>
      <w:r w:rsidR="002337ED">
        <w:t xml:space="preserve"> complying with this cPP</w:t>
      </w:r>
      <w:r>
        <w:t>.</w:t>
      </w:r>
    </w:p>
    <w:p w14:paraId="0D7D779F" w14:textId="2162C370" w:rsidR="00BA6E27" w:rsidRDefault="00BA6E27" w:rsidP="00BA6E27">
      <w:pPr>
        <w:pStyle w:val="Heading3"/>
      </w:pPr>
      <w:bookmarkStart w:id="87" w:name="_Toc69906961"/>
      <w:proofErr w:type="gramStart"/>
      <w:r w:rsidRPr="00BA6E27">
        <w:t>T.LOCAL</w:t>
      </w:r>
      <w:proofErr w:type="gramEnd"/>
      <w:r w:rsidRPr="00BA6E27">
        <w:t>_ATTACK</w:t>
      </w:r>
      <w:bookmarkEnd w:id="87"/>
    </w:p>
    <w:p w14:paraId="24631EE7" w14:textId="0ED4B1EC" w:rsidR="00BA6E27" w:rsidRPr="00173786" w:rsidRDefault="005110BE" w:rsidP="00173786">
      <w:pPr>
        <w:pStyle w:val="BodyText"/>
      </w:pPr>
      <w:r>
        <w:t>An attacker as a non-administrative user of the underlying platform or application gain</w:t>
      </w:r>
      <w:r w:rsidR="00DA19E1">
        <w:t>s</w:t>
      </w:r>
      <w:r>
        <w:t xml:space="preserve"> unauthorized access to application data</w:t>
      </w:r>
      <w:r w:rsidR="00DA19E1">
        <w:t xml:space="preserve"> or functions. </w:t>
      </w:r>
      <w:r w:rsidR="00BA6E27" w:rsidRPr="00BA6E27">
        <w:t>For example, attackers may provide maliciously formatted input to the application in the form of files or other local communications thus providing unauthorized access to plaintext sensitive data.</w:t>
      </w:r>
    </w:p>
    <w:p w14:paraId="23DD5D42" w14:textId="77777777" w:rsidR="00BA6E27" w:rsidRPr="00173786" w:rsidRDefault="00BA6E27" w:rsidP="00173786">
      <w:pPr>
        <w:pStyle w:val="BodyText"/>
      </w:pPr>
      <w:r w:rsidRPr="00173786">
        <w:t>SFR Rationale:</w:t>
      </w:r>
    </w:p>
    <w:p w14:paraId="7E4F84DD" w14:textId="78A943E6" w:rsidR="00BA6E27" w:rsidRPr="00173786" w:rsidRDefault="00BA6E27" w:rsidP="00F01CED">
      <w:pPr>
        <w:pStyle w:val="BodyText"/>
        <w:numPr>
          <w:ilvl w:val="0"/>
          <w:numId w:val="30"/>
        </w:numPr>
      </w:pPr>
      <w:r w:rsidRPr="00173786">
        <w:t>FPT_AEX_EXT.</w:t>
      </w:r>
      <w:r w:rsidR="00B64B6B">
        <w:t xml:space="preserve">1 </w:t>
      </w:r>
      <w:r w:rsidRPr="00173786">
        <w:t>and FPT_API_EXT.2 define requirements to ensure that the application doesn’t allow for exploiting memory or local storage access that may be available to a local attacker.</w:t>
      </w:r>
      <w:r w:rsidR="00B64B6B">
        <w:t xml:space="preserve"> They also ensure that the </w:t>
      </w:r>
      <w:r w:rsidR="00B64B6B" w:rsidRPr="00173786">
        <w:t>application does not subvert security mechanisms provided by the platform thereby allowing an attacker with local access to exploit the application</w:t>
      </w:r>
      <w:r w:rsidR="00B64B6B">
        <w:t>.</w:t>
      </w:r>
    </w:p>
    <w:p w14:paraId="3095F2D1" w14:textId="082E0270" w:rsidR="00BA6E27" w:rsidRPr="00173786" w:rsidRDefault="00BA6E27" w:rsidP="00F01CED">
      <w:pPr>
        <w:pStyle w:val="BodyText"/>
        <w:numPr>
          <w:ilvl w:val="0"/>
          <w:numId w:val="30"/>
        </w:numPr>
      </w:pPr>
      <w:r w:rsidRPr="00173786">
        <w:t>Creating custom parsers have shown to create security vulnerabilities due to the complication of dealing with various file formats. FPT_API_EXT.2 ensures that the application uses platform provided parsers for well-known file types in order to avoid introduction of these vulnerabilities.</w:t>
      </w:r>
    </w:p>
    <w:p w14:paraId="0391006A" w14:textId="4618048A" w:rsidR="00BA6E27" w:rsidRPr="00173786" w:rsidRDefault="00BA6E27" w:rsidP="00F01CED">
      <w:pPr>
        <w:pStyle w:val="BodyText"/>
        <w:numPr>
          <w:ilvl w:val="0"/>
          <w:numId w:val="30"/>
        </w:numPr>
      </w:pPr>
      <w:r w:rsidRPr="00173786">
        <w:t>FCS_STO_EXT.</w:t>
      </w:r>
      <w:r w:rsidR="00D45F2D">
        <w:t>1</w:t>
      </w:r>
      <w:r w:rsidRPr="00173786">
        <w:t xml:space="preserve"> defines requirements for securely storing credentials to protect against a local attacker compromising and gaining access. </w:t>
      </w:r>
    </w:p>
    <w:p w14:paraId="6CC996BB" w14:textId="31EB5D9A" w:rsidR="00BA6E27" w:rsidRPr="00173786" w:rsidRDefault="00BA6E27" w:rsidP="00F01CED">
      <w:pPr>
        <w:pStyle w:val="BodyText"/>
        <w:numPr>
          <w:ilvl w:val="0"/>
          <w:numId w:val="30"/>
        </w:numPr>
      </w:pPr>
      <w:r w:rsidRPr="00173786">
        <w:t>FMT_CFG_EXT.1 ensures that the file permissions are set such that the application and its data is protected from a local attacker.</w:t>
      </w:r>
    </w:p>
    <w:p w14:paraId="7016D2A9" w14:textId="369C8459" w:rsidR="00BA6E27" w:rsidRPr="00BA6E27" w:rsidRDefault="00BA6E27" w:rsidP="00BA6E27">
      <w:pPr>
        <w:pStyle w:val="Heading3"/>
      </w:pPr>
      <w:bookmarkStart w:id="88" w:name="_Toc69906962"/>
      <w:proofErr w:type="gramStart"/>
      <w:r w:rsidRPr="00BA6E27">
        <w:t>T.UNAUTHORIZED</w:t>
      </w:r>
      <w:proofErr w:type="gramEnd"/>
      <w:r w:rsidRPr="00BA6E27">
        <w:t>_ADMINISTRATOR_ACCESS</w:t>
      </w:r>
      <w:bookmarkEnd w:id="88"/>
    </w:p>
    <w:p w14:paraId="359A7EA4" w14:textId="4771B418" w:rsidR="00BA6E27" w:rsidRPr="00173786" w:rsidRDefault="00BA6E27" w:rsidP="00173786">
      <w:pPr>
        <w:pStyle w:val="BodyText"/>
      </w:pPr>
      <w:r w:rsidRPr="00173786">
        <w:t>An attacker may attempt to gain administrator access to the application by nefarious means such as masquerading as an administrator to the application, replaying an administrative session (in its entirety, or selected portions), or performing man-in-the-middle attacks, which would provide access to the administrative session. Successfully gaining administrator access allows malicious actions that compromise the security of the application to gain access to data.</w:t>
      </w:r>
    </w:p>
    <w:p w14:paraId="2C088F20" w14:textId="77777777" w:rsidR="00BA6E27" w:rsidRPr="00173786" w:rsidRDefault="00BA6E27" w:rsidP="00173786">
      <w:pPr>
        <w:pStyle w:val="BodyText"/>
      </w:pPr>
      <w:r w:rsidRPr="00173786">
        <w:t>SFR Rationale:</w:t>
      </w:r>
    </w:p>
    <w:p w14:paraId="5F677C5E" w14:textId="5B19986E" w:rsidR="00BA6E27" w:rsidRPr="00173786" w:rsidRDefault="00BA6E27" w:rsidP="00F01CED">
      <w:pPr>
        <w:pStyle w:val="BodyText"/>
        <w:numPr>
          <w:ilvl w:val="0"/>
          <w:numId w:val="31"/>
        </w:numPr>
      </w:pPr>
      <w:r w:rsidRPr="00173786">
        <w:t>FMT_CFG_EXT.1 ensures that an attacker cannot gain administrator access via nefarious means.</w:t>
      </w:r>
    </w:p>
    <w:p w14:paraId="201B0668" w14:textId="27A17687" w:rsidR="00BA6E27" w:rsidRPr="00173786" w:rsidRDefault="00BA6E27" w:rsidP="00F01CED">
      <w:pPr>
        <w:pStyle w:val="BodyText"/>
        <w:numPr>
          <w:ilvl w:val="0"/>
          <w:numId w:val="31"/>
        </w:numPr>
      </w:pPr>
      <w:r w:rsidRPr="00173786">
        <w:t>FCS_STO_EXT.1 ensures that if credentials are stored, they are stored in a secure manner to prevent unauthorized access.</w:t>
      </w:r>
    </w:p>
    <w:p w14:paraId="477E09E5" w14:textId="494E6E88" w:rsidR="00BA6E27" w:rsidRPr="00BA6E27" w:rsidRDefault="00BA6E27" w:rsidP="00BA6E27">
      <w:pPr>
        <w:pStyle w:val="Heading3"/>
      </w:pPr>
      <w:bookmarkStart w:id="89" w:name="_Toc69906963"/>
      <w:proofErr w:type="gramStart"/>
      <w:r w:rsidRPr="00BA6E27">
        <w:t>T.WEAK</w:t>
      </w:r>
      <w:proofErr w:type="gramEnd"/>
      <w:r w:rsidRPr="00BA6E27">
        <w:t>_CRYPTOGRAPHY</w:t>
      </w:r>
      <w:bookmarkEnd w:id="89"/>
    </w:p>
    <w:p w14:paraId="0133C38B" w14:textId="785DF49C" w:rsidR="00BA6E27" w:rsidRPr="00173786" w:rsidRDefault="00BA6E27" w:rsidP="00173786">
      <w:pPr>
        <w:pStyle w:val="BodyText"/>
      </w:pPr>
      <w:r w:rsidRPr="00173786">
        <w:t xml:space="preserve">Attackers may exploit weak cryptographic algorithms or perform a cryptographic exhaust against the key space. Poorly chosen encryption algorithms, modes, and key sizes will allow attackers to compromise the algorithms, or brute force exhaust the key space and give them </w:t>
      </w:r>
      <w:r w:rsidRPr="00173786">
        <w:lastRenderedPageBreak/>
        <w:t xml:space="preserve">unauthorized access allowing them to read, manipulate and/or control the traffic with minimal effort. </w:t>
      </w:r>
    </w:p>
    <w:p w14:paraId="15E8896D" w14:textId="77777777" w:rsidR="00BA6E27" w:rsidRPr="00173786" w:rsidRDefault="00BA6E27" w:rsidP="00173786">
      <w:pPr>
        <w:pStyle w:val="BodyText"/>
      </w:pPr>
      <w:r w:rsidRPr="00173786">
        <w:t>SFR Rationale:</w:t>
      </w:r>
    </w:p>
    <w:p w14:paraId="14ECDBF0" w14:textId="33C3F94A" w:rsidR="00BA6E27" w:rsidRPr="00173786" w:rsidRDefault="00BA6E27" w:rsidP="00F01CED">
      <w:pPr>
        <w:pStyle w:val="BodyText"/>
        <w:numPr>
          <w:ilvl w:val="0"/>
          <w:numId w:val="32"/>
        </w:numPr>
      </w:pPr>
      <w:r w:rsidRPr="00173786">
        <w:t>FCS_CKM.1 and FCS_CKM.2 defines the requirements for key generation and key distribution respectively.</w:t>
      </w:r>
    </w:p>
    <w:p w14:paraId="5DBE48A6" w14:textId="4D4CA8C8" w:rsidR="00BA6E27" w:rsidRPr="00173786" w:rsidRDefault="00BA6E27" w:rsidP="00F01CED">
      <w:pPr>
        <w:pStyle w:val="BodyText"/>
        <w:numPr>
          <w:ilvl w:val="0"/>
          <w:numId w:val="32"/>
        </w:numPr>
      </w:pPr>
      <w:r w:rsidRPr="00173786">
        <w:t>FCS_COP.</w:t>
      </w:r>
      <w:r w:rsidR="002D52E4">
        <w:t>1</w:t>
      </w:r>
      <w:r w:rsidRPr="00173786">
        <w:t xml:space="preserve"> defines the requirements for use of cryptographic schemes.</w:t>
      </w:r>
    </w:p>
    <w:p w14:paraId="67F5E690" w14:textId="78B1F598" w:rsidR="00BA6E27" w:rsidRPr="00173786" w:rsidRDefault="00666675" w:rsidP="00F01CED">
      <w:pPr>
        <w:pStyle w:val="BodyText"/>
        <w:numPr>
          <w:ilvl w:val="0"/>
          <w:numId w:val="32"/>
        </w:numPr>
      </w:pPr>
      <w:r>
        <w:t xml:space="preserve">FCS_RBG_EXT.1 and </w:t>
      </w:r>
      <w:r w:rsidR="00BA6E27" w:rsidRPr="00173786">
        <w:t xml:space="preserve">FCS_RBG_EXT.2 defines the requirements for random bit generation to support key generation and secure protocols (see SFRs resulting from </w:t>
      </w:r>
      <w:proofErr w:type="gramStart"/>
      <w:r w:rsidR="00BA6E27" w:rsidRPr="00173786">
        <w:t>T.UNTRUSTED</w:t>
      </w:r>
      <w:proofErr w:type="gramEnd"/>
      <w:r w:rsidR="00BA6E27" w:rsidRPr="00173786">
        <w:t>_COMMUNICATION_CHANNELS).</w:t>
      </w:r>
    </w:p>
    <w:p w14:paraId="5F9B0F7B" w14:textId="05D33124" w:rsidR="00BA6E27" w:rsidRPr="00173786" w:rsidRDefault="00BA6E27" w:rsidP="00F01CED">
      <w:pPr>
        <w:pStyle w:val="BodyText"/>
        <w:numPr>
          <w:ilvl w:val="0"/>
          <w:numId w:val="32"/>
        </w:numPr>
      </w:pPr>
      <w:r w:rsidRPr="00173786">
        <w:t>FMT_SMF.1 defines the management of cryptographic functions.</w:t>
      </w:r>
    </w:p>
    <w:p w14:paraId="555CEA54" w14:textId="689671E7" w:rsidR="00BA6E27" w:rsidRPr="00BA6E27" w:rsidRDefault="00BA6E27" w:rsidP="00BA6E27">
      <w:pPr>
        <w:pStyle w:val="Heading3"/>
      </w:pPr>
      <w:bookmarkStart w:id="90" w:name="_Toc69906964"/>
      <w:proofErr w:type="gramStart"/>
      <w:r w:rsidRPr="00BA6E27">
        <w:t>T.UNTRUSTED</w:t>
      </w:r>
      <w:proofErr w:type="gramEnd"/>
      <w:r w:rsidRPr="00BA6E27">
        <w:t>_COMMUNICATION_CHANNELS</w:t>
      </w:r>
      <w:bookmarkEnd w:id="90"/>
    </w:p>
    <w:p w14:paraId="59BD0A49" w14:textId="1798A0C9" w:rsidR="00BA6E27" w:rsidRPr="00173786" w:rsidRDefault="00BA6E27" w:rsidP="00173786">
      <w:pPr>
        <w:pStyle w:val="BodyText"/>
      </w:pPr>
      <w:r w:rsidRPr="00173786">
        <w:t>Attackers may take advantage of poorly designed or non-secure protocols or poor key management to successfully perform man-in-the middle attacks, replay attacks, etc. Successful attacks will result in loss of confidentiality and integrity of the critical network traffic, and potentially could lead to a compromise of the application itself. Attackers may attempt to target applications that do not use standardized secure tunneling protocols to protect the critical network traffic. This threat is of particular concern when an application uses protocols that have not been subject to extensive peer review.</w:t>
      </w:r>
    </w:p>
    <w:p w14:paraId="77C8E8BC" w14:textId="77777777" w:rsidR="00BA6E27" w:rsidRPr="00173786" w:rsidRDefault="00BA6E27" w:rsidP="00173786">
      <w:pPr>
        <w:pStyle w:val="BodyText"/>
      </w:pPr>
      <w:r w:rsidRPr="00173786">
        <w:t>SFR Rationale:</w:t>
      </w:r>
    </w:p>
    <w:p w14:paraId="719576F8" w14:textId="422876E4" w:rsidR="00BA6E27" w:rsidRPr="00173786" w:rsidRDefault="00BA6E27" w:rsidP="00F01CED">
      <w:pPr>
        <w:pStyle w:val="BodyText"/>
        <w:numPr>
          <w:ilvl w:val="0"/>
          <w:numId w:val="33"/>
        </w:numPr>
      </w:pPr>
      <w:r w:rsidRPr="00173786">
        <w:t>FTP_DIT_EXT.1 defines how sensitive data is to be handled and specifies the use of secure communication channels to protect sensitive data in transit.</w:t>
      </w:r>
    </w:p>
    <w:p w14:paraId="0E01FFE8" w14:textId="253F818F" w:rsidR="00BA6E27" w:rsidRPr="00173786" w:rsidRDefault="00BA6E27" w:rsidP="00F01CED">
      <w:pPr>
        <w:pStyle w:val="BodyText"/>
        <w:numPr>
          <w:ilvl w:val="0"/>
          <w:numId w:val="33"/>
        </w:numPr>
      </w:pPr>
      <w:r w:rsidRPr="00173786">
        <w:t>FIA_X509_EXT.1/Rev</w:t>
      </w:r>
      <w:r w:rsidR="004F6A3E">
        <w:t xml:space="preserve"> </w:t>
      </w:r>
      <w:r w:rsidR="009B6961">
        <w:t xml:space="preserve">and </w:t>
      </w:r>
      <w:r w:rsidRPr="00173786">
        <w:t>FIA_X509_EXT.2 ensure that certificates used for secure communication channels are validated properly to prevent someone gaining unauthorized access to the TOE.</w:t>
      </w:r>
    </w:p>
    <w:p w14:paraId="4375B8AA" w14:textId="4C7B66D8" w:rsidR="00BA6E27" w:rsidRPr="00173786" w:rsidRDefault="00BA6E27" w:rsidP="00F01CED">
      <w:pPr>
        <w:pStyle w:val="BodyText"/>
        <w:numPr>
          <w:ilvl w:val="0"/>
          <w:numId w:val="33"/>
        </w:numPr>
      </w:pPr>
      <w:r w:rsidRPr="00173786">
        <w:t>FCS_SSH_EXT.</w:t>
      </w:r>
      <w:r w:rsidR="008C6CDB">
        <w:t>1</w:t>
      </w:r>
      <w:r w:rsidRPr="00173786">
        <w:t>,</w:t>
      </w:r>
      <w:r w:rsidR="008C6CDB">
        <w:t xml:space="preserve"> FCS_SSHS_EXT.1, FCS_SSHC_EXT.1, FCS_HTTPS_EXT.1, [TLS Package]</w:t>
      </w:r>
      <w:r w:rsidRPr="00173786">
        <w:t xml:space="preserve"> ensures that the secure communication protocols are used to secure the communication channels.</w:t>
      </w:r>
    </w:p>
    <w:p w14:paraId="163A186B" w14:textId="77777777" w:rsidR="00BA6E27" w:rsidRPr="00BA6E27" w:rsidRDefault="00BA6E27" w:rsidP="00BA6E27">
      <w:pPr>
        <w:spacing w:after="240"/>
      </w:pPr>
    </w:p>
    <w:p w14:paraId="597727B2" w14:textId="4B3AC55C" w:rsidR="00BA6E27" w:rsidRPr="00BA6E27" w:rsidRDefault="00BA6E27" w:rsidP="00BA6E27">
      <w:pPr>
        <w:pStyle w:val="Heading3"/>
      </w:pPr>
      <w:bookmarkStart w:id="91" w:name="_Toc69906965"/>
      <w:proofErr w:type="gramStart"/>
      <w:r w:rsidRPr="00BA6E27">
        <w:t>T.UPDATE</w:t>
      </w:r>
      <w:proofErr w:type="gramEnd"/>
      <w:r w:rsidRPr="00BA6E27">
        <w:t>_COMPROMISE</w:t>
      </w:r>
      <w:bookmarkEnd w:id="91"/>
    </w:p>
    <w:p w14:paraId="4DC77F5C" w14:textId="4EB38EB9" w:rsidR="00BA6E27" w:rsidRPr="00173786" w:rsidRDefault="00BA6E27" w:rsidP="00173786">
      <w:pPr>
        <w:pStyle w:val="BodyText"/>
      </w:pPr>
      <w:r w:rsidRPr="00173786">
        <w:t>Threat agents may attempt to provide a compromised update of the application which undermines the security functionality of the application. Non-validated updates or updates validated using non-secure or weak cryptography leave the updated application vulnerable to surreptitious alteration.</w:t>
      </w:r>
    </w:p>
    <w:p w14:paraId="062A69AF" w14:textId="77777777" w:rsidR="00BA6E27" w:rsidRPr="00173786" w:rsidRDefault="00BA6E27" w:rsidP="00173786">
      <w:pPr>
        <w:pStyle w:val="BodyText"/>
      </w:pPr>
      <w:r w:rsidRPr="00173786">
        <w:t>SFR Rationale:</w:t>
      </w:r>
    </w:p>
    <w:p w14:paraId="24251726" w14:textId="5C67B22A" w:rsidR="00BA6E27" w:rsidRPr="00173786" w:rsidRDefault="00BA6E27" w:rsidP="00F01CED">
      <w:pPr>
        <w:pStyle w:val="BodyText"/>
        <w:numPr>
          <w:ilvl w:val="0"/>
          <w:numId w:val="34"/>
        </w:numPr>
      </w:pPr>
      <w:r w:rsidRPr="00173786">
        <w:t>FPT_TUD_EXT.1 ensures that a user can determine the current version of the TOE</w:t>
      </w:r>
      <w:r w:rsidR="00BD7607">
        <w:t xml:space="preserve"> and that the updates are </w:t>
      </w:r>
      <w:r w:rsidR="00BD7607" w:rsidRPr="00173786">
        <w:t>cryptographically secured to protect against compromising the update process</w:t>
      </w:r>
      <w:r w:rsidR="00BD7607">
        <w:t>.</w:t>
      </w:r>
    </w:p>
    <w:p w14:paraId="0E264EE0" w14:textId="6EACA843" w:rsidR="00BA6E27" w:rsidRPr="00BA6E27" w:rsidRDefault="00BA6E27" w:rsidP="00BA6E27">
      <w:pPr>
        <w:pStyle w:val="Heading3"/>
      </w:pPr>
      <w:bookmarkStart w:id="92" w:name="_Toc69906966"/>
      <w:proofErr w:type="gramStart"/>
      <w:r w:rsidRPr="00BA6E27">
        <w:lastRenderedPageBreak/>
        <w:t>T.PLATFORM</w:t>
      </w:r>
      <w:proofErr w:type="gramEnd"/>
      <w:r w:rsidRPr="00BA6E27">
        <w:t>_UPDATE</w:t>
      </w:r>
      <w:bookmarkEnd w:id="92"/>
    </w:p>
    <w:p w14:paraId="5DFD0BA4" w14:textId="249BF582" w:rsidR="00BA6E27" w:rsidRPr="00173786" w:rsidRDefault="00BA6E27" w:rsidP="00173786">
      <w:pPr>
        <w:pStyle w:val="BodyText"/>
      </w:pPr>
      <w:r w:rsidRPr="00173786">
        <w:t>Updating the platform that the application operates on could break application’s functionality. As such an end user might choose not to update the platform, thereby preventing the patching of known issues on the platform. An attacker could exploit such unpatched vulnerabilities in the platform to then mount an attack on the application.</w:t>
      </w:r>
    </w:p>
    <w:p w14:paraId="59EEFCAD" w14:textId="77777777" w:rsidR="00BA6E27" w:rsidRPr="00173786" w:rsidRDefault="00BA6E27" w:rsidP="00173786">
      <w:pPr>
        <w:pStyle w:val="BodyText"/>
      </w:pPr>
      <w:r w:rsidRPr="00173786">
        <w:t>SFR Rationale:</w:t>
      </w:r>
    </w:p>
    <w:p w14:paraId="40606605" w14:textId="0AAEBB17" w:rsidR="00BA6E27" w:rsidRPr="00173786" w:rsidRDefault="00BA6E27" w:rsidP="00F01CED">
      <w:pPr>
        <w:pStyle w:val="BodyText"/>
        <w:numPr>
          <w:ilvl w:val="0"/>
          <w:numId w:val="35"/>
        </w:numPr>
      </w:pPr>
      <w:r w:rsidRPr="00173786">
        <w:t>FPT_AEX_EXT.</w:t>
      </w:r>
      <w:r w:rsidR="001A60F6">
        <w:t>1 and</w:t>
      </w:r>
      <w:r w:rsidRPr="00173786">
        <w:t xml:space="preserve"> FPT_API_EXT.2 SFRs ensure that the TOE leverages the functionality provided and supported by the platform. This ensures that when </w:t>
      </w:r>
      <w:r w:rsidR="00272AF3" w:rsidRPr="00173786">
        <w:t xml:space="preserve">the </w:t>
      </w:r>
      <w:r w:rsidRPr="00173786">
        <w:t xml:space="preserve">platform is updated, the supported functionality does not break and makes it easier to keep the platform updated without having to worry about breaking the applications running on the platform. </w:t>
      </w:r>
    </w:p>
    <w:p w14:paraId="493E20E4" w14:textId="6F80A08B" w:rsidR="00BA6E27" w:rsidRPr="00BA6E27" w:rsidRDefault="00BA6E27" w:rsidP="00BA6E27">
      <w:pPr>
        <w:pStyle w:val="Heading3"/>
      </w:pPr>
      <w:bookmarkStart w:id="93" w:name="_Toc69906967"/>
      <w:r w:rsidRPr="00BA6E27">
        <w:t>T.DATA_LEAKAGE</w:t>
      </w:r>
      <w:bookmarkEnd w:id="93"/>
    </w:p>
    <w:p w14:paraId="42C820DA" w14:textId="53C50ADA" w:rsidR="00BA6E27" w:rsidRPr="00173786" w:rsidRDefault="00BA6E27" w:rsidP="00173786">
      <w:pPr>
        <w:pStyle w:val="BodyText"/>
      </w:pPr>
      <w:r w:rsidRPr="00173786">
        <w:t>A software application may transmit or receive data that is unauthorized for transfer. This could enable an attacker to read and/or modify the data.</w:t>
      </w:r>
    </w:p>
    <w:p w14:paraId="4C55AD96" w14:textId="77777777" w:rsidR="00BA6E27" w:rsidRPr="00173786" w:rsidRDefault="00BA6E27" w:rsidP="00173786">
      <w:pPr>
        <w:pStyle w:val="BodyText"/>
      </w:pPr>
      <w:r w:rsidRPr="00173786">
        <w:t>SFR Rationale:</w:t>
      </w:r>
    </w:p>
    <w:p w14:paraId="0DF12FCF" w14:textId="54B3D70A" w:rsidR="00BA6E27" w:rsidRPr="00173786" w:rsidRDefault="00BA6E27" w:rsidP="00F01CED">
      <w:pPr>
        <w:pStyle w:val="BodyText"/>
        <w:numPr>
          <w:ilvl w:val="0"/>
          <w:numId w:val="35"/>
        </w:numPr>
      </w:pPr>
      <w:r w:rsidRPr="00173786">
        <w:t>FDP_NET_EXT.1 ensures that only those connections that are required for the TOE to operate are available.</w:t>
      </w:r>
      <w:r w:rsidR="00924ABD">
        <w:t xml:space="preserve"> This</w:t>
      </w:r>
      <w:r w:rsidRPr="00173786">
        <w:t xml:space="preserve"> helps enumerate the type of connections thereby helping security administrators identify granular filtering requirements through the network.</w:t>
      </w:r>
    </w:p>
    <w:p w14:paraId="78C3C348" w14:textId="3F29C6C3" w:rsidR="00BA6E27" w:rsidRPr="00173786" w:rsidRDefault="00BA6E27" w:rsidP="00F01CED">
      <w:pPr>
        <w:pStyle w:val="BodyText"/>
        <w:numPr>
          <w:ilvl w:val="0"/>
          <w:numId w:val="35"/>
        </w:numPr>
      </w:pPr>
      <w:r w:rsidRPr="00173786">
        <w:t xml:space="preserve">FMT_SMF.1 ensures that the data transmitted out of the TOE is limited to only that which is required for TOE execution. </w:t>
      </w:r>
    </w:p>
    <w:p w14:paraId="09278C02" w14:textId="5E89623D" w:rsidR="00BA6E27" w:rsidRPr="00173786" w:rsidRDefault="00BA6E27" w:rsidP="00F01CED">
      <w:pPr>
        <w:pStyle w:val="BodyText"/>
        <w:numPr>
          <w:ilvl w:val="0"/>
          <w:numId w:val="35"/>
        </w:numPr>
      </w:pPr>
      <w:r w:rsidRPr="00173786">
        <w:t>FTP_DIT_EXT.1 ensures that if sensitive data needs to be transmitted, it is transmitted using secure protocols.</w:t>
      </w:r>
    </w:p>
    <w:p w14:paraId="448C4820" w14:textId="3989AA47" w:rsidR="00DD66BD" w:rsidRDefault="00667082" w:rsidP="00451D20">
      <w:pPr>
        <w:pStyle w:val="Heading2"/>
      </w:pPr>
      <w:bookmarkStart w:id="94" w:name="_Toc237563402"/>
      <w:bookmarkStart w:id="95" w:name="_Toc69906968"/>
      <w:r w:rsidRPr="006456C2">
        <w:t>Assumptions</w:t>
      </w:r>
      <w:bookmarkEnd w:id="94"/>
      <w:bookmarkEnd w:id="95"/>
    </w:p>
    <w:p w14:paraId="7156307E" w14:textId="08B54D6F" w:rsidR="00173786" w:rsidRPr="00173786" w:rsidRDefault="00173786" w:rsidP="00173786">
      <w:pPr>
        <w:pStyle w:val="BodyText"/>
      </w:pPr>
      <w:r w:rsidRPr="00173786">
        <w:t>This section describes the assumptions made in identification of the threats and security</w:t>
      </w:r>
      <w:r>
        <w:t xml:space="preserve"> </w:t>
      </w:r>
      <w:r w:rsidRPr="00173786">
        <w:t xml:space="preserve">requirements for </w:t>
      </w:r>
      <w:r>
        <w:t>software applications</w:t>
      </w:r>
      <w:r w:rsidRPr="00173786">
        <w:t xml:space="preserve">. </w:t>
      </w:r>
    </w:p>
    <w:p w14:paraId="2AF3FC97" w14:textId="18DAD6D0" w:rsidR="00173786" w:rsidRDefault="00272AF3" w:rsidP="00173786">
      <w:pPr>
        <w:pStyle w:val="Heading3"/>
      </w:pPr>
      <w:bookmarkStart w:id="96" w:name="_Toc69906969"/>
      <w:proofErr w:type="gramStart"/>
      <w:r w:rsidRPr="00173786">
        <w:t>A.PLATFORM</w:t>
      </w:r>
      <w:bookmarkEnd w:id="96"/>
      <w:proofErr w:type="gramEnd"/>
    </w:p>
    <w:p w14:paraId="1FC50DAA" w14:textId="648A5BE3" w:rsidR="00272AF3" w:rsidRPr="00173786" w:rsidRDefault="00272AF3" w:rsidP="00173786">
      <w:pPr>
        <w:pStyle w:val="BodyText"/>
      </w:pPr>
      <w:r w:rsidRPr="00173786">
        <w:t>The TOE relies upon a trustworthy computing platform for its execution. This includes the underlying platform and whatever runtime environment it provides to the TOE.</w:t>
      </w:r>
    </w:p>
    <w:p w14:paraId="65AA06D3" w14:textId="719FE8F8" w:rsidR="00272AF3" w:rsidRDefault="00272AF3" w:rsidP="00173786">
      <w:pPr>
        <w:pStyle w:val="BodyText"/>
      </w:pPr>
      <w:r w:rsidRPr="00173786">
        <w:t>[</w:t>
      </w:r>
      <w:proofErr w:type="gramStart"/>
      <w:r w:rsidRPr="00173786">
        <w:t>OE.PLATFORM</w:t>
      </w:r>
      <w:proofErr w:type="gramEnd"/>
      <w:r w:rsidRPr="00173786">
        <w:t>]</w:t>
      </w:r>
    </w:p>
    <w:p w14:paraId="17D00494" w14:textId="77777777" w:rsidR="00173786" w:rsidRDefault="00272AF3" w:rsidP="00173786">
      <w:pPr>
        <w:pStyle w:val="Heading3"/>
      </w:pPr>
      <w:bookmarkStart w:id="97" w:name="_Toc69906970"/>
      <w:proofErr w:type="gramStart"/>
      <w:r w:rsidRPr="00173786">
        <w:t>A.PROPER</w:t>
      </w:r>
      <w:proofErr w:type="gramEnd"/>
      <w:r w:rsidRPr="00173786">
        <w:t>_USER</w:t>
      </w:r>
      <w:bookmarkEnd w:id="97"/>
    </w:p>
    <w:p w14:paraId="46D4C536" w14:textId="7C3BA904" w:rsidR="00272AF3" w:rsidRPr="00173786" w:rsidRDefault="00272AF3" w:rsidP="00173786">
      <w:pPr>
        <w:pStyle w:val="BodyText"/>
      </w:pPr>
      <w:r w:rsidRPr="00173786">
        <w:t>The user of the application is trusted to use the software in compliance with the applied enterprise security policy.</w:t>
      </w:r>
    </w:p>
    <w:p w14:paraId="6B9E8C6B" w14:textId="4AC1A699" w:rsidR="00272AF3" w:rsidRDefault="00272AF3" w:rsidP="00173786">
      <w:pPr>
        <w:pStyle w:val="BodyText"/>
      </w:pPr>
      <w:r w:rsidRPr="00173786">
        <w:t>[</w:t>
      </w:r>
      <w:proofErr w:type="gramStart"/>
      <w:r w:rsidRPr="00173786">
        <w:t>OE.PROPER</w:t>
      </w:r>
      <w:proofErr w:type="gramEnd"/>
      <w:r w:rsidRPr="00173786">
        <w:t>_USER]</w:t>
      </w:r>
    </w:p>
    <w:p w14:paraId="3BD3E469" w14:textId="77777777" w:rsidR="00173786" w:rsidRDefault="00272AF3" w:rsidP="00173786">
      <w:pPr>
        <w:pStyle w:val="Heading3"/>
      </w:pPr>
      <w:bookmarkStart w:id="98" w:name="_Toc69906971"/>
      <w:proofErr w:type="gramStart"/>
      <w:r w:rsidRPr="00173786">
        <w:t>A.PROPER</w:t>
      </w:r>
      <w:proofErr w:type="gramEnd"/>
      <w:r w:rsidRPr="00173786">
        <w:t>_ADMIN</w:t>
      </w:r>
      <w:bookmarkEnd w:id="98"/>
    </w:p>
    <w:p w14:paraId="422F153E" w14:textId="71C208AE" w:rsidR="00285C7D" w:rsidRPr="00173786" w:rsidRDefault="00272AF3" w:rsidP="00173786">
      <w:pPr>
        <w:pStyle w:val="BodyText"/>
      </w:pPr>
      <w:r w:rsidRPr="00173786">
        <w:t>The administrator of the application is trusted to administer the software within compliance of the applied enterprise security policy.</w:t>
      </w:r>
    </w:p>
    <w:p w14:paraId="7F48BAB8" w14:textId="4B50B59F" w:rsidR="00272AF3" w:rsidRDefault="00272AF3" w:rsidP="00173786">
      <w:pPr>
        <w:pStyle w:val="BodyText"/>
      </w:pPr>
      <w:r w:rsidRPr="00173786">
        <w:t>[</w:t>
      </w:r>
      <w:proofErr w:type="gramStart"/>
      <w:r w:rsidRPr="00173786">
        <w:t>OE.PROPER</w:t>
      </w:r>
      <w:proofErr w:type="gramEnd"/>
      <w:r w:rsidRPr="00173786">
        <w:t>_ADMIN]</w:t>
      </w:r>
    </w:p>
    <w:p w14:paraId="61E9EFF4" w14:textId="77777777" w:rsidR="00173786" w:rsidRDefault="00272AF3" w:rsidP="00173786">
      <w:pPr>
        <w:pStyle w:val="Heading3"/>
      </w:pPr>
      <w:bookmarkStart w:id="99" w:name="_Toc69906972"/>
      <w:proofErr w:type="gramStart"/>
      <w:r w:rsidRPr="00173786">
        <w:lastRenderedPageBreak/>
        <w:t>A.SECURE</w:t>
      </w:r>
      <w:proofErr w:type="gramEnd"/>
      <w:r w:rsidRPr="00173786">
        <w:t>_LOCATION</w:t>
      </w:r>
      <w:bookmarkEnd w:id="99"/>
    </w:p>
    <w:p w14:paraId="24303130" w14:textId="5995C66C" w:rsidR="00272AF3" w:rsidRPr="00173786" w:rsidRDefault="00272AF3" w:rsidP="00173786">
      <w:pPr>
        <w:pStyle w:val="BodyText"/>
      </w:pPr>
      <w:r w:rsidRPr="00173786">
        <w:t>For enterprise servers that run enterprise applications, it is assumed that these servers are housed in a physically secure location</w:t>
      </w:r>
    </w:p>
    <w:p w14:paraId="67DBBA27" w14:textId="2AE4E0FA" w:rsidR="00272AF3" w:rsidRDefault="00272AF3" w:rsidP="00173786">
      <w:pPr>
        <w:pStyle w:val="BodyText"/>
      </w:pPr>
      <w:r w:rsidRPr="00173786">
        <w:t>[</w:t>
      </w:r>
      <w:proofErr w:type="gramStart"/>
      <w:r w:rsidRPr="00173786">
        <w:t>OE.SECURE</w:t>
      </w:r>
      <w:proofErr w:type="gramEnd"/>
      <w:r w:rsidRPr="00173786">
        <w:t>_LOCATION]</w:t>
      </w:r>
    </w:p>
    <w:p w14:paraId="2BFB8CC3" w14:textId="77777777" w:rsidR="00DD66BD" w:rsidRPr="006456C2" w:rsidRDefault="00E02A37" w:rsidP="00DD66BD">
      <w:pPr>
        <w:pStyle w:val="Heading2"/>
      </w:pPr>
      <w:bookmarkStart w:id="100" w:name="_Toc237563406"/>
      <w:bookmarkStart w:id="101" w:name="_Toc69906973"/>
      <w:r w:rsidRPr="00E02A37">
        <w:t>Organizational</w:t>
      </w:r>
      <w:r w:rsidR="00667082" w:rsidRPr="006456C2">
        <w:t xml:space="preserve"> Security Policy</w:t>
      </w:r>
      <w:bookmarkEnd w:id="100"/>
      <w:bookmarkEnd w:id="101"/>
    </w:p>
    <w:p w14:paraId="6C53F220" w14:textId="4ACD3423" w:rsidR="00DD66BD" w:rsidRPr="006456C2" w:rsidRDefault="003E54A0" w:rsidP="003E54A0">
      <w:r w:rsidRPr="003E54A0">
        <w:rPr>
          <w:color w:val="000000"/>
        </w:rPr>
        <w:t>There are no OSPs for applications</w:t>
      </w:r>
      <w:r w:rsidR="00667082" w:rsidRPr="006456C2">
        <w:t xml:space="preserve">. </w:t>
      </w:r>
    </w:p>
    <w:p w14:paraId="6B7C94EE" w14:textId="0DA8B09D" w:rsidR="00CB2092" w:rsidRDefault="00667082" w:rsidP="00BD1007">
      <w:pPr>
        <w:pStyle w:val="Heading1"/>
      </w:pPr>
      <w:bookmarkStart w:id="102" w:name="_Toc237563407"/>
      <w:bookmarkStart w:id="103" w:name="_Ref237676394"/>
      <w:bookmarkStart w:id="104" w:name="_Ref237676512"/>
      <w:bookmarkStart w:id="105" w:name="_Ref237676586"/>
      <w:bookmarkStart w:id="106" w:name="_Toc69906974"/>
      <w:r w:rsidRPr="006456C2">
        <w:lastRenderedPageBreak/>
        <w:t>Security Objectives</w:t>
      </w:r>
      <w:bookmarkEnd w:id="79"/>
      <w:bookmarkEnd w:id="80"/>
      <w:bookmarkEnd w:id="81"/>
      <w:bookmarkEnd w:id="82"/>
      <w:bookmarkEnd w:id="83"/>
      <w:bookmarkEnd w:id="102"/>
      <w:bookmarkEnd w:id="103"/>
      <w:bookmarkEnd w:id="104"/>
      <w:bookmarkEnd w:id="105"/>
      <w:bookmarkEnd w:id="106"/>
    </w:p>
    <w:p w14:paraId="1B8C33BB" w14:textId="7F8E7327" w:rsidR="002337ED" w:rsidRPr="002337ED" w:rsidRDefault="002337ED" w:rsidP="002337ED">
      <w:pPr>
        <w:pStyle w:val="BodyText"/>
      </w:pPr>
      <w:r>
        <w:t>This cPP does not define any security objectives for the TOE as it is a ‘low-assurance PP’ as defined in [CC1</w:t>
      </w:r>
      <w:r w:rsidR="002B0830">
        <w:t>, B.11</w:t>
      </w:r>
      <w:r>
        <w:t>].</w:t>
      </w:r>
    </w:p>
    <w:p w14:paraId="2465A7D1" w14:textId="0C380E96" w:rsidR="009C2ADA" w:rsidRDefault="009C2ADA" w:rsidP="009C2ADA">
      <w:pPr>
        <w:pStyle w:val="Heading2"/>
      </w:pPr>
      <w:bookmarkStart w:id="107" w:name="_Toc69906975"/>
      <w:bookmarkStart w:id="108" w:name="_Toc360632735"/>
      <w:bookmarkStart w:id="109" w:name="_Toc237563414"/>
      <w:r w:rsidRPr="006456C2">
        <w:t xml:space="preserve">Security Objectives for the </w:t>
      </w:r>
      <w:r>
        <w:t>Operational Environment</w:t>
      </w:r>
      <w:bookmarkEnd w:id="107"/>
    </w:p>
    <w:p w14:paraId="38FF47E3" w14:textId="36B6F0F5" w:rsidR="002337ED" w:rsidRDefault="009C2ADA" w:rsidP="002337ED">
      <w:pPr>
        <w:pStyle w:val="Heading3"/>
      </w:pPr>
      <w:bookmarkStart w:id="110" w:name="_Toc69906976"/>
      <w:proofErr w:type="gramStart"/>
      <w:r w:rsidRPr="009C2ADA">
        <w:t>OE.PLATFORM</w:t>
      </w:r>
      <w:bookmarkEnd w:id="110"/>
      <w:proofErr w:type="gramEnd"/>
    </w:p>
    <w:p w14:paraId="271740F2" w14:textId="7F31EA87" w:rsidR="009C2ADA" w:rsidRPr="009C2ADA" w:rsidRDefault="009C2ADA" w:rsidP="009C2ADA">
      <w:pPr>
        <w:spacing w:after="120"/>
      </w:pPr>
      <w:r w:rsidRPr="009C2ADA">
        <w:rPr>
          <w:color w:val="000000"/>
        </w:rPr>
        <w:t xml:space="preserve">The TOE relies upon the underlying platform for its security and as a result this platform must be trustworthy. It is the organization’s responsibility to ensure that the platform meets the trustworthiness requirements of the organization’s security policies. </w:t>
      </w:r>
    </w:p>
    <w:p w14:paraId="4F15591D" w14:textId="77777777" w:rsidR="002337ED" w:rsidRDefault="009C2ADA" w:rsidP="002337ED">
      <w:pPr>
        <w:pStyle w:val="Heading3"/>
      </w:pPr>
      <w:bookmarkStart w:id="111" w:name="_Toc69906977"/>
      <w:proofErr w:type="gramStart"/>
      <w:r w:rsidRPr="009C2ADA">
        <w:t>OE.PROPER</w:t>
      </w:r>
      <w:proofErr w:type="gramEnd"/>
      <w:r w:rsidRPr="009C2ADA">
        <w:t>_USER</w:t>
      </w:r>
      <w:bookmarkEnd w:id="111"/>
    </w:p>
    <w:p w14:paraId="42233DAF" w14:textId="4DFF1D56" w:rsidR="009C2ADA" w:rsidRPr="009C2ADA" w:rsidRDefault="009C2ADA" w:rsidP="009C2ADA">
      <w:pPr>
        <w:spacing w:after="120"/>
      </w:pPr>
      <w:r w:rsidRPr="009C2ADA">
        <w:rPr>
          <w:color w:val="000000"/>
        </w:rPr>
        <w:t>The user of the application uses the software within compliance of the applied enterprise security policy.</w:t>
      </w:r>
    </w:p>
    <w:p w14:paraId="189AB409" w14:textId="77777777" w:rsidR="002337ED" w:rsidRDefault="009C2ADA" w:rsidP="002337ED">
      <w:pPr>
        <w:pStyle w:val="Heading3"/>
      </w:pPr>
      <w:bookmarkStart w:id="112" w:name="_Toc69906978"/>
      <w:proofErr w:type="gramStart"/>
      <w:r w:rsidRPr="009C2ADA">
        <w:t>OE.PROPER</w:t>
      </w:r>
      <w:proofErr w:type="gramEnd"/>
      <w:r w:rsidRPr="009C2ADA">
        <w:t>_ADMIN</w:t>
      </w:r>
      <w:bookmarkEnd w:id="112"/>
    </w:p>
    <w:p w14:paraId="596CE0CC" w14:textId="40F8E99F" w:rsidR="002337ED" w:rsidRPr="002337ED" w:rsidRDefault="009C2ADA" w:rsidP="009C2ADA">
      <w:pPr>
        <w:spacing w:after="120"/>
        <w:rPr>
          <w:color w:val="000000"/>
        </w:rPr>
      </w:pPr>
      <w:r w:rsidRPr="009C2ADA">
        <w:rPr>
          <w:color w:val="000000"/>
        </w:rPr>
        <w:t>The administrator of the application software is trusted to administer the software within compliance of the applied enterprise security policy.</w:t>
      </w:r>
    </w:p>
    <w:p w14:paraId="038BBF9A" w14:textId="77777777" w:rsidR="00CB2092" w:rsidRPr="006456C2" w:rsidRDefault="00667082" w:rsidP="00BD1007">
      <w:pPr>
        <w:pStyle w:val="Heading1"/>
      </w:pPr>
      <w:bookmarkStart w:id="113" w:name="_Toc238620496"/>
      <w:bookmarkStart w:id="114" w:name="_Toc238620547"/>
      <w:bookmarkStart w:id="115" w:name="_Toc238787326"/>
      <w:bookmarkStart w:id="116" w:name="_Toc238795193"/>
      <w:bookmarkStart w:id="117" w:name="_Toc238820522"/>
      <w:bookmarkStart w:id="118" w:name="_Toc238795197"/>
      <w:bookmarkStart w:id="119" w:name="_Toc238820526"/>
      <w:bookmarkStart w:id="120" w:name="_Ref360622478"/>
      <w:bookmarkStart w:id="121" w:name="_Toc360632736"/>
      <w:bookmarkStart w:id="122" w:name="_Toc237563417"/>
      <w:bookmarkStart w:id="123" w:name="_Ref393713300"/>
      <w:bookmarkStart w:id="124" w:name="_Toc69906979"/>
      <w:bookmarkEnd w:id="108"/>
      <w:bookmarkEnd w:id="109"/>
      <w:bookmarkEnd w:id="113"/>
      <w:bookmarkEnd w:id="114"/>
      <w:bookmarkEnd w:id="115"/>
      <w:bookmarkEnd w:id="116"/>
      <w:bookmarkEnd w:id="117"/>
      <w:bookmarkEnd w:id="118"/>
      <w:bookmarkEnd w:id="119"/>
      <w:r w:rsidRPr="006456C2">
        <w:lastRenderedPageBreak/>
        <w:t>Security Functional Requirements</w:t>
      </w:r>
      <w:bookmarkEnd w:id="120"/>
      <w:bookmarkEnd w:id="121"/>
      <w:bookmarkEnd w:id="122"/>
      <w:bookmarkEnd w:id="123"/>
      <w:bookmarkEnd w:id="124"/>
    </w:p>
    <w:p w14:paraId="0059E80E" w14:textId="77777777" w:rsidR="00697563" w:rsidRPr="00451D20" w:rsidRDefault="00697563" w:rsidP="00451D20">
      <w:pPr>
        <w:pStyle w:val="BodyText"/>
      </w:pPr>
      <w:bookmarkStart w:id="125" w:name="_Ref225049247"/>
      <w:bookmarkStart w:id="126" w:name="_Toc234034184"/>
      <w:r w:rsidRPr="00451D20">
        <w:t xml:space="preserve">The individual security functional requirements are specified in the sections below. SFRs in this section are mandatory SFRs that any conformant TOE must meet. Based on selections made in these SFRs it will also be necessary to include some of the </w:t>
      </w:r>
      <w:proofErr w:type="gramStart"/>
      <w:r w:rsidRPr="00451D20">
        <w:t>selection-based</w:t>
      </w:r>
      <w:proofErr w:type="gramEnd"/>
      <w:r w:rsidRPr="00451D20">
        <w:t xml:space="preserve"> SFRs in Appendix B. Additional optional SFRs may also be adopted from those listed in Appendix A. </w:t>
      </w:r>
    </w:p>
    <w:p w14:paraId="7D74676C" w14:textId="40941ED9" w:rsidR="00697563" w:rsidRPr="00451D20" w:rsidRDefault="00697563" w:rsidP="00451D20">
      <w:pPr>
        <w:pStyle w:val="BodyText"/>
      </w:pPr>
      <w:r w:rsidRPr="00451D20">
        <w:t xml:space="preserve">The Evaluation Activities defined in [SD] describe actions that the evaluator will take in order to determine compliance of a particular TOE with the SFRs. The content of these Evaluation Activities will therefore provide more insight into deliverables required from TOE Developers. </w:t>
      </w:r>
    </w:p>
    <w:p w14:paraId="3B654E4A" w14:textId="77777777" w:rsidR="000103F4" w:rsidRDefault="000103F4" w:rsidP="009C4A45">
      <w:pPr>
        <w:pStyle w:val="Heading2"/>
      </w:pPr>
      <w:bookmarkStart w:id="127" w:name="_Toc69906980"/>
      <w:bookmarkEnd w:id="125"/>
      <w:bookmarkEnd w:id="126"/>
      <w:r>
        <w:t>Conventions</w:t>
      </w:r>
      <w:bookmarkEnd w:id="127"/>
    </w:p>
    <w:p w14:paraId="3879314B" w14:textId="77777777" w:rsidR="000103F4" w:rsidRDefault="000103F4" w:rsidP="000103F4">
      <w:pPr>
        <w:pStyle w:val="BodyText"/>
      </w:pPr>
      <w:r>
        <w:t>The conventions used in descriptions of the SFRs are as follows:</w:t>
      </w:r>
    </w:p>
    <w:p w14:paraId="1C64DDDE" w14:textId="77777777" w:rsidR="000103F4" w:rsidRDefault="000103F4" w:rsidP="00C913A2">
      <w:pPr>
        <w:pStyle w:val="BodyText"/>
        <w:numPr>
          <w:ilvl w:val="0"/>
          <w:numId w:val="14"/>
        </w:numPr>
      </w:pPr>
      <w:r>
        <w:t>Unaltered SFRs are stated in the form used in [CC2] or their extended component definition (ECD</w:t>
      </w:r>
      <w:proofErr w:type="gramStart"/>
      <w:r>
        <w:t>);</w:t>
      </w:r>
      <w:proofErr w:type="gramEnd"/>
      <w:r>
        <w:t xml:space="preserve">  </w:t>
      </w:r>
    </w:p>
    <w:p w14:paraId="64A05C65" w14:textId="77777777" w:rsidR="000103F4" w:rsidRDefault="000103F4" w:rsidP="00C913A2">
      <w:pPr>
        <w:pStyle w:val="BodyText"/>
        <w:numPr>
          <w:ilvl w:val="0"/>
          <w:numId w:val="14"/>
        </w:numPr>
      </w:pPr>
      <w:r>
        <w:t xml:space="preserve">Refinement made in the PP: the refinement text is indicated with </w:t>
      </w:r>
      <w:r w:rsidRPr="000C6403">
        <w:rPr>
          <w:b/>
        </w:rPr>
        <w:t>bold text</w:t>
      </w:r>
      <w:r>
        <w:t xml:space="preserve"> and </w:t>
      </w:r>
      <w:proofErr w:type="gramStart"/>
      <w:r w:rsidRPr="000C6403">
        <w:rPr>
          <w:strike/>
        </w:rPr>
        <w:t>strikethroughs</w:t>
      </w:r>
      <w:r>
        <w:t>;</w:t>
      </w:r>
      <w:proofErr w:type="gramEnd"/>
    </w:p>
    <w:p w14:paraId="27011F4D" w14:textId="321D1C9E" w:rsidR="00451D20" w:rsidRDefault="00451D20" w:rsidP="00C913A2">
      <w:pPr>
        <w:pStyle w:val="BodyText"/>
        <w:numPr>
          <w:ilvl w:val="0"/>
          <w:numId w:val="14"/>
        </w:numPr>
      </w:pPr>
      <w:r>
        <w:t xml:space="preserve">Selections completed in the PP are identified with </w:t>
      </w:r>
      <w:r w:rsidRPr="00451D20">
        <w:rPr>
          <w:u w:val="single"/>
        </w:rPr>
        <w:t>underlined text</w:t>
      </w:r>
      <w:r w:rsidRPr="00451D20">
        <w:t xml:space="preserve"> </w:t>
      </w:r>
    </w:p>
    <w:p w14:paraId="4D94DE80" w14:textId="21DFB81C" w:rsidR="00451D20" w:rsidRDefault="00451D20" w:rsidP="00C913A2">
      <w:pPr>
        <w:pStyle w:val="BodyText"/>
        <w:numPr>
          <w:ilvl w:val="0"/>
          <w:numId w:val="14"/>
        </w:numPr>
      </w:pPr>
      <w:r>
        <w:t xml:space="preserve">Assignments completed in the PP are identified with </w:t>
      </w:r>
      <w:r>
        <w:rPr>
          <w:i/>
          <w:iCs/>
        </w:rPr>
        <w:t xml:space="preserve">italicized text </w:t>
      </w:r>
    </w:p>
    <w:p w14:paraId="2343ECD9" w14:textId="543D219B" w:rsidR="00451D20" w:rsidRDefault="00451D20" w:rsidP="00C913A2">
      <w:pPr>
        <w:pStyle w:val="BodyText"/>
        <w:numPr>
          <w:ilvl w:val="0"/>
          <w:numId w:val="14"/>
        </w:numPr>
      </w:pPr>
      <w:r>
        <w:t xml:space="preserve">Selections and Assignments available to ST authors are identified within square brackets (e.g. </w:t>
      </w:r>
      <w:r w:rsidRPr="00BA3E98">
        <w:rPr>
          <w:i/>
          <w:iCs/>
        </w:rPr>
        <w:t>[]</w:t>
      </w:r>
      <w:r>
        <w:t xml:space="preserve">) with </w:t>
      </w:r>
      <w:r>
        <w:rPr>
          <w:i/>
          <w:iCs/>
        </w:rPr>
        <w:t xml:space="preserve">italicized </w:t>
      </w:r>
      <w:r w:rsidRPr="00451D20">
        <w:rPr>
          <w:i/>
          <w:iCs/>
        </w:rPr>
        <w:t>text</w:t>
      </w:r>
      <w:r>
        <w:t xml:space="preserve"> along with an indication of whether it is an assignment or selection:</w:t>
      </w:r>
    </w:p>
    <w:p w14:paraId="3EFDA230" w14:textId="2C40D29E" w:rsidR="00451D20" w:rsidRDefault="00451D20" w:rsidP="00451D20">
      <w:pPr>
        <w:pStyle w:val="BodyText"/>
        <w:ind w:left="1440"/>
      </w:pPr>
      <w:proofErr w:type="gramStart"/>
      <w:r>
        <w:t>e.g.</w:t>
      </w:r>
      <w:proofErr w:type="gramEnd"/>
      <w:r>
        <w:t xml:space="preserve"> “</w:t>
      </w:r>
      <w:r w:rsidRPr="00BA3E98">
        <w:rPr>
          <w:i/>
          <w:iCs/>
        </w:rPr>
        <w:t>[selection: change_default, query, modify, delete, [assignment: other operations]]</w:t>
      </w:r>
      <w:r>
        <w:t>”</w:t>
      </w:r>
    </w:p>
    <w:p w14:paraId="0ED0ECCD" w14:textId="1CA5FDAA" w:rsidR="000103F4" w:rsidRPr="007C676C" w:rsidRDefault="000103F4" w:rsidP="00C913A2">
      <w:pPr>
        <w:pStyle w:val="BodyText"/>
        <w:numPr>
          <w:ilvl w:val="0"/>
          <w:numId w:val="14"/>
        </w:numPr>
      </w:pPr>
      <w:r>
        <w:t>Iteration: indicated by adding a string starting with “/” (</w:t>
      </w:r>
      <w:proofErr w:type="gramStart"/>
      <w:r>
        <w:t>e.g.</w:t>
      </w:r>
      <w:proofErr w:type="gramEnd"/>
      <w:r>
        <w:t xml:space="preserve"> “FCS_COP.1/Hash”).</w:t>
      </w:r>
    </w:p>
    <w:p w14:paraId="00191C90" w14:textId="3FCF62BC" w:rsidR="000103F4" w:rsidRDefault="00746768" w:rsidP="000103F4">
      <w:pPr>
        <w:pStyle w:val="BodyText"/>
      </w:pPr>
      <w:r w:rsidRPr="00746768">
        <w:t>Extended SFRs are identified by having a label “EXT” at the end of the SFR name.</w:t>
      </w:r>
    </w:p>
    <w:p w14:paraId="5E697A9B" w14:textId="491DA1E5" w:rsidR="00746768" w:rsidRDefault="00746768" w:rsidP="00746768">
      <w:pPr>
        <w:pStyle w:val="BodyText"/>
      </w:pPr>
      <w:r>
        <w:t>Where compliance to RFCs is referred to in SFRs, this is intended to be demonstrated by completing the corresponding evaluation activities in [SD] for the relevant SFR.</w:t>
      </w:r>
    </w:p>
    <w:p w14:paraId="59DA4A29" w14:textId="77777777" w:rsidR="009C4A45" w:rsidRDefault="009C4A45" w:rsidP="009C4A45">
      <w:pPr>
        <w:pStyle w:val="Heading2"/>
      </w:pPr>
      <w:bookmarkStart w:id="128" w:name="_Toc69906981"/>
      <w:r w:rsidRPr="006456C2">
        <w:t>Class: Cryptographic Support (FCS)</w:t>
      </w:r>
      <w:bookmarkEnd w:id="128"/>
    </w:p>
    <w:p w14:paraId="265BF976" w14:textId="196A9DBB" w:rsidR="002F76BF" w:rsidRDefault="002F76BF" w:rsidP="00894C58">
      <w:pPr>
        <w:pStyle w:val="BodyText"/>
      </w:pPr>
      <w:r w:rsidRPr="00667082">
        <w:t xml:space="preserve">This section </w:t>
      </w:r>
      <w:r w:rsidR="00497A62" w:rsidRPr="008074D9">
        <w:t>defines cryptographic requirements that underlie other security properties of the TOE</w:t>
      </w:r>
      <w:r w:rsidR="00894C58">
        <w:t>.</w:t>
      </w:r>
    </w:p>
    <w:p w14:paraId="317DF34B" w14:textId="77777777" w:rsidR="00BA2A7F" w:rsidRDefault="00BA2A7F" w:rsidP="00BA2A7F">
      <w:pPr>
        <w:pStyle w:val="Heading3"/>
      </w:pPr>
      <w:bookmarkStart w:id="129" w:name="_Toc69906982"/>
      <w:r w:rsidRPr="00D339F1">
        <w:t>Random Bit Generation Services</w:t>
      </w:r>
      <w:r w:rsidRPr="00BA2A7F">
        <w:t xml:space="preserve"> (</w:t>
      </w:r>
      <w:r w:rsidRPr="00D339F1">
        <w:t>FCS_RBG</w:t>
      </w:r>
      <w:r w:rsidRPr="00BA2A7F">
        <w:t>)</w:t>
      </w:r>
      <w:bookmarkEnd w:id="129"/>
    </w:p>
    <w:p w14:paraId="35457EB4" w14:textId="0DC867F0" w:rsidR="00451D20" w:rsidRPr="00451D20" w:rsidRDefault="00D339F1" w:rsidP="00451D20">
      <w:pPr>
        <w:pStyle w:val="Heading4"/>
      </w:pPr>
      <w:bookmarkStart w:id="130" w:name="_Toc69906983"/>
      <w:r w:rsidRPr="00D339F1">
        <w:t>FCS_RBG_EXT.</w:t>
      </w:r>
      <w:r w:rsidR="000D754D">
        <w:t>2</w:t>
      </w:r>
      <w:r w:rsidRPr="00D339F1">
        <w:t xml:space="preserve"> Random Bit Generation Services</w:t>
      </w:r>
      <w:bookmarkEnd w:id="130"/>
    </w:p>
    <w:p w14:paraId="28DEE230" w14:textId="77777777" w:rsidR="00D339F1" w:rsidRPr="00D339F1" w:rsidRDefault="00D339F1" w:rsidP="00D339F1">
      <w:pPr>
        <w:pStyle w:val="BodyText"/>
      </w:pPr>
      <w:r w:rsidRPr="00D339F1">
        <w:rPr>
          <w:b/>
        </w:rPr>
        <w:t>FCS_RBG_EXT.</w:t>
      </w:r>
      <w:r w:rsidR="000D754D">
        <w:rPr>
          <w:b/>
        </w:rPr>
        <w:t>2</w:t>
      </w:r>
      <w:r w:rsidRPr="00D339F1">
        <w:rPr>
          <w:b/>
        </w:rPr>
        <w:t>.1</w:t>
      </w:r>
      <w:r>
        <w:t xml:space="preserve"> </w:t>
      </w:r>
      <w:r w:rsidRPr="00D339F1">
        <w:t xml:space="preserve">The application shall </w:t>
      </w:r>
      <w:r w:rsidRPr="00E7438A">
        <w:rPr>
          <w:i/>
        </w:rPr>
        <w:t xml:space="preserve">[selection: use no DRBG functionality, invoke </w:t>
      </w:r>
      <w:proofErr w:type="gramStart"/>
      <w:r w:rsidRPr="00E7438A">
        <w:rPr>
          <w:i/>
        </w:rPr>
        <w:t>platform-provided</w:t>
      </w:r>
      <w:proofErr w:type="gramEnd"/>
      <w:r w:rsidRPr="00E7438A">
        <w:rPr>
          <w:i/>
        </w:rPr>
        <w:t xml:space="preserve"> DRBG functionality, implement DRBG functionality]</w:t>
      </w:r>
      <w:r w:rsidRPr="00D339F1">
        <w:t xml:space="preserve"> for its cryptographic operations.</w:t>
      </w:r>
    </w:p>
    <w:p w14:paraId="672663A0" w14:textId="77777777" w:rsidR="00D15617" w:rsidRDefault="00D15617" w:rsidP="00D15617">
      <w:pPr>
        <w:pStyle w:val="ApplicationNoteHead"/>
      </w:pPr>
    </w:p>
    <w:p w14:paraId="09980BF4" w14:textId="6961C744" w:rsidR="00887FD7" w:rsidRPr="00D339F1" w:rsidRDefault="00D339F1" w:rsidP="00D15617">
      <w:pPr>
        <w:pStyle w:val="ApplicationNoteHead"/>
        <w:numPr>
          <w:ilvl w:val="0"/>
          <w:numId w:val="0"/>
        </w:numPr>
      </w:pPr>
      <w:r w:rsidRPr="00D339F1">
        <w:t xml:space="preserve"> If implement DRBG functionality is chosen, then FCS_RBG_EXT.</w:t>
      </w:r>
      <w:r w:rsidR="000D754D">
        <w:t>1</w:t>
      </w:r>
      <w:r w:rsidRPr="00D339F1">
        <w:t xml:space="preserve"> shall be included in the ST. In this requirement, cryptographic operations include all cryptographic key generation/derivation/agreement, IVs (for certain modes), as well as protocol-specific random values.</w:t>
      </w:r>
    </w:p>
    <w:p w14:paraId="290F522E" w14:textId="77777777" w:rsidR="00BA2A7F" w:rsidRDefault="00BA2A7F" w:rsidP="00BA2A7F">
      <w:pPr>
        <w:pStyle w:val="Heading3"/>
      </w:pPr>
      <w:bookmarkStart w:id="131" w:name="_Toc69906984"/>
      <w:r w:rsidRPr="00BA2A7F">
        <w:t>Storage of Credentials</w:t>
      </w:r>
      <w:r>
        <w:t xml:space="preserve"> (</w:t>
      </w:r>
      <w:r w:rsidRPr="00D339F1">
        <w:t>FCS_STO</w:t>
      </w:r>
      <w:r>
        <w:t>)</w:t>
      </w:r>
      <w:bookmarkEnd w:id="131"/>
    </w:p>
    <w:p w14:paraId="4BD06D93" w14:textId="77777777" w:rsidR="00D339F1" w:rsidRPr="00D339F1" w:rsidRDefault="00D339F1" w:rsidP="00D339F1">
      <w:pPr>
        <w:pStyle w:val="Heading4"/>
      </w:pPr>
      <w:bookmarkStart w:id="132" w:name="_Toc69906985"/>
      <w:r w:rsidRPr="00D339F1">
        <w:t>FCS_STO_EXT.1 Storage of Credentials</w:t>
      </w:r>
      <w:bookmarkEnd w:id="132"/>
    </w:p>
    <w:p w14:paraId="16088974" w14:textId="611A6295" w:rsidR="00D339F1" w:rsidRPr="00D339F1" w:rsidRDefault="00D339F1" w:rsidP="00D339F1">
      <w:pPr>
        <w:pStyle w:val="BodyText"/>
      </w:pPr>
      <w:r w:rsidRPr="00D339F1">
        <w:rPr>
          <w:b/>
        </w:rPr>
        <w:t>FCS_STO_EXT.1.1</w:t>
      </w:r>
      <w:r w:rsidRPr="00D339F1">
        <w:t xml:space="preserve"> The application shall </w:t>
      </w:r>
      <w:r w:rsidRPr="00E7438A">
        <w:rPr>
          <w:i/>
        </w:rPr>
        <w:t>[selection: not store any credentials, invoke the functionality provided by the platform to securely store [assignment: list of credentials], implement functionality to securely store [assignment: list of credentials]]</w:t>
      </w:r>
      <w:r w:rsidRPr="00D339F1">
        <w:t xml:space="preserve"> to non-volatile memory.</w:t>
      </w:r>
    </w:p>
    <w:p w14:paraId="6A1FCED4" w14:textId="77777777" w:rsidR="00D15617" w:rsidRDefault="00D15617" w:rsidP="00D15617">
      <w:pPr>
        <w:pStyle w:val="ApplicationNoteHead"/>
      </w:pPr>
    </w:p>
    <w:p w14:paraId="40D4455C" w14:textId="53296BA9" w:rsidR="002F76BF" w:rsidRPr="002F76BF" w:rsidRDefault="00D339F1" w:rsidP="00D15617">
      <w:pPr>
        <w:pStyle w:val="ApplicationNoteHead"/>
        <w:numPr>
          <w:ilvl w:val="0"/>
          <w:numId w:val="0"/>
        </w:numPr>
      </w:pPr>
      <w:r w:rsidRPr="00D339F1">
        <w:t>This requirement ensures that persistent credentials (secret keys, PKI private keys, or passwords) are stored securely. If implement functionality to securely store credentials is selected, then the following components must be included in the ST: FCS_COP.1</w:t>
      </w:r>
      <w:r w:rsidR="00396AEA">
        <w:t>/DataEncryption</w:t>
      </w:r>
      <w:r w:rsidRPr="00D339F1">
        <w:t>. If other cryptographic operations are used to implement the secure storage of credentials, the corresponding requirements must be included in the ST.</w:t>
      </w:r>
    </w:p>
    <w:p w14:paraId="3A35B669" w14:textId="77777777" w:rsidR="00F33EE1" w:rsidRDefault="00F33EE1" w:rsidP="00F33EE1">
      <w:pPr>
        <w:pStyle w:val="Heading2"/>
      </w:pPr>
      <w:bookmarkStart w:id="133" w:name="_Toc526412593"/>
      <w:bookmarkStart w:id="134" w:name="_Toc531251109"/>
      <w:bookmarkStart w:id="135" w:name="_Toc531252064"/>
      <w:bookmarkStart w:id="136" w:name="_Toc531256515"/>
      <w:bookmarkStart w:id="137" w:name="_Toc531256836"/>
      <w:bookmarkStart w:id="138" w:name="_Toc531257961"/>
      <w:bookmarkStart w:id="139" w:name="_Toc531258076"/>
      <w:bookmarkStart w:id="140" w:name="_Toc531258190"/>
      <w:bookmarkStart w:id="141" w:name="_Toc531260668"/>
      <w:bookmarkStart w:id="142" w:name="_Toc531261563"/>
      <w:bookmarkStart w:id="143" w:name="_Toc531262008"/>
      <w:bookmarkStart w:id="144" w:name="_Toc531262116"/>
      <w:bookmarkStart w:id="145" w:name="_Toc531264223"/>
      <w:bookmarkStart w:id="146" w:name="_Toc531264331"/>
      <w:bookmarkStart w:id="147" w:name="_Toc531264738"/>
      <w:bookmarkStart w:id="148" w:name="_Toc531269028"/>
      <w:bookmarkStart w:id="149" w:name="_Toc531269136"/>
      <w:bookmarkStart w:id="150" w:name="_Toc531269539"/>
      <w:bookmarkStart w:id="151" w:name="_Toc531273197"/>
      <w:bookmarkStart w:id="152" w:name="_Toc531275857"/>
      <w:bookmarkStart w:id="153" w:name="_Toc531340475"/>
      <w:bookmarkStart w:id="154" w:name="_Toc531611382"/>
      <w:bookmarkStart w:id="155" w:name="_Toc449478"/>
      <w:bookmarkStart w:id="156" w:name="_Toc451775"/>
      <w:bookmarkStart w:id="157" w:name="_Toc3986182"/>
      <w:bookmarkStart w:id="158" w:name="_Toc8227223"/>
      <w:bookmarkStart w:id="159" w:name="_Toc525824427"/>
      <w:bookmarkStart w:id="160" w:name="_Toc526412594"/>
      <w:bookmarkStart w:id="161" w:name="_Toc531251110"/>
      <w:bookmarkStart w:id="162" w:name="_Toc531252065"/>
      <w:bookmarkStart w:id="163" w:name="_Toc531256516"/>
      <w:bookmarkStart w:id="164" w:name="_Toc531256837"/>
      <w:bookmarkStart w:id="165" w:name="_Toc531257962"/>
      <w:bookmarkStart w:id="166" w:name="_Toc531258077"/>
      <w:bookmarkStart w:id="167" w:name="_Toc531258191"/>
      <w:bookmarkStart w:id="168" w:name="_Toc531260669"/>
      <w:bookmarkStart w:id="169" w:name="_Toc531261564"/>
      <w:bookmarkStart w:id="170" w:name="_Toc531262009"/>
      <w:bookmarkStart w:id="171" w:name="_Toc531262117"/>
      <w:bookmarkStart w:id="172" w:name="_Toc531264224"/>
      <w:bookmarkStart w:id="173" w:name="_Toc531264332"/>
      <w:bookmarkStart w:id="174" w:name="_Toc531264739"/>
      <w:bookmarkStart w:id="175" w:name="_Toc531269029"/>
      <w:bookmarkStart w:id="176" w:name="_Toc531269137"/>
      <w:bookmarkStart w:id="177" w:name="_Toc531269540"/>
      <w:bookmarkStart w:id="178" w:name="_Toc531273198"/>
      <w:bookmarkStart w:id="179" w:name="_Toc531275858"/>
      <w:bookmarkStart w:id="180" w:name="_Toc531340476"/>
      <w:bookmarkStart w:id="181" w:name="_Toc531611383"/>
      <w:bookmarkStart w:id="182" w:name="_Toc449479"/>
      <w:bookmarkStart w:id="183" w:name="_Toc451776"/>
      <w:bookmarkStart w:id="184" w:name="_Toc3986183"/>
      <w:bookmarkStart w:id="185" w:name="_Toc8227224"/>
      <w:bookmarkStart w:id="186" w:name="_Toc69906986"/>
      <w:bookmarkStart w:id="187" w:name="_Toc210015179"/>
      <w:bookmarkStart w:id="188" w:name="_Toc234034207"/>
      <w:bookmarkStart w:id="189" w:name="_Toc360632824"/>
      <w:bookmarkStart w:id="190" w:name="_Toc237563497"/>
      <w:bookmarkStart w:id="191" w:name="_Ref237673457"/>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t>Class: User Data Protection (FDP)</w:t>
      </w:r>
      <w:bookmarkEnd w:id="186"/>
    </w:p>
    <w:p w14:paraId="58CC55C0" w14:textId="20DDEF15" w:rsidR="00BF1281" w:rsidRPr="00BF1281" w:rsidRDefault="006D2335" w:rsidP="00BF1281">
      <w:pPr>
        <w:pStyle w:val="BodyText"/>
      </w:pPr>
      <w:r w:rsidRPr="00667082">
        <w:t xml:space="preserve">This section </w:t>
      </w:r>
      <w:r w:rsidRPr="008074D9">
        <w:t xml:space="preserve">defines </w:t>
      </w:r>
      <w:r>
        <w:t>requirements pertaining to protection of user data</w:t>
      </w:r>
      <w:r w:rsidR="00BF1281">
        <w:t>.</w:t>
      </w:r>
    </w:p>
    <w:p w14:paraId="32029844" w14:textId="77777777" w:rsidR="005B7C50" w:rsidRDefault="007B7EEC" w:rsidP="005B7C50">
      <w:pPr>
        <w:pStyle w:val="Heading3"/>
      </w:pPr>
      <w:bookmarkStart w:id="192" w:name="_Toc69906987"/>
      <w:r>
        <w:t>Network communications</w:t>
      </w:r>
      <w:r w:rsidR="005B7C50">
        <w:t xml:space="preserve"> (F</w:t>
      </w:r>
      <w:r>
        <w:t>DP</w:t>
      </w:r>
      <w:r w:rsidR="005B7C50">
        <w:t>_</w:t>
      </w:r>
      <w:r>
        <w:t>NET</w:t>
      </w:r>
      <w:r w:rsidR="005B7C50">
        <w:t>)</w:t>
      </w:r>
      <w:bookmarkEnd w:id="192"/>
    </w:p>
    <w:p w14:paraId="754EB3E1" w14:textId="77777777" w:rsidR="00F33EE1" w:rsidRDefault="00F33EE1" w:rsidP="007B7EEC">
      <w:pPr>
        <w:pStyle w:val="Heading4"/>
      </w:pPr>
      <w:bookmarkStart w:id="193" w:name="_Toc525543643"/>
      <w:bookmarkStart w:id="194" w:name="_Toc525824430"/>
      <w:bookmarkStart w:id="195" w:name="_Toc526412597"/>
      <w:bookmarkStart w:id="196" w:name="_Toc531251113"/>
      <w:bookmarkStart w:id="197" w:name="_Toc531252068"/>
      <w:bookmarkStart w:id="198" w:name="_Toc531256519"/>
      <w:bookmarkStart w:id="199" w:name="_Toc531256840"/>
      <w:bookmarkStart w:id="200" w:name="_Toc531257965"/>
      <w:bookmarkStart w:id="201" w:name="_Toc531258080"/>
      <w:bookmarkStart w:id="202" w:name="_Toc531258194"/>
      <w:bookmarkStart w:id="203" w:name="_Toc531260672"/>
      <w:bookmarkStart w:id="204" w:name="_Toc531261567"/>
      <w:bookmarkStart w:id="205" w:name="_Toc531262012"/>
      <w:bookmarkStart w:id="206" w:name="_Toc531262120"/>
      <w:bookmarkStart w:id="207" w:name="_Toc531264227"/>
      <w:bookmarkStart w:id="208" w:name="_Toc531264335"/>
      <w:bookmarkStart w:id="209" w:name="_Toc531264742"/>
      <w:bookmarkStart w:id="210" w:name="_Toc531269032"/>
      <w:bookmarkStart w:id="211" w:name="_Toc531269140"/>
      <w:bookmarkStart w:id="212" w:name="_Toc531269543"/>
      <w:bookmarkStart w:id="213" w:name="_Toc531273201"/>
      <w:bookmarkStart w:id="214" w:name="_Toc531275861"/>
      <w:bookmarkStart w:id="215" w:name="_Toc531340479"/>
      <w:bookmarkStart w:id="216" w:name="_Toc531611386"/>
      <w:bookmarkStart w:id="217" w:name="_Toc449482"/>
      <w:bookmarkStart w:id="218" w:name="_Toc451779"/>
      <w:bookmarkStart w:id="219" w:name="_Toc3986186"/>
      <w:bookmarkStart w:id="220" w:name="_Toc8227227"/>
      <w:bookmarkStart w:id="221" w:name="_Toc69906988"/>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t xml:space="preserve">FDP_NET_EXT.1 </w:t>
      </w:r>
      <w:r w:rsidR="00C83138">
        <w:t>(</w:t>
      </w:r>
      <w:r>
        <w:t>Network Communication</w:t>
      </w:r>
      <w:r w:rsidR="007B7EEC">
        <w:t>s</w:t>
      </w:r>
      <w:r w:rsidR="00C83138">
        <w:t>)</w:t>
      </w:r>
      <w:bookmarkEnd w:id="221"/>
    </w:p>
    <w:p w14:paraId="6757B69F" w14:textId="77777777" w:rsidR="00F33EE1" w:rsidRPr="00C74B95" w:rsidRDefault="00F33EE1" w:rsidP="00C74B95">
      <w:pPr>
        <w:pStyle w:val="BodyText"/>
      </w:pPr>
      <w:r w:rsidRPr="00C74B95">
        <w:rPr>
          <w:b/>
        </w:rPr>
        <w:t>FDP_NET_EXT.1.1</w:t>
      </w:r>
      <w:r w:rsidRPr="00C74B95">
        <w:t xml:space="preserve"> The TSF shall restrict network communication to: </w:t>
      </w:r>
      <w:r w:rsidRPr="00233A50">
        <w:rPr>
          <w:i/>
          <w:iCs/>
        </w:rPr>
        <w:t>[selection: no network communication, outbound connections, in-bound connections]</w:t>
      </w:r>
      <w:r w:rsidRPr="00C74B95">
        <w:t>.</w:t>
      </w:r>
    </w:p>
    <w:p w14:paraId="7DFCD7B6" w14:textId="77777777" w:rsidR="006D2335" w:rsidRDefault="006D2335" w:rsidP="006D2335">
      <w:pPr>
        <w:pStyle w:val="ApplicationNoteHead"/>
      </w:pPr>
    </w:p>
    <w:p w14:paraId="6AD93259" w14:textId="64327216" w:rsidR="00C37F9D" w:rsidRDefault="00F33EE1" w:rsidP="006D2335">
      <w:pPr>
        <w:pStyle w:val="ApplicationNoteHead"/>
        <w:numPr>
          <w:ilvl w:val="0"/>
          <w:numId w:val="0"/>
        </w:numPr>
      </w:pPr>
      <w:r w:rsidRPr="00613FA5">
        <w:t>This requirement is intended to restrict both inbound and outbound network communications to only those required. It does not apply to network communications in which the application may generically access the filesystem which may result in the platform accessing remotely mounted drives/shares.</w:t>
      </w:r>
    </w:p>
    <w:p w14:paraId="1BF87B3C" w14:textId="77777777" w:rsidR="000B4E53" w:rsidRDefault="000B4E53" w:rsidP="000B4E53">
      <w:pPr>
        <w:pStyle w:val="Heading2"/>
      </w:pPr>
      <w:bookmarkStart w:id="222" w:name="_Toc69906989"/>
      <w:r>
        <w:t xml:space="preserve">Class: Security </w:t>
      </w:r>
      <w:r w:rsidR="00A56576">
        <w:t>Management</w:t>
      </w:r>
      <w:r>
        <w:t xml:space="preserve"> (FMT)</w:t>
      </w:r>
      <w:bookmarkEnd w:id="222"/>
    </w:p>
    <w:p w14:paraId="269C77CD" w14:textId="177E8943" w:rsidR="00BF1281" w:rsidRPr="005B7C50" w:rsidRDefault="00BF1281" w:rsidP="00BF1281">
      <w:pPr>
        <w:pStyle w:val="BodyText"/>
      </w:pPr>
      <w:r w:rsidRPr="00BF1281">
        <w:t>Management functions required in this section describe required capabilities to support a Security Administrator role and basic set of security management functions dealing with management of configurable aspects included in other SFRs</w:t>
      </w:r>
      <w:r w:rsidR="00A56576">
        <w:t>,</w:t>
      </w:r>
      <w:r>
        <w:t xml:space="preserve"> </w:t>
      </w:r>
      <w:r w:rsidRPr="00BF1281">
        <w:t>Default Configuration</w:t>
      </w:r>
      <w:r>
        <w:t xml:space="preserve"> </w:t>
      </w:r>
      <w:r w:rsidR="00A56576">
        <w:t>(</w:t>
      </w:r>
      <w:r w:rsidR="00A56576" w:rsidRPr="00BF1281">
        <w:t>FMT_CFG_EXT.1</w:t>
      </w:r>
      <w:r w:rsidR="00A56576">
        <w:t>) and Specification of Management Functions</w:t>
      </w:r>
      <w:r>
        <w:t xml:space="preserve"> </w:t>
      </w:r>
      <w:r w:rsidR="00A56576">
        <w:t>(FMT_SMF.1).</w:t>
      </w:r>
    </w:p>
    <w:p w14:paraId="5BACC67E" w14:textId="77777777" w:rsidR="000B4E53" w:rsidRDefault="003F3DCE" w:rsidP="000B4E53">
      <w:pPr>
        <w:pStyle w:val="Heading3"/>
      </w:pPr>
      <w:bookmarkStart w:id="223" w:name="_Toc69906990"/>
      <w:r>
        <w:t>Default Configuration</w:t>
      </w:r>
      <w:r w:rsidR="000B4E53">
        <w:t xml:space="preserve"> (</w:t>
      </w:r>
      <w:r w:rsidR="000B4E53" w:rsidRPr="000B4E53">
        <w:t>FMT_CFG</w:t>
      </w:r>
      <w:r w:rsidR="000B4E53">
        <w:t>)</w:t>
      </w:r>
      <w:bookmarkEnd w:id="223"/>
    </w:p>
    <w:p w14:paraId="0E47B382" w14:textId="7069FEB6" w:rsidR="000B4E53" w:rsidRDefault="000B4E53" w:rsidP="003F3DCE">
      <w:pPr>
        <w:pStyle w:val="Heading4"/>
      </w:pPr>
      <w:bookmarkStart w:id="224" w:name="_Toc69906991"/>
      <w:r>
        <w:t>FMT_CFG_EXT.1</w:t>
      </w:r>
      <w:r w:rsidRPr="000B4E53">
        <w:t xml:space="preserve"> </w:t>
      </w:r>
      <w:r>
        <w:t>(</w:t>
      </w:r>
      <w:r w:rsidR="003F3DCE" w:rsidRPr="003F3DCE">
        <w:t>Default Configuration</w:t>
      </w:r>
      <w:r>
        <w:t>)</w:t>
      </w:r>
      <w:bookmarkEnd w:id="224"/>
    </w:p>
    <w:p w14:paraId="6FBE2CA2" w14:textId="382F2201" w:rsidR="000B4E53" w:rsidRPr="00C74B95" w:rsidRDefault="000B4E53" w:rsidP="000B4E53">
      <w:pPr>
        <w:pStyle w:val="BodyText"/>
      </w:pPr>
      <w:r w:rsidRPr="000B4E53">
        <w:rPr>
          <w:b/>
        </w:rPr>
        <w:t>FMT_CFG_EXT.1</w:t>
      </w:r>
      <w:r w:rsidRPr="00C74B95">
        <w:rPr>
          <w:b/>
        </w:rPr>
        <w:t>.1</w:t>
      </w:r>
      <w:r w:rsidRPr="00C74B95">
        <w:t xml:space="preserve"> </w:t>
      </w:r>
      <w:r w:rsidR="00314475">
        <w:t>Any default credentials supported by t</w:t>
      </w:r>
      <w:r w:rsidRPr="000B4E53">
        <w:t xml:space="preserve">he TSF </w:t>
      </w:r>
      <w:r w:rsidR="00314475">
        <w:t>shall be</w:t>
      </w:r>
      <w:r w:rsidRPr="00813528">
        <w:rPr>
          <w:i/>
          <w:iCs/>
        </w:rPr>
        <w:t xml:space="preserve"> </w:t>
      </w:r>
      <w:r w:rsidRPr="00314475">
        <w:t xml:space="preserve">changed </w:t>
      </w:r>
      <w:r w:rsidRPr="00813528">
        <w:rPr>
          <w:i/>
          <w:iCs/>
        </w:rPr>
        <w:t>[selection: during installation,</w:t>
      </w:r>
      <w:r w:rsidR="00BF1281" w:rsidRPr="00813528">
        <w:rPr>
          <w:i/>
          <w:iCs/>
        </w:rPr>
        <w:t xml:space="preserve"> </w:t>
      </w:r>
      <w:r w:rsidRPr="00813528">
        <w:rPr>
          <w:i/>
          <w:iCs/>
        </w:rPr>
        <w:t>before application is operational]</w:t>
      </w:r>
      <w:r w:rsidRPr="000B4E53">
        <w:t>.</w:t>
      </w:r>
    </w:p>
    <w:p w14:paraId="1B583D6A" w14:textId="77777777" w:rsidR="00813528" w:rsidRPr="00813528" w:rsidRDefault="00813528" w:rsidP="00813528">
      <w:pPr>
        <w:pStyle w:val="ApplicationNoteHead"/>
      </w:pPr>
    </w:p>
    <w:p w14:paraId="6DC33BB5" w14:textId="1E4A16C5" w:rsidR="0019172B" w:rsidRDefault="003F3DCE" w:rsidP="00813528">
      <w:pPr>
        <w:pStyle w:val="ApplicationNoteHead"/>
        <w:numPr>
          <w:ilvl w:val="0"/>
          <w:numId w:val="0"/>
        </w:numPr>
      </w:pPr>
      <w:r w:rsidRPr="003F3DCE">
        <w:t>Manufacturer default credentials are credentials (e.g., passwords, keys) that are automatically (without user interaction) loaded onto the platform during application installation. Credentials that are generated during installation using requirements laid out in FCS_RBG_EXT.1 are not by definition default credentials.</w:t>
      </w:r>
    </w:p>
    <w:p w14:paraId="75D68E81" w14:textId="77777777" w:rsidR="003F3DCE" w:rsidRPr="003F3DCE" w:rsidRDefault="003F3DCE" w:rsidP="00813528">
      <w:pPr>
        <w:pStyle w:val="ApplicationNoteHead"/>
        <w:numPr>
          <w:ilvl w:val="0"/>
          <w:numId w:val="0"/>
        </w:numPr>
        <w:ind w:left="360" w:hanging="360"/>
      </w:pPr>
      <w:r w:rsidRPr="003F3DCE">
        <w:t>An application is considered operational once initial set-up is complete or at first use.</w:t>
      </w:r>
    </w:p>
    <w:p w14:paraId="1C365CF1" w14:textId="270641DA" w:rsidR="00314475" w:rsidRDefault="003F3DCE" w:rsidP="00314475">
      <w:pPr>
        <w:pStyle w:val="ApplicationNoteHead"/>
        <w:numPr>
          <w:ilvl w:val="0"/>
          <w:numId w:val="0"/>
        </w:numPr>
        <w:ind w:left="360" w:hanging="360"/>
      </w:pPr>
      <w:r w:rsidRPr="003F3DCE">
        <w:t>The changing of default credentials has to be enforced by the application.</w:t>
      </w:r>
    </w:p>
    <w:p w14:paraId="1EFD10D7" w14:textId="77777777" w:rsidR="0019172B" w:rsidRPr="00C74B95" w:rsidRDefault="0019172B" w:rsidP="0019172B">
      <w:pPr>
        <w:pStyle w:val="BodyText"/>
      </w:pPr>
      <w:r w:rsidRPr="000B4E53">
        <w:rPr>
          <w:b/>
        </w:rPr>
        <w:t>FMT_CFG_EXT.1</w:t>
      </w:r>
      <w:r>
        <w:rPr>
          <w:b/>
        </w:rPr>
        <w:t>.2</w:t>
      </w:r>
      <w:r w:rsidRPr="00C74B95">
        <w:t xml:space="preserve"> </w:t>
      </w:r>
      <w:r w:rsidRPr="0019172B">
        <w:t>The application shall be configured by default with file permissions which protect it and its data from unauthorized access</w:t>
      </w:r>
      <w:r w:rsidRPr="000B4E53">
        <w:t>.</w:t>
      </w:r>
    </w:p>
    <w:p w14:paraId="633A0539" w14:textId="77777777" w:rsidR="00F21964" w:rsidRPr="00F21964" w:rsidRDefault="00F21964" w:rsidP="00F21964">
      <w:pPr>
        <w:pStyle w:val="ApplicationNoteHead"/>
      </w:pPr>
    </w:p>
    <w:p w14:paraId="6BE85E2B" w14:textId="6108D148" w:rsidR="00246B84" w:rsidRDefault="0019172B" w:rsidP="00F21964">
      <w:pPr>
        <w:pStyle w:val="ApplicationNoteHead"/>
        <w:numPr>
          <w:ilvl w:val="0"/>
          <w:numId w:val="0"/>
        </w:numPr>
      </w:pPr>
      <w:r w:rsidRPr="0019172B">
        <w:t>The precise expectations for file permissions vary per platform but the general intention is that a trust boundary protects the application and its data</w:t>
      </w:r>
      <w:r w:rsidRPr="003F3DCE">
        <w:t>.</w:t>
      </w:r>
    </w:p>
    <w:p w14:paraId="42F14599" w14:textId="77777777" w:rsidR="0019172B" w:rsidRDefault="0019172B" w:rsidP="0019172B">
      <w:pPr>
        <w:pStyle w:val="Heading4"/>
      </w:pPr>
      <w:bookmarkStart w:id="225" w:name="_Toc69906992"/>
      <w:r>
        <w:t>FMT_SMF.1</w:t>
      </w:r>
      <w:r w:rsidRPr="000B4E53">
        <w:t xml:space="preserve"> </w:t>
      </w:r>
      <w:r>
        <w:t>(Specification of Management Functions)</w:t>
      </w:r>
      <w:bookmarkEnd w:id="225"/>
    </w:p>
    <w:p w14:paraId="3D07D008" w14:textId="77777777" w:rsidR="00BE02AC" w:rsidRDefault="0019172B" w:rsidP="00BE02AC">
      <w:pPr>
        <w:pStyle w:val="BodyText"/>
      </w:pPr>
      <w:r w:rsidRPr="000B4E53">
        <w:rPr>
          <w:b/>
        </w:rPr>
        <w:t>FMT_</w:t>
      </w:r>
      <w:r>
        <w:rPr>
          <w:b/>
        </w:rPr>
        <w:t>SMF.</w:t>
      </w:r>
      <w:r w:rsidRPr="000B4E53">
        <w:rPr>
          <w:b/>
        </w:rPr>
        <w:t>1</w:t>
      </w:r>
      <w:r w:rsidRPr="00C74B95">
        <w:rPr>
          <w:b/>
        </w:rPr>
        <w:t>.1</w:t>
      </w:r>
      <w:r w:rsidRPr="00C74B95">
        <w:t xml:space="preserve"> </w:t>
      </w:r>
      <w:r w:rsidR="00BE02AC">
        <w:t>The TSF shall be capable of performing the following management functions:</w:t>
      </w:r>
    </w:p>
    <w:p w14:paraId="6FC48763" w14:textId="77777777" w:rsidR="00BE02AC" w:rsidRPr="000B136D" w:rsidRDefault="00BE02AC" w:rsidP="00C913A2">
      <w:pPr>
        <w:pStyle w:val="BodyText"/>
        <w:numPr>
          <w:ilvl w:val="1"/>
          <w:numId w:val="12"/>
        </w:numPr>
        <w:rPr>
          <w:i/>
          <w:iCs/>
        </w:rPr>
      </w:pPr>
      <w:r w:rsidRPr="000B136D">
        <w:rPr>
          <w:i/>
          <w:iCs/>
        </w:rPr>
        <w:t>configuration for transmission of sensitive data [selection:</w:t>
      </w:r>
    </w:p>
    <w:p w14:paraId="618AE1EA" w14:textId="77777777" w:rsidR="00BE02AC" w:rsidRPr="000B136D" w:rsidRDefault="00BE02AC" w:rsidP="00C913A2">
      <w:pPr>
        <w:pStyle w:val="BodyText"/>
        <w:numPr>
          <w:ilvl w:val="2"/>
          <w:numId w:val="12"/>
        </w:numPr>
        <w:rPr>
          <w:i/>
          <w:iCs/>
        </w:rPr>
      </w:pPr>
      <w:r w:rsidRPr="000B136D">
        <w:rPr>
          <w:i/>
          <w:iCs/>
        </w:rPr>
        <w:t>no transmission of sensitive data,</w:t>
      </w:r>
    </w:p>
    <w:p w14:paraId="2809BF14" w14:textId="77777777" w:rsidR="00BE02AC" w:rsidRPr="000B136D" w:rsidRDefault="00BE02AC" w:rsidP="00C913A2">
      <w:pPr>
        <w:pStyle w:val="BodyText"/>
        <w:numPr>
          <w:ilvl w:val="2"/>
          <w:numId w:val="12"/>
        </w:numPr>
        <w:rPr>
          <w:i/>
          <w:iCs/>
        </w:rPr>
      </w:pPr>
      <w:r w:rsidRPr="000B136D">
        <w:rPr>
          <w:i/>
          <w:iCs/>
        </w:rPr>
        <w:t>enable/disable the transmission of any information describing the system's hardware, software, or configuration,</w:t>
      </w:r>
    </w:p>
    <w:p w14:paraId="18F4196A" w14:textId="77777777" w:rsidR="00BE02AC" w:rsidRPr="000B136D" w:rsidRDefault="00BE02AC" w:rsidP="00C913A2">
      <w:pPr>
        <w:pStyle w:val="BodyText"/>
        <w:numPr>
          <w:ilvl w:val="2"/>
          <w:numId w:val="12"/>
        </w:numPr>
        <w:rPr>
          <w:i/>
          <w:iCs/>
        </w:rPr>
      </w:pPr>
      <w:r w:rsidRPr="000B136D">
        <w:rPr>
          <w:i/>
          <w:iCs/>
        </w:rPr>
        <w:t>enable/disable the transmission of any PII,</w:t>
      </w:r>
    </w:p>
    <w:p w14:paraId="677FC55B" w14:textId="77777777" w:rsidR="00BE02AC" w:rsidRPr="000B136D" w:rsidRDefault="00BE02AC" w:rsidP="00C913A2">
      <w:pPr>
        <w:pStyle w:val="BodyText"/>
        <w:numPr>
          <w:ilvl w:val="2"/>
          <w:numId w:val="12"/>
        </w:numPr>
        <w:rPr>
          <w:i/>
          <w:iCs/>
        </w:rPr>
      </w:pPr>
      <w:r w:rsidRPr="000B136D">
        <w:rPr>
          <w:i/>
          <w:iCs/>
        </w:rPr>
        <w:t>enable/disable transmission of any application state (</w:t>
      </w:r>
      <w:proofErr w:type="gramStart"/>
      <w:r w:rsidRPr="000B136D">
        <w:rPr>
          <w:i/>
          <w:iCs/>
        </w:rPr>
        <w:t>e.g.</w:t>
      </w:r>
      <w:proofErr w:type="gramEnd"/>
      <w:r w:rsidRPr="000B136D">
        <w:rPr>
          <w:i/>
          <w:iCs/>
        </w:rPr>
        <w:t xml:space="preserve"> crashdump) information,</w:t>
      </w:r>
    </w:p>
    <w:p w14:paraId="2BC329B3" w14:textId="77777777" w:rsidR="00BE02AC" w:rsidRPr="000B136D" w:rsidRDefault="00BE02AC" w:rsidP="00C913A2">
      <w:pPr>
        <w:pStyle w:val="BodyText"/>
        <w:numPr>
          <w:ilvl w:val="2"/>
          <w:numId w:val="12"/>
        </w:numPr>
        <w:rPr>
          <w:i/>
          <w:iCs/>
        </w:rPr>
      </w:pPr>
      <w:r w:rsidRPr="000B136D">
        <w:rPr>
          <w:i/>
          <w:iCs/>
        </w:rPr>
        <w:t xml:space="preserve">enable/disable network backup functionality to [assignment: list of enterprise or commercial cloud backup systems]] </w:t>
      </w:r>
    </w:p>
    <w:p w14:paraId="7923723E" w14:textId="77777777" w:rsidR="0019172B" w:rsidRPr="00C74B95" w:rsidRDefault="00A56576" w:rsidP="00C913A2">
      <w:pPr>
        <w:pStyle w:val="BodyText"/>
        <w:numPr>
          <w:ilvl w:val="0"/>
          <w:numId w:val="17"/>
        </w:numPr>
        <w:ind w:left="1800" w:hanging="720"/>
      </w:pPr>
      <w:r w:rsidRPr="00E20840">
        <w:rPr>
          <w:i/>
          <w:iCs/>
        </w:rPr>
        <w:t>[</w:t>
      </w:r>
      <w:r w:rsidR="00BE02AC" w:rsidRPr="00E20840">
        <w:rPr>
          <w:i/>
          <w:iCs/>
        </w:rPr>
        <w:t>assignment: Other management functions</w:t>
      </w:r>
      <w:r w:rsidRPr="00E20840">
        <w:rPr>
          <w:i/>
          <w:iCs/>
        </w:rPr>
        <w:t>]</w:t>
      </w:r>
      <w:r w:rsidR="00BE02AC">
        <w:t>.</w:t>
      </w:r>
    </w:p>
    <w:p w14:paraId="76B05877" w14:textId="77777777" w:rsidR="000B136D" w:rsidRPr="000B136D" w:rsidRDefault="000B136D" w:rsidP="000B136D">
      <w:pPr>
        <w:pStyle w:val="ApplicationNoteHead"/>
      </w:pPr>
    </w:p>
    <w:p w14:paraId="5FE2B9E5" w14:textId="6702EFA4" w:rsidR="0019172B" w:rsidRDefault="003D64FF" w:rsidP="000B136D">
      <w:pPr>
        <w:pStyle w:val="ApplicationNoteHead"/>
        <w:numPr>
          <w:ilvl w:val="0"/>
          <w:numId w:val="0"/>
        </w:numPr>
      </w:pPr>
      <w:r w:rsidRPr="003D64FF">
        <w:t>This requirement stipulates that an application needs to provide the ability to enable/disable only those functions that it actually implements. The application is not responsible for controlling the behavior of the platform or other applications.</w:t>
      </w:r>
    </w:p>
    <w:p w14:paraId="30024F5F" w14:textId="77777777" w:rsidR="008310BC" w:rsidRDefault="008310BC" w:rsidP="00C57D36">
      <w:pPr>
        <w:pStyle w:val="Heading2"/>
        <w:spacing w:before="120"/>
      </w:pPr>
      <w:bookmarkStart w:id="226" w:name="_Toc525543649"/>
      <w:bookmarkStart w:id="227" w:name="_Toc525824436"/>
      <w:bookmarkStart w:id="228" w:name="_Toc526412603"/>
      <w:bookmarkStart w:id="229" w:name="_Toc531251119"/>
      <w:bookmarkStart w:id="230" w:name="_Toc531252074"/>
      <w:bookmarkStart w:id="231" w:name="_Toc531256525"/>
      <w:bookmarkStart w:id="232" w:name="_Toc531256846"/>
      <w:bookmarkStart w:id="233" w:name="_Toc531257971"/>
      <w:bookmarkStart w:id="234" w:name="_Toc531258086"/>
      <w:bookmarkStart w:id="235" w:name="_Toc531258200"/>
      <w:bookmarkStart w:id="236" w:name="_Toc531260678"/>
      <w:bookmarkStart w:id="237" w:name="_Toc531261573"/>
      <w:bookmarkStart w:id="238" w:name="_Toc531262018"/>
      <w:bookmarkStart w:id="239" w:name="_Toc531262126"/>
      <w:bookmarkStart w:id="240" w:name="_Toc531264233"/>
      <w:bookmarkStart w:id="241" w:name="_Toc531264341"/>
      <w:bookmarkStart w:id="242" w:name="_Toc531264748"/>
      <w:bookmarkStart w:id="243" w:name="_Toc531269038"/>
      <w:bookmarkStart w:id="244" w:name="_Toc531269146"/>
      <w:bookmarkStart w:id="245" w:name="_Toc531269549"/>
      <w:bookmarkStart w:id="246" w:name="_Toc531273207"/>
      <w:bookmarkStart w:id="247" w:name="_Toc531275867"/>
      <w:bookmarkStart w:id="248" w:name="_Toc531340485"/>
      <w:bookmarkStart w:id="249" w:name="_Toc531611392"/>
      <w:bookmarkStart w:id="250" w:name="_Toc449488"/>
      <w:bookmarkStart w:id="251" w:name="_Toc451785"/>
      <w:bookmarkStart w:id="252" w:name="_Toc3986192"/>
      <w:bookmarkStart w:id="253" w:name="_Toc8227233"/>
      <w:bookmarkStart w:id="254" w:name="_Toc69906993"/>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t>Class:  Protection of the TSF (FPT)</w:t>
      </w:r>
      <w:bookmarkEnd w:id="254"/>
    </w:p>
    <w:p w14:paraId="0F88025C" w14:textId="14A9763C" w:rsidR="00477400" w:rsidRDefault="008310BC" w:rsidP="00C57D36">
      <w:pPr>
        <w:pStyle w:val="BodyText"/>
      </w:pPr>
      <w:r>
        <w:t>This section defi</w:t>
      </w:r>
      <w:r w:rsidR="00477400">
        <w:t xml:space="preserve">nes requirements for the TOE </w:t>
      </w:r>
      <w:r>
        <w:t>to provide trusted methods for updat</w:t>
      </w:r>
      <w:r w:rsidR="00477400">
        <w:t>es to the TOE firmware/software, support of platform APIs</w:t>
      </w:r>
      <w:r w:rsidR="002F76BF">
        <w:t xml:space="preserve"> and </w:t>
      </w:r>
      <w:r w:rsidR="00477400">
        <w:t>implementation of anti-exploitation capabilities</w:t>
      </w:r>
      <w:r w:rsidR="002F76BF">
        <w:t>.</w:t>
      </w:r>
    </w:p>
    <w:p w14:paraId="6FCF4D73" w14:textId="77777777" w:rsidR="00253FF5" w:rsidRPr="007F1A99" w:rsidRDefault="00253FF5" w:rsidP="00C57D36">
      <w:pPr>
        <w:pStyle w:val="Heading3"/>
        <w:spacing w:before="120"/>
        <w:rPr>
          <w:lang w:val="fr-FR"/>
        </w:rPr>
      </w:pPr>
      <w:bookmarkStart w:id="255" w:name="_Toc69906994"/>
      <w:r w:rsidRPr="007F1A99">
        <w:rPr>
          <w:lang w:val="fr-FR"/>
        </w:rPr>
        <w:t>Anti-Exploitation Capabilities (FPT_AEX_EXT)</w:t>
      </w:r>
      <w:bookmarkEnd w:id="255"/>
    </w:p>
    <w:p w14:paraId="7EDB204C" w14:textId="77777777" w:rsidR="00477400" w:rsidRPr="007F1A99" w:rsidRDefault="00477400" w:rsidP="00C57D36">
      <w:pPr>
        <w:pStyle w:val="Heading4"/>
        <w:rPr>
          <w:lang w:val="fr-FR"/>
        </w:rPr>
      </w:pPr>
      <w:bookmarkStart w:id="256" w:name="_Toc69906995"/>
      <w:r w:rsidRPr="007F1A99">
        <w:rPr>
          <w:lang w:val="fr-FR"/>
        </w:rPr>
        <w:t>FPT_AEX_EXT.1 (Anti-Exploitation Capabilities)</w:t>
      </w:r>
      <w:bookmarkEnd w:id="256"/>
    </w:p>
    <w:p w14:paraId="3772F6A0" w14:textId="77777777" w:rsidR="0002189A" w:rsidRDefault="000947EA" w:rsidP="00C57D36">
      <w:pPr>
        <w:spacing w:before="120" w:after="120"/>
      </w:pPr>
      <w:r>
        <w:rPr>
          <w:rStyle w:val="BodyTextChar"/>
          <w:b/>
        </w:rPr>
        <w:t>FPT</w:t>
      </w:r>
      <w:r w:rsidR="00477400" w:rsidRPr="000C6403">
        <w:rPr>
          <w:rStyle w:val="BodyTextChar"/>
          <w:b/>
        </w:rPr>
        <w:t>_</w:t>
      </w:r>
      <w:r w:rsidR="0002189A">
        <w:rPr>
          <w:rStyle w:val="BodyTextChar"/>
          <w:b/>
        </w:rPr>
        <w:t>AEX</w:t>
      </w:r>
      <w:r w:rsidR="00477400" w:rsidRPr="000C6403">
        <w:rPr>
          <w:rStyle w:val="BodyTextChar"/>
          <w:b/>
        </w:rPr>
        <w:t>_EXT.1.1</w:t>
      </w:r>
      <w:r w:rsidR="00477400">
        <w:t xml:space="preserve"> </w:t>
      </w:r>
      <w:r w:rsidR="0002189A" w:rsidRPr="0002189A">
        <w:t xml:space="preserve">The application shall not request to map memory at an explicit address except for </w:t>
      </w:r>
      <w:r w:rsidR="0002189A" w:rsidRPr="00C57D36">
        <w:rPr>
          <w:i/>
          <w:iCs/>
        </w:rPr>
        <w:t>[assignment: list of explicit exceptions]</w:t>
      </w:r>
      <w:r w:rsidR="0002189A" w:rsidRPr="0002189A">
        <w:t>. </w:t>
      </w:r>
    </w:p>
    <w:p w14:paraId="76310FAF" w14:textId="77777777" w:rsidR="00C57D36" w:rsidRPr="00C57D36" w:rsidRDefault="00C57D36" w:rsidP="00C57D36">
      <w:pPr>
        <w:pStyle w:val="ApplicationNoteHead"/>
      </w:pPr>
    </w:p>
    <w:p w14:paraId="506C2B12" w14:textId="459C2640" w:rsidR="0002189A" w:rsidRDefault="0002189A" w:rsidP="00C57D36">
      <w:pPr>
        <w:pStyle w:val="ApplicationNoteHead"/>
        <w:numPr>
          <w:ilvl w:val="0"/>
          <w:numId w:val="0"/>
        </w:numPr>
      </w:pPr>
      <w:r w:rsidRPr="0002189A">
        <w:t>Requesting a memory mapping at an explicit address subverts address space layout randomization (</w:t>
      </w:r>
      <w:hyperlink r:id="rId24" w:anchor="abbr_ASLR" w:history="1">
        <w:r w:rsidRPr="0002189A">
          <w:t>ASLR</w:t>
        </w:r>
      </w:hyperlink>
      <w:r w:rsidRPr="0002189A">
        <w:t>).</w:t>
      </w:r>
    </w:p>
    <w:p w14:paraId="60BD2E4C" w14:textId="77777777" w:rsidR="0002189A" w:rsidRPr="00076025" w:rsidRDefault="000947EA" w:rsidP="00C57D36">
      <w:pPr>
        <w:spacing w:before="120" w:after="120"/>
        <w:rPr>
          <w:i/>
          <w:iCs/>
        </w:rPr>
      </w:pPr>
      <w:r>
        <w:rPr>
          <w:rStyle w:val="BodyTextChar"/>
          <w:b/>
        </w:rPr>
        <w:t>FPT</w:t>
      </w:r>
      <w:r w:rsidRPr="000C6403">
        <w:rPr>
          <w:rStyle w:val="BodyTextChar"/>
          <w:b/>
        </w:rPr>
        <w:t xml:space="preserve"> </w:t>
      </w:r>
      <w:r w:rsidR="0002189A" w:rsidRPr="000C6403">
        <w:rPr>
          <w:rStyle w:val="BodyTextChar"/>
          <w:b/>
        </w:rPr>
        <w:t>_</w:t>
      </w:r>
      <w:r w:rsidR="0002189A">
        <w:rPr>
          <w:rStyle w:val="BodyTextChar"/>
          <w:b/>
        </w:rPr>
        <w:t>AEX_EXT.1.2</w:t>
      </w:r>
      <w:r w:rsidR="0002189A">
        <w:t xml:space="preserve"> </w:t>
      </w:r>
      <w:r w:rsidR="0002189A" w:rsidRPr="0002189A">
        <w:t xml:space="preserve">The application shall </w:t>
      </w:r>
      <w:r w:rsidR="0002189A" w:rsidRPr="00076025">
        <w:rPr>
          <w:i/>
          <w:iCs/>
        </w:rPr>
        <w:t>[selection:</w:t>
      </w:r>
    </w:p>
    <w:p w14:paraId="54A614DE" w14:textId="77777777" w:rsidR="0002189A" w:rsidRPr="00076025" w:rsidRDefault="0002189A" w:rsidP="00C913A2">
      <w:pPr>
        <w:pStyle w:val="ListParagraph"/>
        <w:numPr>
          <w:ilvl w:val="0"/>
          <w:numId w:val="14"/>
        </w:numPr>
        <w:spacing w:before="120" w:after="120"/>
        <w:contextualSpacing w:val="0"/>
        <w:rPr>
          <w:i/>
          <w:iCs/>
        </w:rPr>
      </w:pPr>
      <w:r w:rsidRPr="00076025">
        <w:rPr>
          <w:i/>
          <w:iCs/>
        </w:rPr>
        <w:t>not allocate any memory region with both write and execute permissions,</w:t>
      </w:r>
    </w:p>
    <w:p w14:paraId="027B5AC6" w14:textId="77777777" w:rsidR="0002189A" w:rsidRPr="00076025" w:rsidRDefault="0002189A" w:rsidP="00C913A2">
      <w:pPr>
        <w:pStyle w:val="ListParagraph"/>
        <w:numPr>
          <w:ilvl w:val="0"/>
          <w:numId w:val="14"/>
        </w:numPr>
        <w:spacing w:before="120" w:after="120"/>
        <w:contextualSpacing w:val="0"/>
        <w:rPr>
          <w:i/>
          <w:iCs/>
        </w:rPr>
      </w:pPr>
      <w:r w:rsidRPr="00076025">
        <w:rPr>
          <w:i/>
          <w:iCs/>
        </w:rPr>
        <w:t>allocate memory regions with write and execute permissions for only [assignment: list of functions performing just-in-time compilation]</w:t>
      </w:r>
    </w:p>
    <w:p w14:paraId="51561467" w14:textId="44299185" w:rsidR="0002189A" w:rsidRDefault="0002189A" w:rsidP="00C57D36">
      <w:pPr>
        <w:spacing w:before="120" w:after="120"/>
      </w:pPr>
      <w:r w:rsidRPr="00076025">
        <w:rPr>
          <w:i/>
          <w:iCs/>
        </w:rPr>
        <w:t>]</w:t>
      </w:r>
      <w:r w:rsidRPr="0002189A">
        <w:t>.</w:t>
      </w:r>
    </w:p>
    <w:p w14:paraId="26440313" w14:textId="77777777" w:rsidR="00076025" w:rsidRDefault="00076025" w:rsidP="00076025">
      <w:pPr>
        <w:pStyle w:val="ApplicationNoteHead"/>
      </w:pPr>
    </w:p>
    <w:p w14:paraId="6E598F48" w14:textId="12743C3F" w:rsidR="0002189A" w:rsidRDefault="0002189A" w:rsidP="00076025">
      <w:pPr>
        <w:pStyle w:val="ApplicationNoteHead"/>
        <w:numPr>
          <w:ilvl w:val="0"/>
          <w:numId w:val="0"/>
        </w:numPr>
      </w:pPr>
      <w:r w:rsidRPr="0002189A">
        <w:t>Requesting a memory mapping with both write and execute permissions subverts the platform protection provided by </w:t>
      </w:r>
      <w:hyperlink r:id="rId25" w:anchor="abbr_DEP" w:history="1">
        <w:r w:rsidRPr="0002189A">
          <w:t>DEP</w:t>
        </w:r>
      </w:hyperlink>
      <w:r w:rsidRPr="0002189A">
        <w:t>. If the application performs no just-in-time compiling, then the first selection must be chosen.</w:t>
      </w:r>
    </w:p>
    <w:p w14:paraId="7CDAA228" w14:textId="77777777" w:rsidR="0002189A" w:rsidRDefault="000947EA" w:rsidP="00C57D36">
      <w:pPr>
        <w:spacing w:before="120" w:after="120"/>
      </w:pPr>
      <w:r>
        <w:rPr>
          <w:rStyle w:val="BodyTextChar"/>
          <w:b/>
        </w:rPr>
        <w:t>FPT</w:t>
      </w:r>
      <w:r w:rsidRPr="000C6403">
        <w:rPr>
          <w:rStyle w:val="BodyTextChar"/>
          <w:b/>
        </w:rPr>
        <w:t xml:space="preserve"> </w:t>
      </w:r>
      <w:r w:rsidR="0002189A" w:rsidRPr="000C6403">
        <w:rPr>
          <w:rStyle w:val="BodyTextChar"/>
          <w:b/>
        </w:rPr>
        <w:t>_</w:t>
      </w:r>
      <w:r w:rsidR="0002189A">
        <w:rPr>
          <w:rStyle w:val="BodyTextChar"/>
          <w:b/>
        </w:rPr>
        <w:t>AEX_EXT.1.3</w:t>
      </w:r>
      <w:r w:rsidR="0002189A">
        <w:t xml:space="preserve"> </w:t>
      </w:r>
      <w:r w:rsidR="0053244B">
        <w:t xml:space="preserve">The application shall be compatible with security features provided by the platform vendor except for </w:t>
      </w:r>
      <w:r w:rsidR="0053244B" w:rsidRPr="002113BD">
        <w:rPr>
          <w:i/>
          <w:iCs/>
        </w:rPr>
        <w:t>[assignment: list of explicit exceptions]</w:t>
      </w:r>
      <w:r w:rsidR="0053244B">
        <w:t>.</w:t>
      </w:r>
    </w:p>
    <w:p w14:paraId="554C425A" w14:textId="77777777" w:rsidR="002113BD" w:rsidRDefault="002113BD" w:rsidP="002113BD">
      <w:pPr>
        <w:pStyle w:val="ApplicationNoteHead"/>
      </w:pPr>
    </w:p>
    <w:p w14:paraId="6A8BD309" w14:textId="60BA01CF" w:rsidR="0002189A" w:rsidRDefault="0002189A" w:rsidP="002113BD">
      <w:pPr>
        <w:pStyle w:val="ApplicationNoteHead"/>
        <w:numPr>
          <w:ilvl w:val="0"/>
          <w:numId w:val="0"/>
        </w:numPr>
      </w:pPr>
      <w:r w:rsidRPr="0002189A">
        <w:t>This requirement is designed to ensure that platform security features do not need to be disabled in order for the application to run.</w:t>
      </w:r>
      <w:r w:rsidR="0053244B">
        <w:t xml:space="preserve"> The ability to provide exception in in recognition that for certain applications disabling specific security features might be necessary </w:t>
      </w:r>
      <w:proofErr w:type="gramStart"/>
      <w:r w:rsidR="0053244B">
        <w:t>e.g.</w:t>
      </w:r>
      <w:proofErr w:type="gramEnd"/>
      <w:r w:rsidR="0053244B">
        <w:t xml:space="preserve"> an anti-virus application disabling platform provided virus detection features.</w:t>
      </w:r>
    </w:p>
    <w:p w14:paraId="112BFFE0" w14:textId="77777777" w:rsidR="0002189A" w:rsidRDefault="000947EA" w:rsidP="00C57D36">
      <w:pPr>
        <w:spacing w:before="120" w:after="120"/>
      </w:pPr>
      <w:r>
        <w:rPr>
          <w:rStyle w:val="BodyTextChar"/>
          <w:b/>
        </w:rPr>
        <w:t>FPT</w:t>
      </w:r>
      <w:r w:rsidRPr="000C6403">
        <w:rPr>
          <w:rStyle w:val="BodyTextChar"/>
          <w:b/>
        </w:rPr>
        <w:t xml:space="preserve"> </w:t>
      </w:r>
      <w:r w:rsidR="0002189A" w:rsidRPr="000C6403">
        <w:rPr>
          <w:rStyle w:val="BodyTextChar"/>
          <w:b/>
        </w:rPr>
        <w:t>_</w:t>
      </w:r>
      <w:r w:rsidR="0002189A">
        <w:rPr>
          <w:rStyle w:val="BodyTextChar"/>
          <w:b/>
        </w:rPr>
        <w:t>AEX_EXT.1.4</w:t>
      </w:r>
      <w:r w:rsidR="0002189A">
        <w:t xml:space="preserve"> </w:t>
      </w:r>
      <w:r w:rsidR="0002189A" w:rsidRPr="0002189A">
        <w:t>The application shall not write user-modifiable files to directories that contain executable files unless explicitly directed by the user to do so.</w:t>
      </w:r>
    </w:p>
    <w:p w14:paraId="16EC0246" w14:textId="77777777" w:rsidR="005C15CA" w:rsidRDefault="005C15CA" w:rsidP="005C15CA">
      <w:pPr>
        <w:pStyle w:val="ApplicationNoteHead"/>
      </w:pPr>
    </w:p>
    <w:p w14:paraId="6003F4A9" w14:textId="772C0213" w:rsidR="0002189A" w:rsidRDefault="0002189A" w:rsidP="005C15CA">
      <w:pPr>
        <w:pStyle w:val="ApplicationNoteHead"/>
        <w:numPr>
          <w:ilvl w:val="0"/>
          <w:numId w:val="0"/>
        </w:numPr>
      </w:pPr>
      <w:r w:rsidRPr="0002189A">
        <w:t xml:space="preserve">Executables and user-modifiable files may not share the same parent </w:t>
      </w:r>
      <w:r w:rsidR="002656F1" w:rsidRPr="0002189A">
        <w:t>directory but</w:t>
      </w:r>
      <w:r w:rsidRPr="0002189A">
        <w:t xml:space="preserve"> may share directories above the parent.</w:t>
      </w:r>
    </w:p>
    <w:p w14:paraId="12CDF1C1" w14:textId="77777777" w:rsidR="0002189A" w:rsidRDefault="000947EA" w:rsidP="00C57D36">
      <w:pPr>
        <w:spacing w:before="120" w:after="120"/>
      </w:pPr>
      <w:r>
        <w:rPr>
          <w:rStyle w:val="BodyTextChar"/>
          <w:b/>
        </w:rPr>
        <w:t>FPT</w:t>
      </w:r>
      <w:r w:rsidRPr="000C6403">
        <w:rPr>
          <w:rStyle w:val="BodyTextChar"/>
          <w:b/>
        </w:rPr>
        <w:t xml:space="preserve"> </w:t>
      </w:r>
      <w:r w:rsidR="0002189A" w:rsidRPr="000C6403">
        <w:rPr>
          <w:rStyle w:val="BodyTextChar"/>
          <w:b/>
        </w:rPr>
        <w:t>_</w:t>
      </w:r>
      <w:r w:rsidR="0002189A">
        <w:rPr>
          <w:rStyle w:val="BodyTextChar"/>
          <w:b/>
        </w:rPr>
        <w:t>AEX_EXT.1.5</w:t>
      </w:r>
      <w:r w:rsidR="0002189A">
        <w:rPr>
          <w:rStyle w:val="BodyTextChar"/>
          <w:b/>
        </w:rPr>
        <w:tab/>
      </w:r>
      <w:r w:rsidR="0002189A" w:rsidRPr="0002189A">
        <w:t>The application shall be compiled with stack-based buffer overflow protection enabled.</w:t>
      </w:r>
    </w:p>
    <w:p w14:paraId="773A1EC0" w14:textId="77777777" w:rsidR="005C15CA" w:rsidRDefault="005C15CA" w:rsidP="005C15CA">
      <w:pPr>
        <w:pStyle w:val="ApplicationNoteHead"/>
      </w:pPr>
    </w:p>
    <w:p w14:paraId="01C04458" w14:textId="672450BC" w:rsidR="0002189A" w:rsidRPr="0053244B" w:rsidRDefault="0053244B" w:rsidP="005C15CA">
      <w:pPr>
        <w:pStyle w:val="ApplicationNoteHead"/>
        <w:numPr>
          <w:ilvl w:val="0"/>
          <w:numId w:val="0"/>
        </w:numPr>
      </w:pPr>
      <w:r>
        <w:t>Any interpreted code is assured to have met this requirement by default.</w:t>
      </w:r>
    </w:p>
    <w:p w14:paraId="480AA588" w14:textId="77777777" w:rsidR="00253FF5" w:rsidRDefault="00253FF5" w:rsidP="00C57D36">
      <w:pPr>
        <w:pStyle w:val="Heading3"/>
        <w:spacing w:before="120"/>
      </w:pPr>
      <w:bookmarkStart w:id="257" w:name="_Toc69906996"/>
      <w:r>
        <w:t>Integrity for Installation and Update (FPT_TUD_EXT)</w:t>
      </w:r>
      <w:bookmarkEnd w:id="257"/>
    </w:p>
    <w:p w14:paraId="5B7D29C6" w14:textId="77777777" w:rsidR="00477400" w:rsidRDefault="00477400" w:rsidP="00C57D36">
      <w:pPr>
        <w:pStyle w:val="Heading4"/>
      </w:pPr>
      <w:bookmarkStart w:id="258" w:name="_Toc69906997"/>
      <w:r>
        <w:t>FPT_TUD_EXT.1 (Integrity for Installation and Update)</w:t>
      </w:r>
      <w:bookmarkEnd w:id="258"/>
    </w:p>
    <w:p w14:paraId="6BB879D4" w14:textId="38B7218E" w:rsidR="00477400" w:rsidRDefault="0002189A" w:rsidP="00C57D36">
      <w:pPr>
        <w:spacing w:before="120" w:after="120"/>
      </w:pPr>
      <w:r w:rsidRPr="0002189A">
        <w:rPr>
          <w:rStyle w:val="BodyTextChar"/>
          <w:b/>
        </w:rPr>
        <w:t>FPT_TUD_EXT.1.1</w:t>
      </w:r>
      <w:r>
        <w:rPr>
          <w:rStyle w:val="BodyTextChar"/>
          <w:b/>
        </w:rPr>
        <w:tab/>
      </w:r>
      <w:r w:rsidR="000947EA" w:rsidRPr="000947EA">
        <w:t xml:space="preserve">The application shall </w:t>
      </w:r>
      <w:r w:rsidR="000947EA" w:rsidRPr="005C15CA">
        <w:rPr>
          <w:i/>
          <w:iCs/>
        </w:rPr>
        <w:t>[selection:</w:t>
      </w:r>
      <w:r w:rsidR="00C83138" w:rsidRPr="005C15CA">
        <w:rPr>
          <w:i/>
          <w:iCs/>
        </w:rPr>
        <w:t xml:space="preserve"> </w:t>
      </w:r>
      <w:r w:rsidR="000947EA" w:rsidRPr="005C15CA">
        <w:rPr>
          <w:i/>
          <w:iCs/>
        </w:rPr>
        <w:t>provide the ability, leverage the platform]</w:t>
      </w:r>
      <w:r w:rsidR="000947EA" w:rsidRPr="000947EA">
        <w:t xml:space="preserve"> to </w:t>
      </w:r>
      <w:r w:rsidR="0053244B">
        <w:t>report</w:t>
      </w:r>
      <w:r w:rsidR="000947EA" w:rsidRPr="000947EA">
        <w:t xml:space="preserve"> the current version of the application software.</w:t>
      </w:r>
    </w:p>
    <w:p w14:paraId="69BEE978" w14:textId="77777777" w:rsidR="005C15CA" w:rsidRDefault="005C15CA" w:rsidP="005C15CA">
      <w:pPr>
        <w:pStyle w:val="ApplicationNoteHead"/>
      </w:pPr>
    </w:p>
    <w:p w14:paraId="1F269F3F" w14:textId="118656DC" w:rsidR="0002189A" w:rsidRPr="0002189A" w:rsidRDefault="000947EA" w:rsidP="005C15CA">
      <w:pPr>
        <w:pStyle w:val="ApplicationNoteHead"/>
        <w:numPr>
          <w:ilvl w:val="0"/>
          <w:numId w:val="0"/>
        </w:numPr>
      </w:pPr>
      <w:r>
        <w:t xml:space="preserve">Version is a unique identifier.  For example, it could be a sequence of numbers (e.g. </w:t>
      </w:r>
      <w:proofErr w:type="spellStart"/>
      <w:proofErr w:type="gramStart"/>
      <w:r>
        <w:t>major.minor</w:t>
      </w:r>
      <w:proofErr w:type="gramEnd"/>
      <w:r>
        <w:t>.build.patch</w:t>
      </w:r>
      <w:proofErr w:type="spellEnd"/>
      <w:r>
        <w:t>) or a version identifier with an explicit list of patches.</w:t>
      </w:r>
    </w:p>
    <w:p w14:paraId="27B7F6A6" w14:textId="77777777" w:rsidR="0002189A" w:rsidRDefault="0002189A" w:rsidP="00C57D36">
      <w:pPr>
        <w:spacing w:before="120" w:after="120"/>
      </w:pPr>
      <w:r w:rsidRPr="0002189A">
        <w:rPr>
          <w:rStyle w:val="BodyTextChar"/>
          <w:b/>
        </w:rPr>
        <w:t>FPT_TUD_EXT.1.</w:t>
      </w:r>
      <w:r>
        <w:rPr>
          <w:rStyle w:val="BodyTextChar"/>
          <w:b/>
        </w:rPr>
        <w:t>2</w:t>
      </w:r>
      <w:r>
        <w:rPr>
          <w:rStyle w:val="BodyTextChar"/>
          <w:b/>
        </w:rPr>
        <w:tab/>
      </w:r>
      <w:r w:rsidR="000947EA" w:rsidRPr="000947EA">
        <w:t xml:space="preserve">The application installation package and its updates shall be digitally signed such that </w:t>
      </w:r>
      <w:r w:rsidR="0053244B">
        <w:t xml:space="preserve">the </w:t>
      </w:r>
      <w:r w:rsidR="0053244B" w:rsidRPr="005C15CA">
        <w:rPr>
          <w:i/>
          <w:iCs/>
        </w:rPr>
        <w:t>[selection: TOE,</w:t>
      </w:r>
      <w:r w:rsidR="000947EA" w:rsidRPr="005C15CA">
        <w:rPr>
          <w:i/>
          <w:iCs/>
        </w:rPr>
        <w:t xml:space="preserve"> platform</w:t>
      </w:r>
      <w:r w:rsidR="0053244B" w:rsidRPr="005C15CA">
        <w:rPr>
          <w:i/>
          <w:iCs/>
        </w:rPr>
        <w:t>]</w:t>
      </w:r>
      <w:r w:rsidR="000947EA" w:rsidRPr="000947EA">
        <w:t xml:space="preserve"> can cryptographically verify them prior to installation.</w:t>
      </w:r>
    </w:p>
    <w:p w14:paraId="194030AE" w14:textId="77777777" w:rsidR="005C15CA" w:rsidRDefault="005C15CA" w:rsidP="005C15CA">
      <w:pPr>
        <w:pStyle w:val="ApplicationNoteHead"/>
      </w:pPr>
    </w:p>
    <w:p w14:paraId="1737A725" w14:textId="18A8A7F5" w:rsidR="00C35003" w:rsidRPr="00C35003" w:rsidRDefault="000947EA" w:rsidP="005C15CA">
      <w:pPr>
        <w:pStyle w:val="ApplicationNoteHead"/>
        <w:numPr>
          <w:ilvl w:val="0"/>
          <w:numId w:val="0"/>
        </w:numPr>
      </w:pPr>
      <w:r>
        <w:t>The specifics of the verification of installation packages and updates involves requirements on the platform (and not the application), so these are not fully specified here.</w:t>
      </w:r>
    </w:p>
    <w:p w14:paraId="4D13E7AB" w14:textId="77777777" w:rsidR="00BA4843" w:rsidRDefault="00BA4843" w:rsidP="00BA4843">
      <w:pPr>
        <w:pStyle w:val="Heading2"/>
      </w:pPr>
      <w:bookmarkStart w:id="259" w:name="_Toc69906998"/>
      <w:r>
        <w:t>Class:  Trusted Path/Channels (FTP)</w:t>
      </w:r>
      <w:bookmarkEnd w:id="259"/>
    </w:p>
    <w:p w14:paraId="3F3E4CAB" w14:textId="101F8ADA" w:rsidR="008A2BE4" w:rsidRPr="008A2BE4" w:rsidRDefault="006E2A79" w:rsidP="008A2BE4">
      <w:pPr>
        <w:pStyle w:val="BodyText"/>
      </w:pPr>
      <w:r>
        <w:t xml:space="preserve">This section defines </w:t>
      </w:r>
      <w:r w:rsidRPr="006E2A79">
        <w:t>requirements for a trusted communication path between the TSF and other trusted IT products</w:t>
      </w:r>
    </w:p>
    <w:p w14:paraId="540FFF1B" w14:textId="6A336279" w:rsidR="00BA4843" w:rsidRDefault="00BA4843" w:rsidP="00BA4843">
      <w:pPr>
        <w:pStyle w:val="Heading3"/>
      </w:pPr>
      <w:bookmarkStart w:id="260" w:name="_Toc69906999"/>
      <w:r>
        <w:t>Data in Transit (FTP_DIT</w:t>
      </w:r>
      <w:r w:rsidR="00FC283D">
        <w:t>_EXT</w:t>
      </w:r>
      <w:r>
        <w:t>)</w:t>
      </w:r>
      <w:bookmarkEnd w:id="260"/>
    </w:p>
    <w:p w14:paraId="05524060" w14:textId="4216767A" w:rsidR="00BA4843" w:rsidRPr="00BA4843" w:rsidRDefault="00BA4843" w:rsidP="00BA4843">
      <w:pPr>
        <w:pStyle w:val="Heading4"/>
      </w:pPr>
      <w:bookmarkStart w:id="261" w:name="_Toc525824444"/>
      <w:bookmarkStart w:id="262" w:name="_Toc526412611"/>
      <w:bookmarkStart w:id="263" w:name="_Toc531251127"/>
      <w:bookmarkStart w:id="264" w:name="_Toc531252082"/>
      <w:bookmarkStart w:id="265" w:name="_Toc531256533"/>
      <w:bookmarkStart w:id="266" w:name="_Toc531256854"/>
      <w:bookmarkStart w:id="267" w:name="_Toc531257979"/>
      <w:bookmarkStart w:id="268" w:name="_Toc531258094"/>
      <w:bookmarkStart w:id="269" w:name="_Toc531258208"/>
      <w:bookmarkStart w:id="270" w:name="_Toc531260686"/>
      <w:bookmarkStart w:id="271" w:name="_Toc531261581"/>
      <w:bookmarkStart w:id="272" w:name="_Toc531262026"/>
      <w:bookmarkStart w:id="273" w:name="_Toc531262134"/>
      <w:bookmarkStart w:id="274" w:name="_Toc531264241"/>
      <w:bookmarkStart w:id="275" w:name="_Toc531264349"/>
      <w:bookmarkStart w:id="276" w:name="_Toc531264756"/>
      <w:bookmarkStart w:id="277" w:name="_Toc531269046"/>
      <w:bookmarkStart w:id="278" w:name="_Toc531269154"/>
      <w:bookmarkStart w:id="279" w:name="_Toc531269557"/>
      <w:bookmarkStart w:id="280" w:name="_Toc531273215"/>
      <w:bookmarkStart w:id="281" w:name="_Toc531275875"/>
      <w:bookmarkStart w:id="282" w:name="_Toc531340493"/>
      <w:bookmarkStart w:id="283" w:name="_Toc531611400"/>
      <w:bookmarkStart w:id="284" w:name="_Toc449496"/>
      <w:bookmarkStart w:id="285" w:name="_Toc451793"/>
      <w:bookmarkStart w:id="286" w:name="_Toc3986200"/>
      <w:bookmarkStart w:id="287" w:name="_Toc8227241"/>
      <w:bookmarkStart w:id="288" w:name="_Toc6990700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t>F</w:t>
      </w:r>
      <w:r w:rsidR="006E59D1">
        <w:t>T</w:t>
      </w:r>
      <w:r>
        <w:t>P_DIT_EXT.1</w:t>
      </w:r>
      <w:r w:rsidR="00087EC1">
        <w:t xml:space="preserve"> </w:t>
      </w:r>
      <w:r w:rsidR="00C83138">
        <w:t>(</w:t>
      </w:r>
      <w:r w:rsidR="00087EC1">
        <w:t xml:space="preserve">Data </w:t>
      </w:r>
      <w:proofErr w:type="gramStart"/>
      <w:r w:rsidR="00087EC1">
        <w:t>In</w:t>
      </w:r>
      <w:proofErr w:type="gramEnd"/>
      <w:r w:rsidR="00087EC1">
        <w:t xml:space="preserve"> Transit</w:t>
      </w:r>
      <w:r w:rsidR="00C83138">
        <w:t>)</w:t>
      </w:r>
      <w:bookmarkEnd w:id="288"/>
    </w:p>
    <w:p w14:paraId="3F7C4B90" w14:textId="16B35C21" w:rsidR="00087EC1" w:rsidRPr="00B96720" w:rsidRDefault="00917FBD" w:rsidP="00917FBD">
      <w:pPr>
        <w:rPr>
          <w:i/>
          <w:iCs/>
        </w:rPr>
      </w:pPr>
      <w:r w:rsidRPr="000C6403">
        <w:rPr>
          <w:rStyle w:val="BodyTextChar"/>
          <w:b/>
        </w:rPr>
        <w:t>F</w:t>
      </w:r>
      <w:r w:rsidR="006E59D1">
        <w:rPr>
          <w:rStyle w:val="BodyTextChar"/>
          <w:b/>
        </w:rPr>
        <w:t>T</w:t>
      </w:r>
      <w:r w:rsidRPr="000C6403">
        <w:rPr>
          <w:rStyle w:val="BodyTextChar"/>
          <w:b/>
        </w:rPr>
        <w:t>P_DIT_EXT.1.1</w:t>
      </w:r>
      <w:r>
        <w:t xml:space="preserve"> </w:t>
      </w:r>
      <w:r w:rsidRPr="00917FBD">
        <w:t xml:space="preserve">The application shall </w:t>
      </w:r>
      <w:r w:rsidRPr="00B96720">
        <w:rPr>
          <w:i/>
          <w:iCs/>
        </w:rPr>
        <w:t xml:space="preserve">[selection: </w:t>
      </w:r>
    </w:p>
    <w:p w14:paraId="1E6B9EFE" w14:textId="79E228D7" w:rsidR="00087EC1" w:rsidRPr="00B96720" w:rsidRDefault="00917FBD" w:rsidP="00C913A2">
      <w:pPr>
        <w:pStyle w:val="ListParagraph"/>
        <w:numPr>
          <w:ilvl w:val="0"/>
          <w:numId w:val="15"/>
        </w:numPr>
        <w:rPr>
          <w:i/>
          <w:iCs/>
        </w:rPr>
      </w:pPr>
      <w:r w:rsidRPr="00B96720">
        <w:rPr>
          <w:i/>
          <w:iCs/>
        </w:rPr>
        <w:t xml:space="preserve">not transmit any data, </w:t>
      </w:r>
    </w:p>
    <w:p w14:paraId="21BF3B49" w14:textId="36609DFD" w:rsidR="00087EC1" w:rsidRPr="00EC2239" w:rsidRDefault="00DE495F" w:rsidP="00DE495F">
      <w:pPr>
        <w:pStyle w:val="ListParagraph"/>
        <w:numPr>
          <w:ilvl w:val="0"/>
          <w:numId w:val="15"/>
        </w:numPr>
        <w:rPr>
          <w:rFonts w:cs="Times New Roman"/>
        </w:rPr>
      </w:pPr>
      <w:r w:rsidRPr="00EC2239">
        <w:rPr>
          <w:rFonts w:cs="Times New Roman"/>
          <w:i/>
          <w:iCs/>
          <w:color w:val="000000"/>
        </w:rPr>
        <w:t>encrypt all transmitted [selection: sensitive data, data] with [selection: </w:t>
      </w:r>
      <w:r w:rsidRPr="00EC2239">
        <w:rPr>
          <w:rFonts w:cs="Times New Roman"/>
          <w:i/>
          <w:iCs/>
        </w:rPr>
        <w:t>HTTPS, TLS, DTLS, SSH</w:t>
      </w:r>
      <w:r w:rsidRPr="00EC2239">
        <w:rPr>
          <w:rFonts w:cs="Times New Roman"/>
          <w:i/>
          <w:iCs/>
          <w:color w:val="000000"/>
        </w:rPr>
        <w:t>]</w:t>
      </w:r>
      <w:r w:rsidRPr="00EC2239">
        <w:rPr>
          <w:rFonts w:cs="Times New Roman"/>
          <w:color w:val="000000"/>
        </w:rPr>
        <w:t>,</w:t>
      </w:r>
      <w:r w:rsidR="00917FBD" w:rsidRPr="00EC2239">
        <w:rPr>
          <w:rFonts w:cs="Times New Roman"/>
          <w:i/>
          <w:iCs/>
        </w:rPr>
        <w:t xml:space="preserve"> </w:t>
      </w:r>
    </w:p>
    <w:p w14:paraId="295BDF0A" w14:textId="3F489845" w:rsidR="00C83138" w:rsidRPr="00EC2239" w:rsidRDefault="00DE495F" w:rsidP="00EC2239">
      <w:pPr>
        <w:pStyle w:val="ListParagraph"/>
        <w:numPr>
          <w:ilvl w:val="0"/>
          <w:numId w:val="15"/>
        </w:numPr>
        <w:rPr>
          <w:i/>
          <w:iCs/>
        </w:rPr>
      </w:pPr>
      <w:r w:rsidRPr="00EC2239">
        <w:rPr>
          <w:rFonts w:cs="Times New Roman"/>
          <w:i/>
          <w:iCs/>
        </w:rPr>
        <w:t xml:space="preserve">invoke platform-provided functionality to </w:t>
      </w:r>
      <w:r w:rsidR="00917FBD" w:rsidRPr="00EC2239">
        <w:rPr>
          <w:rFonts w:cs="Times New Roman"/>
          <w:i/>
          <w:iCs/>
        </w:rPr>
        <w:t xml:space="preserve">encrypt all transmitted </w:t>
      </w:r>
      <w:r w:rsidR="00EC2239">
        <w:rPr>
          <w:rFonts w:cs="Times New Roman"/>
          <w:i/>
          <w:iCs/>
        </w:rPr>
        <w:t xml:space="preserve">[selection: </w:t>
      </w:r>
      <w:r w:rsidR="00917FBD" w:rsidRPr="00EC2239">
        <w:rPr>
          <w:rFonts w:cs="Times New Roman"/>
          <w:i/>
          <w:iCs/>
        </w:rPr>
        <w:t>sensitive data</w:t>
      </w:r>
      <w:r w:rsidR="00EC2239">
        <w:rPr>
          <w:rFonts w:cs="Times New Roman"/>
          <w:i/>
          <w:iCs/>
        </w:rPr>
        <w:t>, data]</w:t>
      </w:r>
      <w:r w:rsidR="00917FBD" w:rsidRPr="00EC2239">
        <w:rPr>
          <w:rFonts w:cs="Times New Roman"/>
          <w:i/>
          <w:iCs/>
        </w:rPr>
        <w:t xml:space="preserve"> with [selection: HTTPS, TLS, DTLS, SSH]</w:t>
      </w:r>
    </w:p>
    <w:p w14:paraId="44885BCC" w14:textId="3DEF0CDB" w:rsidR="00C83138" w:rsidRDefault="00C83138" w:rsidP="00C83138">
      <w:pPr>
        <w:pStyle w:val="ListParagraph"/>
        <w:ind w:left="0"/>
      </w:pPr>
      <w:r w:rsidRPr="00B96720">
        <w:rPr>
          <w:i/>
          <w:iCs/>
        </w:rPr>
        <w:t>]</w:t>
      </w:r>
    </w:p>
    <w:p w14:paraId="4BF7C3DD" w14:textId="77777777" w:rsidR="007C676C" w:rsidRDefault="00917FBD" w:rsidP="00613FA5">
      <w:pPr>
        <w:pStyle w:val="ListParagraph"/>
        <w:ind w:left="0"/>
      </w:pPr>
      <w:r w:rsidRPr="00917FBD">
        <w:t>between itself and another trusted IT product.</w:t>
      </w:r>
    </w:p>
    <w:p w14:paraId="7B21C023" w14:textId="77777777" w:rsidR="007571C8" w:rsidRDefault="007571C8" w:rsidP="00917FBD">
      <w:pPr>
        <w:rPr>
          <w:b/>
        </w:rPr>
      </w:pPr>
    </w:p>
    <w:p w14:paraId="7616C450" w14:textId="77777777" w:rsidR="008855CC" w:rsidRDefault="008855CC" w:rsidP="008855CC">
      <w:pPr>
        <w:pStyle w:val="ApplicationNoteHead"/>
      </w:pPr>
    </w:p>
    <w:p w14:paraId="09A8D13F" w14:textId="4838D4EB" w:rsidR="00DE495F" w:rsidRDefault="00DE495F" w:rsidP="008855CC">
      <w:pPr>
        <w:pStyle w:val="ApplicationNoteHead"/>
        <w:numPr>
          <w:ilvl w:val="0"/>
          <w:numId w:val="0"/>
        </w:numPr>
        <w:ind w:left="360" w:hanging="360"/>
      </w:pPr>
      <w:r>
        <w:t>If encrypt all transmitted is selected:</w:t>
      </w:r>
    </w:p>
    <w:p w14:paraId="7B281303" w14:textId="7DB0FB62" w:rsidR="00917FBD" w:rsidRPr="00613FA5" w:rsidRDefault="00917FBD" w:rsidP="00DE495F">
      <w:pPr>
        <w:pStyle w:val="ApplicationNoteHead"/>
        <w:numPr>
          <w:ilvl w:val="0"/>
          <w:numId w:val="0"/>
        </w:numPr>
        <w:ind w:left="720" w:hanging="360"/>
      </w:pPr>
      <w:r w:rsidRPr="00613FA5">
        <w:t xml:space="preserve">If TLS is selected, then evaluation of elements from </w:t>
      </w:r>
      <w:hyperlink r:id="rId26" w:anchor="FCS_TLSC_EXT.1_sel-based_">
        <w:r w:rsidR="00357B48" w:rsidRPr="00357B48">
          <w:t>[TLS</w:t>
        </w:r>
      </w:hyperlink>
      <w:r w:rsidR="00357B48" w:rsidRPr="00357B48">
        <w:t xml:space="preserve"> Package]</w:t>
      </w:r>
      <w:r w:rsidRPr="00613FA5">
        <w:t xml:space="preserve"> is required.</w:t>
      </w:r>
    </w:p>
    <w:p w14:paraId="4B6E5E6A" w14:textId="45DF2744" w:rsidR="00917FBD" w:rsidRPr="00613FA5" w:rsidRDefault="00917FBD" w:rsidP="00DE495F">
      <w:pPr>
        <w:pStyle w:val="ApplicationNoteHead"/>
        <w:numPr>
          <w:ilvl w:val="0"/>
          <w:numId w:val="0"/>
        </w:numPr>
        <w:ind w:left="360"/>
      </w:pPr>
      <w:r w:rsidRPr="00613FA5">
        <w:t>If HTTPS is selected, then evaluation of elements from</w:t>
      </w:r>
      <w:r w:rsidR="00176067">
        <w:t xml:space="preserve"> FCS_HTTPS_EXT.1</w:t>
      </w:r>
      <w:r w:rsidRPr="00613FA5">
        <w:t xml:space="preserve"> is required.</w:t>
      </w:r>
    </w:p>
    <w:p w14:paraId="6428D9F4" w14:textId="4C635916" w:rsidR="00917FBD" w:rsidRPr="00613FA5" w:rsidRDefault="00917FBD" w:rsidP="00DE495F">
      <w:pPr>
        <w:pStyle w:val="ApplicationNoteHead"/>
        <w:numPr>
          <w:ilvl w:val="0"/>
          <w:numId w:val="0"/>
        </w:numPr>
        <w:ind w:left="720" w:hanging="360"/>
      </w:pPr>
      <w:r w:rsidRPr="00613FA5">
        <w:t xml:space="preserve">If DTLS is selected, then evaluation of elements </w:t>
      </w:r>
      <w:r w:rsidR="00357B48" w:rsidRPr="00613FA5">
        <w:t xml:space="preserve">from </w:t>
      </w:r>
      <w:hyperlink r:id="rId27" w:anchor="FCS_TLSC_EXT.1_sel-based_">
        <w:r w:rsidR="00357B48" w:rsidRPr="00357B48">
          <w:t>[TLS</w:t>
        </w:r>
      </w:hyperlink>
      <w:r w:rsidR="00357B48" w:rsidRPr="00357B48">
        <w:t xml:space="preserve"> </w:t>
      </w:r>
      <w:proofErr w:type="gramStart"/>
      <w:r w:rsidR="00357B48" w:rsidRPr="00357B48">
        <w:t>Package]</w:t>
      </w:r>
      <w:r w:rsidR="00357B48" w:rsidRPr="00613FA5">
        <w:t xml:space="preserve"> </w:t>
      </w:r>
      <w:r w:rsidRPr="00613FA5">
        <w:t xml:space="preserve"> is</w:t>
      </w:r>
      <w:proofErr w:type="gramEnd"/>
      <w:r w:rsidRPr="00613FA5">
        <w:t xml:space="preserve"> required.</w:t>
      </w:r>
    </w:p>
    <w:p w14:paraId="7273EAA5" w14:textId="1E23D8A9" w:rsidR="00DE495F" w:rsidRDefault="00917FBD" w:rsidP="00DE495F">
      <w:pPr>
        <w:pStyle w:val="ApplicationNoteHead"/>
        <w:numPr>
          <w:ilvl w:val="0"/>
          <w:numId w:val="0"/>
        </w:numPr>
        <w:ind w:left="360"/>
      </w:pPr>
      <w:r w:rsidRPr="00613FA5">
        <w:t xml:space="preserve">If SSH is selected, </w:t>
      </w:r>
      <w:r w:rsidR="00357B48" w:rsidRPr="00613FA5">
        <w:t>then evaluation of elements from</w:t>
      </w:r>
      <w:r w:rsidR="00357B48">
        <w:t xml:space="preserve"> FCS_SSH_EXT.1 is required.</w:t>
      </w:r>
    </w:p>
    <w:p w14:paraId="603B8D1B" w14:textId="1BF21DF0" w:rsidR="007C4AE4" w:rsidRPr="00613FA5" w:rsidRDefault="007C4AE4" w:rsidP="007C4AE4">
      <w:pPr>
        <w:pStyle w:val="ApplicationNoteHead"/>
        <w:numPr>
          <w:ilvl w:val="0"/>
          <w:numId w:val="0"/>
        </w:numPr>
      </w:pPr>
      <w:r>
        <w:t xml:space="preserve">The selection ‘not transmit any data’ cannot be selected for TOEs being evaluated against the Server or Agent modules. </w:t>
      </w:r>
    </w:p>
    <w:p w14:paraId="05C718A2" w14:textId="77777777" w:rsidR="00F33EE1" w:rsidRPr="00F33EE1" w:rsidRDefault="00F33EE1" w:rsidP="00F33EE1">
      <w:pPr>
        <w:pStyle w:val="BodyText"/>
      </w:pPr>
    </w:p>
    <w:p w14:paraId="4208AF08" w14:textId="77777777" w:rsidR="00D74088" w:rsidRPr="006456C2" w:rsidRDefault="00D74088" w:rsidP="00D74088">
      <w:pPr>
        <w:pStyle w:val="Heading1"/>
      </w:pPr>
      <w:bookmarkStart w:id="289" w:name="_Toc238727387"/>
      <w:bookmarkStart w:id="290" w:name="_Ref241245628"/>
      <w:bookmarkStart w:id="291" w:name="_Toc69907001"/>
      <w:bookmarkEnd w:id="187"/>
      <w:bookmarkEnd w:id="188"/>
      <w:bookmarkEnd w:id="189"/>
      <w:bookmarkEnd w:id="190"/>
      <w:bookmarkEnd w:id="191"/>
      <w:r w:rsidRPr="006456C2">
        <w:lastRenderedPageBreak/>
        <w:t>Security Assurance Requirements</w:t>
      </w:r>
      <w:bookmarkEnd w:id="289"/>
      <w:bookmarkEnd w:id="290"/>
      <w:bookmarkEnd w:id="291"/>
    </w:p>
    <w:p w14:paraId="622F97E0" w14:textId="53F88653" w:rsidR="00D74088" w:rsidRPr="006456C2" w:rsidRDefault="00D74088" w:rsidP="00D74088">
      <w:pPr>
        <w:pStyle w:val="BodyText"/>
      </w:pPr>
      <w:r w:rsidRPr="006456C2">
        <w:t>Th</w:t>
      </w:r>
      <w:r w:rsidR="0061626E">
        <w:t>is</w:t>
      </w:r>
      <w:r w:rsidRPr="006456C2">
        <w:t xml:space="preserve"> </w:t>
      </w:r>
      <w:r w:rsidR="0061626E">
        <w:t>c</w:t>
      </w:r>
      <w:r w:rsidRPr="006456C2">
        <w:t xml:space="preserve">PP </w:t>
      </w:r>
      <w:r w:rsidR="0061626E">
        <w:t>identifies</w:t>
      </w:r>
      <w:r w:rsidRPr="006456C2">
        <w:t xml:space="preserve"> the Security Assurance Requirements (SARs) to frame the extent to which the evaluator assesses the documentation applicable for the evaluation and performs independent testing. </w:t>
      </w:r>
    </w:p>
    <w:p w14:paraId="56E261A3" w14:textId="7DE8D147" w:rsidR="00D74088" w:rsidRPr="006456C2" w:rsidRDefault="00545682" w:rsidP="00545682">
      <w:pPr>
        <w:pStyle w:val="BodyText"/>
      </w:pPr>
      <w:r>
        <w:t xml:space="preserve">This </w:t>
      </w:r>
      <w:r w:rsidRPr="00545682">
        <w:t>section lists the set of SARs from</w:t>
      </w:r>
      <w:r>
        <w:t xml:space="preserve"> CC part 3 that are required in </w:t>
      </w:r>
      <w:r w:rsidRPr="00545682">
        <w:t>evaluations against this cPP. I</w:t>
      </w:r>
      <w:r>
        <w:t xml:space="preserve">ndividual Evaluation Activities to be performed are specified in </w:t>
      </w:r>
      <w:r w:rsidR="00C164E9">
        <w:t>[SD]</w:t>
      </w:r>
      <w:r w:rsidRPr="00545682">
        <w:t>.</w:t>
      </w:r>
      <w:r w:rsidR="00D74088" w:rsidRPr="006456C2">
        <w:t xml:space="preserve"> </w:t>
      </w:r>
    </w:p>
    <w:p w14:paraId="45C88E52" w14:textId="77777777" w:rsidR="00D74088" w:rsidRPr="006456C2" w:rsidRDefault="00D74088" w:rsidP="00D74088">
      <w:pPr>
        <w:pStyle w:val="BodyText"/>
      </w:pPr>
      <w:r w:rsidRPr="006456C2">
        <w:t xml:space="preserve">The general model for evaluation of TOEs against STs written to conform to this </w:t>
      </w:r>
      <w:r w:rsidR="0061626E">
        <w:t>c</w:t>
      </w:r>
      <w:r w:rsidRPr="006456C2">
        <w:t xml:space="preserve">PP is as follows: </w:t>
      </w:r>
    </w:p>
    <w:p w14:paraId="3A08AD0A" w14:textId="77777777" w:rsidR="00D74088" w:rsidRPr="006456C2" w:rsidRDefault="00D74088" w:rsidP="00D74088">
      <w:pPr>
        <w:pStyle w:val="BodyText"/>
      </w:pPr>
      <w:r w:rsidRPr="006456C2">
        <w:t>After the ST has been approved for evaluation, the ITSEF will obtain the TOE, supporting environmental IT</w:t>
      </w:r>
      <w:r w:rsidR="0061626E">
        <w:t xml:space="preserve"> (if required)</w:t>
      </w:r>
      <w:r w:rsidRPr="006456C2">
        <w:t>, and the administrative</w:t>
      </w:r>
      <w:r w:rsidR="0061626E">
        <w:t>/user</w:t>
      </w:r>
      <w:r w:rsidRPr="006456C2">
        <w:t xml:space="preserve"> guides for the TOE. </w:t>
      </w:r>
      <w:r w:rsidR="00CD60A1" w:rsidRPr="006456C2">
        <w:t xml:space="preserve">The ITSEF is expected to perform actions mandated by the Common Evaluation Methodology (CEM) for </w:t>
      </w:r>
      <w:r w:rsidR="00CD60A1">
        <w:t>the ASE and ALC SARs</w:t>
      </w:r>
      <w:r w:rsidR="00CD60A1" w:rsidRPr="006456C2">
        <w:t>.</w:t>
      </w:r>
      <w:r w:rsidR="0059237C">
        <w:t xml:space="preserve"> The</w:t>
      </w:r>
      <w:r w:rsidR="0059237C" w:rsidRPr="0059237C">
        <w:t xml:space="preserve"> ITSEF also performs the Evaluation </w:t>
      </w:r>
      <w:r w:rsidR="0059237C">
        <w:t xml:space="preserve">Activities contained within the </w:t>
      </w:r>
      <w:r w:rsidR="0059237C" w:rsidRPr="0059237C">
        <w:t xml:space="preserve">SD, which are intended to be an </w:t>
      </w:r>
      <w:r w:rsidR="0059237C">
        <w:t xml:space="preserve">interpretation of the other CEM </w:t>
      </w:r>
      <w:r w:rsidR="0059237C" w:rsidRPr="0059237C">
        <w:t>assurance requirements as they a</w:t>
      </w:r>
      <w:r w:rsidR="0059237C">
        <w:t xml:space="preserve">pply to the specific technology </w:t>
      </w:r>
      <w:r w:rsidR="0059237C" w:rsidRPr="0059237C">
        <w:t>instantiated in the TOE.</w:t>
      </w:r>
      <w:r w:rsidR="0059237C">
        <w:t xml:space="preserve"> </w:t>
      </w:r>
      <w:r w:rsidR="0061626E">
        <w:t xml:space="preserve">The Evaluation Activities that are captured in the </w:t>
      </w:r>
      <w:r w:rsidR="00CD60A1">
        <w:t>SD</w:t>
      </w:r>
      <w:r w:rsidR="0061626E">
        <w:t xml:space="preserve"> </w:t>
      </w:r>
      <w:r w:rsidR="0059237C">
        <w:t>also</w:t>
      </w:r>
      <w:r w:rsidR="0061626E">
        <w:t xml:space="preserve"> provide </w:t>
      </w:r>
      <w:r w:rsidR="00B00B41">
        <w:t>clarification as to what the developer needs to provide to demonstrate the TOE is compliant with the cPP.</w:t>
      </w:r>
      <w:r w:rsidRPr="006456C2">
        <w:t xml:space="preserve"> </w:t>
      </w:r>
    </w:p>
    <w:p w14:paraId="79E33CE2" w14:textId="46FB2A13" w:rsidR="00D74088" w:rsidRPr="006456C2" w:rsidRDefault="00D74088" w:rsidP="00D74088">
      <w:pPr>
        <w:pStyle w:val="BodyText"/>
      </w:pPr>
      <w:r w:rsidRPr="006456C2">
        <w:t>The TOE security assurance requirements</w:t>
      </w:r>
      <w:r w:rsidR="00A25651">
        <w:t xml:space="preserve"> are identified</w:t>
      </w:r>
      <w:r w:rsidRPr="006456C2">
        <w:t xml:space="preserve"> i</w:t>
      </w:r>
      <w:r w:rsidR="00DB77AD">
        <w:t xml:space="preserve">n </w:t>
      </w:r>
      <w:r w:rsidR="00DB77AD">
        <w:fldChar w:fldCharType="begin"/>
      </w:r>
      <w:r w:rsidR="00DB77AD">
        <w:instrText xml:space="preserve"> REF _Ref23942460 \h </w:instrText>
      </w:r>
      <w:r w:rsidR="00DB77AD">
        <w:fldChar w:fldCharType="separate"/>
      </w:r>
      <w:r w:rsidR="0097583E">
        <w:t xml:space="preserve">Table </w:t>
      </w:r>
      <w:r w:rsidR="0097583E">
        <w:rPr>
          <w:noProof/>
        </w:rPr>
        <w:t>2</w:t>
      </w:r>
      <w:r w:rsidR="00DB77AD">
        <w:fldChar w:fldCharType="end"/>
      </w:r>
      <w:r w:rsidR="00B00B41">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5994"/>
      </w:tblGrid>
      <w:tr w:rsidR="00793DC0" w:rsidRPr="00CD76CC" w14:paraId="47392C05" w14:textId="77777777" w:rsidTr="00F8684B">
        <w:trPr>
          <w:cantSplit/>
          <w:tblHeader/>
        </w:trPr>
        <w:tc>
          <w:tcPr>
            <w:tcW w:w="2917" w:type="dxa"/>
          </w:tcPr>
          <w:p w14:paraId="1DA3ABA8" w14:textId="77777777" w:rsidR="00D74088" w:rsidRPr="006456C2" w:rsidRDefault="00D74088" w:rsidP="00920FAD">
            <w:pPr>
              <w:pStyle w:val="TableEntry"/>
              <w:rPr>
                <w:b/>
              </w:rPr>
            </w:pPr>
            <w:r w:rsidRPr="006456C2">
              <w:rPr>
                <w:b/>
              </w:rPr>
              <w:t>Assurance Class</w:t>
            </w:r>
          </w:p>
        </w:tc>
        <w:tc>
          <w:tcPr>
            <w:tcW w:w="5994" w:type="dxa"/>
          </w:tcPr>
          <w:p w14:paraId="2AFD01C2" w14:textId="77777777" w:rsidR="00D74088" w:rsidRPr="006456C2" w:rsidRDefault="00D74088" w:rsidP="00920FAD">
            <w:pPr>
              <w:pStyle w:val="TableEntry"/>
              <w:rPr>
                <w:b/>
              </w:rPr>
            </w:pPr>
            <w:bookmarkStart w:id="292" w:name="_Toc222281638"/>
            <w:r w:rsidRPr="006456C2">
              <w:rPr>
                <w:b/>
              </w:rPr>
              <w:t>Assurance Components</w:t>
            </w:r>
            <w:bookmarkEnd w:id="292"/>
          </w:p>
        </w:tc>
      </w:tr>
      <w:tr w:rsidR="00793DC0" w:rsidRPr="00CD76CC" w14:paraId="2BC7730D" w14:textId="77777777" w:rsidTr="00F8684B">
        <w:trPr>
          <w:cantSplit/>
        </w:trPr>
        <w:tc>
          <w:tcPr>
            <w:tcW w:w="2917" w:type="dxa"/>
            <w:vMerge w:val="restart"/>
          </w:tcPr>
          <w:p w14:paraId="775A8CA9" w14:textId="77777777" w:rsidR="00D74088" w:rsidRPr="006456C2" w:rsidRDefault="00D74088" w:rsidP="00920FAD">
            <w:pPr>
              <w:pStyle w:val="TableEntry"/>
            </w:pPr>
            <w:r w:rsidRPr="006456C2">
              <w:t>Security Target (ASE)</w:t>
            </w:r>
          </w:p>
        </w:tc>
        <w:tc>
          <w:tcPr>
            <w:tcW w:w="5994" w:type="dxa"/>
          </w:tcPr>
          <w:p w14:paraId="67D32F38" w14:textId="77777777" w:rsidR="00D74088" w:rsidRPr="006456C2" w:rsidRDefault="00A25651" w:rsidP="00920FAD">
            <w:pPr>
              <w:pStyle w:val="TableEntry"/>
            </w:pPr>
            <w:r w:rsidRPr="006456C2">
              <w:t>Conformance claims (ASE_CCL.1)</w:t>
            </w:r>
          </w:p>
        </w:tc>
      </w:tr>
      <w:tr w:rsidR="00793DC0" w:rsidRPr="00CD76CC" w14:paraId="58F9252B" w14:textId="77777777" w:rsidTr="00F8684B">
        <w:trPr>
          <w:cantSplit/>
        </w:trPr>
        <w:tc>
          <w:tcPr>
            <w:tcW w:w="2917" w:type="dxa"/>
            <w:vMerge/>
          </w:tcPr>
          <w:p w14:paraId="1D958F4B" w14:textId="77777777" w:rsidR="00D74088" w:rsidRPr="006456C2" w:rsidRDefault="00D74088" w:rsidP="00920FAD">
            <w:pPr>
              <w:pStyle w:val="TableEntry"/>
            </w:pPr>
          </w:p>
        </w:tc>
        <w:tc>
          <w:tcPr>
            <w:tcW w:w="5994" w:type="dxa"/>
          </w:tcPr>
          <w:p w14:paraId="0DA6F45C" w14:textId="77777777" w:rsidR="00D74088" w:rsidRPr="006456C2" w:rsidRDefault="00A25651" w:rsidP="00920FAD">
            <w:pPr>
              <w:pStyle w:val="TableEntry"/>
            </w:pPr>
            <w:r w:rsidRPr="006456C2">
              <w:t>Extended components definition (ASE_ECD.1)</w:t>
            </w:r>
          </w:p>
        </w:tc>
      </w:tr>
      <w:tr w:rsidR="00793DC0" w:rsidRPr="00CD76CC" w14:paraId="564E6BA6" w14:textId="77777777" w:rsidTr="00F8684B">
        <w:trPr>
          <w:cantSplit/>
        </w:trPr>
        <w:tc>
          <w:tcPr>
            <w:tcW w:w="2917" w:type="dxa"/>
            <w:vMerge/>
          </w:tcPr>
          <w:p w14:paraId="6913C1DA" w14:textId="77777777" w:rsidR="00D74088" w:rsidRPr="006456C2" w:rsidRDefault="00D74088" w:rsidP="00920FAD">
            <w:pPr>
              <w:pStyle w:val="TableEntry"/>
            </w:pPr>
          </w:p>
        </w:tc>
        <w:tc>
          <w:tcPr>
            <w:tcW w:w="5994" w:type="dxa"/>
          </w:tcPr>
          <w:p w14:paraId="3600C33A" w14:textId="77777777" w:rsidR="00D74088" w:rsidRPr="006456C2" w:rsidRDefault="00A25651" w:rsidP="00A25651">
            <w:pPr>
              <w:pStyle w:val="TableEntry"/>
            </w:pPr>
            <w:r w:rsidRPr="006456C2">
              <w:t>ST introduction (ASE_INT.1)</w:t>
            </w:r>
          </w:p>
        </w:tc>
      </w:tr>
      <w:tr w:rsidR="00793DC0" w:rsidRPr="00CD76CC" w14:paraId="0DFEE784" w14:textId="77777777" w:rsidTr="00F8684B">
        <w:trPr>
          <w:cantSplit/>
        </w:trPr>
        <w:tc>
          <w:tcPr>
            <w:tcW w:w="2917" w:type="dxa"/>
            <w:vMerge/>
          </w:tcPr>
          <w:p w14:paraId="1984A882" w14:textId="77777777" w:rsidR="00D74088" w:rsidRPr="006456C2" w:rsidRDefault="00D74088" w:rsidP="00920FAD">
            <w:pPr>
              <w:pStyle w:val="TableEntry"/>
            </w:pPr>
          </w:p>
        </w:tc>
        <w:tc>
          <w:tcPr>
            <w:tcW w:w="5994" w:type="dxa"/>
          </w:tcPr>
          <w:p w14:paraId="1141379B" w14:textId="77777777" w:rsidR="00D74088" w:rsidRPr="006456C2" w:rsidRDefault="00A25651" w:rsidP="00920FAD">
            <w:pPr>
              <w:pStyle w:val="TableEntry"/>
            </w:pPr>
            <w:r w:rsidRPr="006456C2">
              <w:t>Security objectives for the operational environment (ASE_OBJ.1)</w:t>
            </w:r>
          </w:p>
        </w:tc>
      </w:tr>
      <w:tr w:rsidR="00793DC0" w:rsidRPr="00CD76CC" w14:paraId="539E7C14" w14:textId="77777777" w:rsidTr="00F8684B">
        <w:trPr>
          <w:cantSplit/>
        </w:trPr>
        <w:tc>
          <w:tcPr>
            <w:tcW w:w="2917" w:type="dxa"/>
            <w:vMerge/>
          </w:tcPr>
          <w:p w14:paraId="07045AE5" w14:textId="77777777" w:rsidR="00D74088" w:rsidRPr="006456C2" w:rsidRDefault="00D74088" w:rsidP="00920FAD">
            <w:pPr>
              <w:pStyle w:val="TableEntry"/>
            </w:pPr>
          </w:p>
        </w:tc>
        <w:tc>
          <w:tcPr>
            <w:tcW w:w="5994" w:type="dxa"/>
          </w:tcPr>
          <w:p w14:paraId="4D1FAF8C" w14:textId="77777777" w:rsidR="00D74088" w:rsidRPr="006456C2" w:rsidRDefault="00D74088" w:rsidP="00920FAD">
            <w:pPr>
              <w:pStyle w:val="TableEntry"/>
            </w:pPr>
            <w:r w:rsidRPr="006456C2">
              <w:t>Stated security requirements (ASE_REQ.1)</w:t>
            </w:r>
          </w:p>
        </w:tc>
      </w:tr>
      <w:tr w:rsidR="00C93086" w:rsidRPr="00CD76CC" w14:paraId="16E75141" w14:textId="77777777" w:rsidTr="00F8684B">
        <w:trPr>
          <w:cantSplit/>
        </w:trPr>
        <w:tc>
          <w:tcPr>
            <w:tcW w:w="2917" w:type="dxa"/>
            <w:vMerge/>
          </w:tcPr>
          <w:p w14:paraId="020AEC87" w14:textId="77777777" w:rsidR="00C93086" w:rsidRPr="006456C2" w:rsidRDefault="00C93086" w:rsidP="00920FAD">
            <w:pPr>
              <w:pStyle w:val="TableEntry"/>
            </w:pPr>
          </w:p>
        </w:tc>
        <w:tc>
          <w:tcPr>
            <w:tcW w:w="5994" w:type="dxa"/>
          </w:tcPr>
          <w:p w14:paraId="7820A1AD" w14:textId="77777777" w:rsidR="00C93086" w:rsidRPr="006456C2" w:rsidRDefault="00C93086" w:rsidP="00920FAD">
            <w:pPr>
              <w:pStyle w:val="TableEntry"/>
            </w:pPr>
            <w:r>
              <w:t>Security Problem Definition (ASE_SPD.1)</w:t>
            </w:r>
          </w:p>
        </w:tc>
      </w:tr>
      <w:tr w:rsidR="00793DC0" w:rsidRPr="00CD76CC" w14:paraId="014F2911" w14:textId="77777777" w:rsidTr="00F8684B">
        <w:trPr>
          <w:cantSplit/>
        </w:trPr>
        <w:tc>
          <w:tcPr>
            <w:tcW w:w="2917" w:type="dxa"/>
            <w:vMerge/>
          </w:tcPr>
          <w:p w14:paraId="4324E848" w14:textId="77777777" w:rsidR="00D74088" w:rsidRPr="006456C2" w:rsidRDefault="00D74088" w:rsidP="00920FAD">
            <w:pPr>
              <w:pStyle w:val="TableEntry"/>
            </w:pPr>
          </w:p>
        </w:tc>
        <w:tc>
          <w:tcPr>
            <w:tcW w:w="5994" w:type="dxa"/>
          </w:tcPr>
          <w:p w14:paraId="79EFD870" w14:textId="77777777" w:rsidR="00D74088" w:rsidRPr="006456C2" w:rsidRDefault="00D74088" w:rsidP="00920FAD">
            <w:pPr>
              <w:pStyle w:val="TableEntry"/>
            </w:pPr>
            <w:r w:rsidRPr="006456C2">
              <w:t>TOE summary specification (ASE_TSS.1)</w:t>
            </w:r>
          </w:p>
        </w:tc>
      </w:tr>
      <w:tr w:rsidR="00793DC0" w:rsidRPr="00CD76CC" w14:paraId="48D274EE" w14:textId="77777777" w:rsidTr="00F8684B">
        <w:trPr>
          <w:cantSplit/>
        </w:trPr>
        <w:tc>
          <w:tcPr>
            <w:tcW w:w="2917" w:type="dxa"/>
          </w:tcPr>
          <w:p w14:paraId="54E725B3" w14:textId="77777777" w:rsidR="00D74088" w:rsidRPr="006456C2" w:rsidRDefault="00D74088" w:rsidP="00920FAD">
            <w:pPr>
              <w:pStyle w:val="TableEntry"/>
            </w:pPr>
            <w:r w:rsidRPr="006456C2">
              <w:t>Development (ADV)</w:t>
            </w:r>
          </w:p>
        </w:tc>
        <w:tc>
          <w:tcPr>
            <w:tcW w:w="5994" w:type="dxa"/>
          </w:tcPr>
          <w:p w14:paraId="429E2A88" w14:textId="77777777" w:rsidR="00D74088" w:rsidRPr="006456C2" w:rsidRDefault="00D74088" w:rsidP="00920FAD">
            <w:pPr>
              <w:pStyle w:val="TableEntry"/>
            </w:pPr>
            <w:r w:rsidRPr="006456C2">
              <w:t>Basic functional specification (ADV_FSP.1)</w:t>
            </w:r>
          </w:p>
        </w:tc>
      </w:tr>
      <w:tr w:rsidR="00793DC0" w:rsidRPr="00CD76CC" w14:paraId="74F91F52" w14:textId="77777777" w:rsidTr="00F8684B">
        <w:trPr>
          <w:cantSplit/>
        </w:trPr>
        <w:tc>
          <w:tcPr>
            <w:tcW w:w="2917" w:type="dxa"/>
            <w:vMerge w:val="restart"/>
          </w:tcPr>
          <w:p w14:paraId="4CDC99EA" w14:textId="77777777" w:rsidR="00D74088" w:rsidRPr="006456C2" w:rsidRDefault="00D74088" w:rsidP="00920FAD">
            <w:pPr>
              <w:pStyle w:val="TableEntry"/>
            </w:pPr>
            <w:r w:rsidRPr="006456C2">
              <w:t>Guidance documents (AGD)</w:t>
            </w:r>
          </w:p>
        </w:tc>
        <w:tc>
          <w:tcPr>
            <w:tcW w:w="5994" w:type="dxa"/>
          </w:tcPr>
          <w:p w14:paraId="46097C7A" w14:textId="77777777" w:rsidR="00D74088" w:rsidRPr="006456C2" w:rsidRDefault="00D74088" w:rsidP="00920FAD">
            <w:pPr>
              <w:pStyle w:val="TableEntry"/>
            </w:pPr>
            <w:r w:rsidRPr="006456C2">
              <w:t>Operational user guidance (AGD_OPE.1)</w:t>
            </w:r>
          </w:p>
        </w:tc>
      </w:tr>
      <w:tr w:rsidR="00793DC0" w:rsidRPr="00CD76CC" w14:paraId="35E02241" w14:textId="77777777" w:rsidTr="00F8684B">
        <w:trPr>
          <w:cantSplit/>
        </w:trPr>
        <w:tc>
          <w:tcPr>
            <w:tcW w:w="2917" w:type="dxa"/>
            <w:vMerge/>
          </w:tcPr>
          <w:p w14:paraId="1433862D" w14:textId="77777777" w:rsidR="00D74088" w:rsidRPr="006456C2" w:rsidRDefault="00D74088" w:rsidP="00920FAD">
            <w:pPr>
              <w:pStyle w:val="TableEntry"/>
            </w:pPr>
          </w:p>
        </w:tc>
        <w:tc>
          <w:tcPr>
            <w:tcW w:w="5994" w:type="dxa"/>
          </w:tcPr>
          <w:p w14:paraId="17AF29B7" w14:textId="77777777" w:rsidR="00D74088" w:rsidRPr="006456C2" w:rsidRDefault="00D74088" w:rsidP="00920FAD">
            <w:pPr>
              <w:pStyle w:val="TableEntry"/>
            </w:pPr>
            <w:r w:rsidRPr="006456C2">
              <w:t>Preparative procedures (AGD_PRE.1)</w:t>
            </w:r>
          </w:p>
        </w:tc>
      </w:tr>
      <w:tr w:rsidR="00F8684B" w:rsidRPr="00CD76CC" w14:paraId="02EA3BAC" w14:textId="77777777" w:rsidTr="00F8684B">
        <w:trPr>
          <w:cantSplit/>
        </w:trPr>
        <w:tc>
          <w:tcPr>
            <w:tcW w:w="2917" w:type="dxa"/>
            <w:vMerge w:val="restart"/>
          </w:tcPr>
          <w:p w14:paraId="728EEA1B" w14:textId="77777777" w:rsidR="00F8684B" w:rsidRPr="006456C2" w:rsidRDefault="00F8684B" w:rsidP="00920FAD">
            <w:pPr>
              <w:pStyle w:val="TableEntry"/>
            </w:pPr>
            <w:r w:rsidRPr="006456C2">
              <w:t>Life cycle support (ALC)</w:t>
            </w:r>
          </w:p>
        </w:tc>
        <w:tc>
          <w:tcPr>
            <w:tcW w:w="5994" w:type="dxa"/>
          </w:tcPr>
          <w:p w14:paraId="6FB80D7C" w14:textId="77777777" w:rsidR="00F8684B" w:rsidRPr="006456C2" w:rsidRDefault="00F8684B" w:rsidP="00920FAD">
            <w:pPr>
              <w:pStyle w:val="TableEntry"/>
            </w:pPr>
            <w:r w:rsidRPr="006456C2">
              <w:t>Labeling of the TOE (ALC_CMC.1)</w:t>
            </w:r>
          </w:p>
        </w:tc>
      </w:tr>
      <w:tr w:rsidR="00F8684B" w:rsidRPr="00CD76CC" w14:paraId="2CFB9189" w14:textId="77777777" w:rsidTr="00F8684B">
        <w:trPr>
          <w:cantSplit/>
        </w:trPr>
        <w:tc>
          <w:tcPr>
            <w:tcW w:w="2917" w:type="dxa"/>
            <w:vMerge/>
          </w:tcPr>
          <w:p w14:paraId="6EFFDF11" w14:textId="77777777" w:rsidR="00F8684B" w:rsidRPr="006456C2" w:rsidRDefault="00F8684B" w:rsidP="00920FAD">
            <w:pPr>
              <w:pStyle w:val="TableEntry"/>
            </w:pPr>
          </w:p>
        </w:tc>
        <w:tc>
          <w:tcPr>
            <w:tcW w:w="5994" w:type="dxa"/>
          </w:tcPr>
          <w:p w14:paraId="691D881C" w14:textId="77777777" w:rsidR="00F8684B" w:rsidRPr="006456C2" w:rsidRDefault="00F8684B" w:rsidP="00920FAD">
            <w:pPr>
              <w:pStyle w:val="TableEntry"/>
            </w:pPr>
            <w:r w:rsidRPr="006456C2">
              <w:t>TOE CM coverage (ALC_CMS.1)</w:t>
            </w:r>
          </w:p>
        </w:tc>
      </w:tr>
      <w:tr w:rsidR="00F8684B" w:rsidRPr="00CD76CC" w14:paraId="1DD3C8FF" w14:textId="77777777" w:rsidTr="00F8684B">
        <w:trPr>
          <w:cantSplit/>
        </w:trPr>
        <w:tc>
          <w:tcPr>
            <w:tcW w:w="2917" w:type="dxa"/>
            <w:vMerge/>
          </w:tcPr>
          <w:p w14:paraId="75B6F3B1" w14:textId="77777777" w:rsidR="00F8684B" w:rsidRPr="006456C2" w:rsidRDefault="00F8684B" w:rsidP="00920FAD">
            <w:pPr>
              <w:pStyle w:val="TableEntry"/>
            </w:pPr>
          </w:p>
        </w:tc>
        <w:tc>
          <w:tcPr>
            <w:tcW w:w="5994" w:type="dxa"/>
          </w:tcPr>
          <w:p w14:paraId="06AFB588" w14:textId="59BF85FA" w:rsidR="00F8684B" w:rsidRPr="006456C2" w:rsidRDefault="00F8684B" w:rsidP="00920FAD">
            <w:pPr>
              <w:pStyle w:val="TableEntry"/>
            </w:pPr>
            <w:r>
              <w:t>Flaw Remediation (ALC_FLR.3)</w:t>
            </w:r>
          </w:p>
        </w:tc>
      </w:tr>
      <w:tr w:rsidR="00793DC0" w:rsidRPr="00CD76CC" w14:paraId="7FA5478C" w14:textId="77777777" w:rsidTr="00F8684B">
        <w:trPr>
          <w:cantSplit/>
        </w:trPr>
        <w:tc>
          <w:tcPr>
            <w:tcW w:w="2917" w:type="dxa"/>
          </w:tcPr>
          <w:p w14:paraId="4A0AF5CF" w14:textId="77777777" w:rsidR="00D74088" w:rsidRPr="006456C2" w:rsidRDefault="00D74088" w:rsidP="00920FAD">
            <w:pPr>
              <w:pStyle w:val="TableEntry"/>
            </w:pPr>
            <w:r w:rsidRPr="006456C2">
              <w:t>Tests (ATE)</w:t>
            </w:r>
          </w:p>
        </w:tc>
        <w:tc>
          <w:tcPr>
            <w:tcW w:w="5994" w:type="dxa"/>
          </w:tcPr>
          <w:p w14:paraId="2184D327" w14:textId="55800923" w:rsidR="00D74088" w:rsidRPr="006456C2" w:rsidRDefault="00D74088" w:rsidP="00920FAD">
            <w:pPr>
              <w:pStyle w:val="TableEntry"/>
            </w:pPr>
            <w:r w:rsidRPr="006456C2">
              <w:t xml:space="preserve">Independent testing – </w:t>
            </w:r>
            <w:r w:rsidR="00C164E9">
              <w:t>conformance</w:t>
            </w:r>
            <w:r w:rsidRPr="006456C2">
              <w:t xml:space="preserve"> (ATE_IND.1)</w:t>
            </w:r>
          </w:p>
        </w:tc>
      </w:tr>
      <w:tr w:rsidR="00793DC0" w:rsidRPr="00CD76CC" w14:paraId="76256944" w14:textId="77777777" w:rsidTr="00F8684B">
        <w:trPr>
          <w:cantSplit/>
        </w:trPr>
        <w:tc>
          <w:tcPr>
            <w:tcW w:w="2917" w:type="dxa"/>
          </w:tcPr>
          <w:p w14:paraId="02B6B189" w14:textId="77777777" w:rsidR="00D74088" w:rsidRPr="006456C2" w:rsidRDefault="00D74088" w:rsidP="00920FAD">
            <w:pPr>
              <w:pStyle w:val="TableEntry"/>
            </w:pPr>
            <w:r w:rsidRPr="006456C2">
              <w:t>Vulnerability assessment (AVA)</w:t>
            </w:r>
          </w:p>
        </w:tc>
        <w:tc>
          <w:tcPr>
            <w:tcW w:w="5994" w:type="dxa"/>
          </w:tcPr>
          <w:p w14:paraId="35C588FF" w14:textId="77777777" w:rsidR="00D74088" w:rsidRPr="006456C2" w:rsidRDefault="00D74088" w:rsidP="00DB77AD">
            <w:pPr>
              <w:pStyle w:val="TableEntry"/>
              <w:keepNext/>
            </w:pPr>
            <w:r w:rsidRPr="006456C2">
              <w:t>Vulnerability survey (AVA_VAN.1)</w:t>
            </w:r>
          </w:p>
        </w:tc>
      </w:tr>
    </w:tbl>
    <w:p w14:paraId="663D64F8" w14:textId="7ECE9F6F" w:rsidR="00DB77AD" w:rsidRDefault="00DB77AD">
      <w:pPr>
        <w:pStyle w:val="Caption"/>
      </w:pPr>
      <w:bookmarkStart w:id="293" w:name="_Ref23942460"/>
      <w:bookmarkStart w:id="294" w:name="_Toc69907093"/>
      <w:bookmarkStart w:id="295" w:name="_Ref237676489"/>
      <w:bookmarkStart w:id="296" w:name="_Toc107490540"/>
      <w:bookmarkStart w:id="297" w:name="_Toc237275430"/>
      <w:r>
        <w:t xml:space="preserve">Table </w:t>
      </w:r>
      <w:fldSimple w:instr=" SEQ Table \* ARABIC ">
        <w:r w:rsidR="00AC1DFE">
          <w:rPr>
            <w:noProof/>
          </w:rPr>
          <w:t>2</w:t>
        </w:r>
      </w:fldSimple>
      <w:bookmarkEnd w:id="293"/>
      <w:r>
        <w:t xml:space="preserve"> </w:t>
      </w:r>
      <w:r w:rsidRPr="0070358A">
        <w:t>Security Assurance Requirements</w:t>
      </w:r>
      <w:bookmarkEnd w:id="294"/>
    </w:p>
    <w:p w14:paraId="19D4B74F" w14:textId="77777777" w:rsidR="00D74088" w:rsidRPr="006456C2" w:rsidRDefault="00D74088" w:rsidP="00D74088">
      <w:pPr>
        <w:pStyle w:val="Heading2"/>
      </w:pPr>
      <w:bookmarkStart w:id="298" w:name="_Toc360632825"/>
      <w:bookmarkStart w:id="299" w:name="_Toc237563498"/>
      <w:bookmarkStart w:id="300" w:name="_Toc238727388"/>
      <w:bookmarkStart w:id="301" w:name="_Toc69907002"/>
      <w:bookmarkEnd w:id="295"/>
      <w:bookmarkEnd w:id="296"/>
      <w:bookmarkEnd w:id="297"/>
      <w:r w:rsidRPr="006456C2">
        <w:t>ASE: Security Target</w:t>
      </w:r>
      <w:bookmarkEnd w:id="298"/>
      <w:bookmarkEnd w:id="299"/>
      <w:bookmarkEnd w:id="300"/>
      <w:bookmarkEnd w:id="301"/>
    </w:p>
    <w:p w14:paraId="3CD8F195" w14:textId="77777777" w:rsidR="00F8684B" w:rsidRDefault="00F8684B" w:rsidP="00F8684B">
      <w:pPr>
        <w:rPr>
          <w:color w:val="000000"/>
        </w:rPr>
      </w:pPr>
      <w:r>
        <w:rPr>
          <w:color w:val="000000"/>
        </w:rPr>
        <w:t>The ST is evaluated as per ASE activities defined in the CEM. In addition, there may be Evaluation Activities specified within [SD] that call for necessary descriptions to be included in the TSS that are specific to the TOE technology type.</w:t>
      </w:r>
    </w:p>
    <w:p w14:paraId="69B8BE90" w14:textId="77777777" w:rsidR="00F8684B" w:rsidRDefault="00F8684B" w:rsidP="00F8684B">
      <w:pPr>
        <w:rPr>
          <w:color w:val="000000"/>
        </w:rPr>
      </w:pPr>
      <w:r>
        <w:rPr>
          <w:color w:val="000000"/>
        </w:rPr>
        <w:lastRenderedPageBreak/>
        <w:t xml:space="preserve">Appendix D provides a description of the information expected to be provided regarding the quality of entropy in the random bit generator. </w:t>
      </w:r>
    </w:p>
    <w:p w14:paraId="707E88A5" w14:textId="77777777" w:rsidR="00F8684B" w:rsidRDefault="00F8684B" w:rsidP="00F8684B">
      <w:pPr>
        <w:rPr>
          <w:b/>
          <w:color w:val="000000"/>
        </w:rPr>
      </w:pPr>
    </w:p>
    <w:p w14:paraId="6F73878E" w14:textId="416C3D75" w:rsidR="00F8684B" w:rsidRDefault="00F8684B" w:rsidP="00F8684B">
      <w:pPr>
        <w:rPr>
          <w:b/>
          <w:color w:val="000000"/>
        </w:rPr>
      </w:pPr>
      <w:r>
        <w:rPr>
          <w:b/>
          <w:color w:val="000000"/>
        </w:rPr>
        <w:t xml:space="preserve">ASE_TSS.1.1C Refinement: </w:t>
      </w:r>
      <w:r>
        <w:rPr>
          <w:color w:val="000000"/>
        </w:rPr>
        <w:t xml:space="preserve">The TOE summary specification shall describe how the TOE meets each SFR. </w:t>
      </w:r>
      <w:r>
        <w:rPr>
          <w:b/>
          <w:color w:val="000000"/>
        </w:rPr>
        <w:t>In the case of entropy analysis, the TSS is used in conjunction with required supplementary information on Entropy.</w:t>
      </w:r>
    </w:p>
    <w:p w14:paraId="3D3077D2" w14:textId="3E244C58" w:rsidR="00432FD4" w:rsidRPr="006456C2" w:rsidRDefault="00F8684B" w:rsidP="00F8684B">
      <w:pPr>
        <w:pStyle w:val="BodyText"/>
      </w:pPr>
      <w:r>
        <w:rPr>
          <w:color w:val="000000"/>
        </w:rPr>
        <w:t>The requirements for exact conformance of the Security Target are described in section 2</w:t>
      </w:r>
    </w:p>
    <w:p w14:paraId="07718B42" w14:textId="77777777" w:rsidR="00D74088" w:rsidRPr="006456C2" w:rsidRDefault="00D74088" w:rsidP="00D74088">
      <w:pPr>
        <w:pStyle w:val="Heading2"/>
      </w:pPr>
      <w:bookmarkStart w:id="302" w:name="_Toc360632826"/>
      <w:bookmarkStart w:id="303" w:name="_Toc237563499"/>
      <w:bookmarkStart w:id="304" w:name="_Toc238727389"/>
      <w:bookmarkStart w:id="305" w:name="_Toc69907003"/>
      <w:r w:rsidRPr="006456C2">
        <w:t>ADV: Development</w:t>
      </w:r>
      <w:bookmarkEnd w:id="302"/>
      <w:bookmarkEnd w:id="303"/>
      <w:bookmarkEnd w:id="304"/>
      <w:bookmarkEnd w:id="305"/>
    </w:p>
    <w:p w14:paraId="29F81FE5" w14:textId="626345F9" w:rsidR="00D74088" w:rsidRPr="006456C2" w:rsidRDefault="00D74088" w:rsidP="00D74088">
      <w:pPr>
        <w:pStyle w:val="BodyText"/>
      </w:pPr>
      <w:r w:rsidRPr="006456C2">
        <w:t xml:space="preserve">The </w:t>
      </w:r>
      <w:r w:rsidR="00222918">
        <w:t xml:space="preserve">design </w:t>
      </w:r>
      <w:r w:rsidRPr="006456C2">
        <w:t xml:space="preserve">information about the TOE is contained in the guidance documentation available to the end user as well as the </w:t>
      </w:r>
      <w:r w:rsidR="00222918">
        <w:t>TSS</w:t>
      </w:r>
      <w:r w:rsidRPr="006456C2">
        <w:t xml:space="preserve"> portion of the ST</w:t>
      </w:r>
      <w:r w:rsidR="00222918">
        <w:t>, and any additional information required by this cPP that is not to be made public</w:t>
      </w:r>
      <w:r w:rsidRPr="006456C2">
        <w:t xml:space="preserve">. </w:t>
      </w:r>
    </w:p>
    <w:p w14:paraId="2EEC6185" w14:textId="77777777" w:rsidR="00D74088" w:rsidRPr="00AE4113" w:rsidRDefault="00D74088" w:rsidP="00D74088">
      <w:pPr>
        <w:pStyle w:val="Heading3"/>
      </w:pPr>
      <w:bookmarkStart w:id="306" w:name="_Ref237676191"/>
      <w:bookmarkStart w:id="307" w:name="_Ref237676221"/>
      <w:bookmarkStart w:id="308" w:name="_Ref237676242"/>
      <w:bookmarkStart w:id="309" w:name="_Ref237676273"/>
      <w:bookmarkStart w:id="310" w:name="_Ref237676302"/>
      <w:bookmarkStart w:id="311" w:name="_Ref237676332"/>
      <w:bookmarkStart w:id="312" w:name="_Toc238727390"/>
      <w:bookmarkStart w:id="313" w:name="_Toc69907004"/>
      <w:bookmarkStart w:id="314" w:name="_Toc360632827"/>
      <w:bookmarkStart w:id="315" w:name="_Toc237563500"/>
      <w:r w:rsidRPr="00AE4113">
        <w:t xml:space="preserve">Basic </w:t>
      </w:r>
      <w:r>
        <w:t>F</w:t>
      </w:r>
      <w:r w:rsidRPr="00AE4113">
        <w:t xml:space="preserve">unctional </w:t>
      </w:r>
      <w:r>
        <w:t>S</w:t>
      </w:r>
      <w:r w:rsidRPr="00AE4113">
        <w:t>pecification</w:t>
      </w:r>
      <w:r>
        <w:t xml:space="preserve"> (</w:t>
      </w:r>
      <w:r w:rsidRPr="00AE4113">
        <w:t>ADV_FSP</w:t>
      </w:r>
      <w:bookmarkEnd w:id="306"/>
      <w:bookmarkEnd w:id="307"/>
      <w:bookmarkEnd w:id="308"/>
      <w:bookmarkEnd w:id="309"/>
      <w:bookmarkEnd w:id="310"/>
      <w:bookmarkEnd w:id="311"/>
      <w:bookmarkEnd w:id="312"/>
      <w:r w:rsidR="008838F9">
        <w:t>.1)</w:t>
      </w:r>
      <w:bookmarkEnd w:id="313"/>
    </w:p>
    <w:bookmarkEnd w:id="314"/>
    <w:bookmarkEnd w:id="315"/>
    <w:p w14:paraId="43C1990A" w14:textId="77777777" w:rsidR="009225FF" w:rsidRDefault="009225FF" w:rsidP="009225FF">
      <w:pPr>
        <w:rPr>
          <w:color w:val="000000"/>
        </w:rPr>
      </w:pPr>
      <w:r>
        <w:rPr>
          <w:color w:val="000000"/>
        </w:rPr>
        <w:t>The functional specification describes the TOE Security Functions Interfaces (TSFIs). It is not necessary to have a formal or complete specification of these interfaces. Additionally, because TOEs conforming to this cPP will necessarily have interfaces to the Operational Environment that are not directly invokable by TOE users, there is little point specifying that such interfaces be described in and of themselves since only indirect testing of such interfaces may be possible. For this cPP, the Evaluation Activities for this family focus on understanding the interfaces presented in the TSS in response to the functional requirements and the interfaces presented in the AGD documentation. No additional “functional specification” documentation is necessary to satisfy the Evaluation Activities specified in [SD].</w:t>
      </w:r>
    </w:p>
    <w:p w14:paraId="405D8640" w14:textId="77777777" w:rsidR="002B3AB6" w:rsidRDefault="002B3AB6" w:rsidP="009225FF">
      <w:pPr>
        <w:rPr>
          <w:color w:val="000000"/>
        </w:rPr>
      </w:pPr>
    </w:p>
    <w:p w14:paraId="41B2DC9B" w14:textId="1B2A49CA" w:rsidR="00D74088" w:rsidRPr="006456C2" w:rsidRDefault="009225FF" w:rsidP="009225FF">
      <w:r>
        <w:rPr>
          <w:color w:val="000000"/>
        </w:rPr>
        <w:t>The Evaluation Activities in [SD] are associated with the applicable SFRs; since these are directly associated with the SFRs, the tracing in element ADV_FSP.1.2D is implicitly already done and no additional documentation is necessary.</w:t>
      </w:r>
    </w:p>
    <w:p w14:paraId="05C60D0A" w14:textId="77777777" w:rsidR="00D74088" w:rsidRPr="006456C2" w:rsidRDefault="00D74088" w:rsidP="00D74088">
      <w:pPr>
        <w:pStyle w:val="Heading2"/>
      </w:pPr>
      <w:bookmarkStart w:id="316" w:name="_Toc360632828"/>
      <w:bookmarkStart w:id="317" w:name="_Toc237563501"/>
      <w:bookmarkStart w:id="318" w:name="_Toc238727391"/>
      <w:bookmarkStart w:id="319" w:name="_Toc69907005"/>
      <w:r w:rsidRPr="006456C2">
        <w:t>AGD</w:t>
      </w:r>
      <w:bookmarkEnd w:id="316"/>
      <w:bookmarkEnd w:id="317"/>
      <w:r>
        <w:t>: Guidance Documentation</w:t>
      </w:r>
      <w:bookmarkEnd w:id="318"/>
      <w:bookmarkEnd w:id="319"/>
    </w:p>
    <w:p w14:paraId="19EEED3C" w14:textId="77777777" w:rsidR="00D74088" w:rsidRPr="006456C2" w:rsidRDefault="00D74088" w:rsidP="00D74088">
      <w:pPr>
        <w:pStyle w:val="BodyText"/>
      </w:pPr>
      <w:r w:rsidRPr="006456C2">
        <w:t>The guidance documents will be provided with the ST. Guidance must include a description of how the IT personnel verifies that the Operational Environment can fulfill its role for the security functionality. The documentation should be in an informal style and readable by the IT personnel.</w:t>
      </w:r>
    </w:p>
    <w:p w14:paraId="7E0FDDE6" w14:textId="77777777" w:rsidR="00D74088" w:rsidRPr="006456C2" w:rsidRDefault="00D74088" w:rsidP="00D74088">
      <w:pPr>
        <w:pStyle w:val="BodyText"/>
      </w:pPr>
      <w:r w:rsidRPr="006456C2">
        <w:t>Guidance must be provided for every operational environment that the product supports as claimed in the ST. This guidance includes</w:t>
      </w:r>
      <w:r w:rsidR="0059330D">
        <w:t>:</w:t>
      </w:r>
    </w:p>
    <w:p w14:paraId="41C0CF38" w14:textId="77777777" w:rsidR="00D74088" w:rsidRPr="001262F3" w:rsidRDefault="00E82B34" w:rsidP="00555424">
      <w:pPr>
        <w:pStyle w:val="BodyText"/>
        <w:numPr>
          <w:ilvl w:val="0"/>
          <w:numId w:val="9"/>
        </w:numPr>
        <w:tabs>
          <w:tab w:val="left" w:pos="1134"/>
        </w:tabs>
        <w:ind w:left="1134" w:hanging="567"/>
      </w:pPr>
      <w:r>
        <w:t>i</w:t>
      </w:r>
      <w:r w:rsidR="00D74088" w:rsidRPr="006456C2">
        <w:t xml:space="preserve">nstructions to successfully install the </w:t>
      </w:r>
      <w:r w:rsidR="00D74088" w:rsidRPr="001262F3">
        <w:t xml:space="preserve">TSF </w:t>
      </w:r>
      <w:r w:rsidR="00D74088" w:rsidRPr="006456C2">
        <w:t>in that environment; and</w:t>
      </w:r>
    </w:p>
    <w:p w14:paraId="1CDA6B31" w14:textId="77777777" w:rsidR="00D74088" w:rsidRPr="00E82B34" w:rsidRDefault="00E82B34" w:rsidP="00555424">
      <w:pPr>
        <w:pStyle w:val="BodyText"/>
        <w:numPr>
          <w:ilvl w:val="0"/>
          <w:numId w:val="9"/>
        </w:numPr>
        <w:tabs>
          <w:tab w:val="left" w:pos="1134"/>
        </w:tabs>
        <w:ind w:left="1134" w:hanging="567"/>
      </w:pPr>
      <w:r>
        <w:t>i</w:t>
      </w:r>
      <w:r w:rsidR="00D74088" w:rsidRPr="006456C2">
        <w:t>nstructions to manage the security of the</w:t>
      </w:r>
      <w:r w:rsidR="00D74088" w:rsidRPr="00667082">
        <w:t xml:space="preserve"> </w:t>
      </w:r>
      <w:r w:rsidR="00D74088" w:rsidRPr="001262F3">
        <w:t xml:space="preserve">TSF </w:t>
      </w:r>
      <w:r w:rsidR="00D74088" w:rsidRPr="006456C2">
        <w:t>as a product and as a component of the</w:t>
      </w:r>
      <w:r>
        <w:t xml:space="preserve"> larger operational environment; and</w:t>
      </w:r>
    </w:p>
    <w:p w14:paraId="024EF419" w14:textId="77777777" w:rsidR="00E82B34" w:rsidRPr="00E82B34" w:rsidRDefault="00E82B34" w:rsidP="00555424">
      <w:pPr>
        <w:pStyle w:val="ListParagraph"/>
        <w:numPr>
          <w:ilvl w:val="0"/>
          <w:numId w:val="9"/>
        </w:numPr>
        <w:spacing w:after="200"/>
        <w:ind w:left="1124" w:hanging="562"/>
        <w:contextualSpacing w:val="0"/>
        <w:rPr>
          <w:rFonts w:cs="Times New Roman"/>
        </w:rPr>
      </w:pPr>
      <w:r w:rsidRPr="00E82B34">
        <w:rPr>
          <w:rFonts w:cs="Times New Roman"/>
        </w:rPr>
        <w:t>instructions to provide a protected administrative capability.</w:t>
      </w:r>
    </w:p>
    <w:p w14:paraId="29F70686" w14:textId="571A1E5D" w:rsidR="00D74088" w:rsidRPr="006456C2" w:rsidRDefault="00D74088" w:rsidP="00D74088">
      <w:pPr>
        <w:pStyle w:val="BodyText"/>
      </w:pPr>
      <w:r w:rsidRPr="006456C2">
        <w:t xml:space="preserve">Guidance pertaining to particular security functionality </w:t>
      </w:r>
      <w:r w:rsidR="00014100">
        <w:t>must</w:t>
      </w:r>
      <w:r w:rsidRPr="006456C2">
        <w:t xml:space="preserve"> also </w:t>
      </w:r>
      <w:r w:rsidR="00014100">
        <w:t xml:space="preserve">be </w:t>
      </w:r>
      <w:r w:rsidRPr="006456C2">
        <w:t xml:space="preserve">provided; requirements on such guidance are contained in the </w:t>
      </w:r>
      <w:r w:rsidR="002A7A5E">
        <w:t>Evaluation</w:t>
      </w:r>
      <w:r w:rsidRPr="006456C2">
        <w:t xml:space="preserve"> </w:t>
      </w:r>
      <w:r w:rsidR="002A7A5E">
        <w:t>A</w:t>
      </w:r>
      <w:r w:rsidRPr="006456C2">
        <w:t xml:space="preserve">ctivities specified </w:t>
      </w:r>
      <w:r w:rsidR="002A7A5E">
        <w:t xml:space="preserve">in the </w:t>
      </w:r>
      <w:r w:rsidR="002B3AB6">
        <w:t>[</w:t>
      </w:r>
      <w:r w:rsidR="002A7A5E">
        <w:t>SD</w:t>
      </w:r>
      <w:r w:rsidR="002B3AB6">
        <w:t>]</w:t>
      </w:r>
      <w:r w:rsidRPr="006456C2">
        <w:t>.</w:t>
      </w:r>
    </w:p>
    <w:p w14:paraId="04C2194E" w14:textId="77777777" w:rsidR="00D74088" w:rsidRPr="00EA1A05" w:rsidRDefault="00D74088" w:rsidP="00D74088">
      <w:pPr>
        <w:pStyle w:val="Heading3"/>
      </w:pPr>
      <w:bookmarkStart w:id="320" w:name="h.16nsruwl1v06"/>
      <w:bookmarkStart w:id="321" w:name="_Toc238727392"/>
      <w:bookmarkStart w:id="322" w:name="_Toc69907006"/>
      <w:bookmarkStart w:id="323" w:name="_Toc360632829"/>
      <w:bookmarkStart w:id="324" w:name="_Toc237563502"/>
      <w:bookmarkEnd w:id="320"/>
      <w:r>
        <w:lastRenderedPageBreak/>
        <w:t>Operational User Guidance (</w:t>
      </w:r>
      <w:r w:rsidRPr="00AE4113">
        <w:t>AGD_O</w:t>
      </w:r>
      <w:r>
        <w:t>PE</w:t>
      </w:r>
      <w:r w:rsidR="008838F9">
        <w:t>.1</w:t>
      </w:r>
      <w:r>
        <w:t>)</w:t>
      </w:r>
      <w:bookmarkEnd w:id="321"/>
      <w:bookmarkEnd w:id="322"/>
    </w:p>
    <w:p w14:paraId="7C53CB94" w14:textId="77777777" w:rsidR="002B3AB6" w:rsidRDefault="002B3AB6" w:rsidP="002B3AB6">
      <w:pPr>
        <w:rPr>
          <w:color w:val="000000"/>
        </w:rPr>
      </w:pPr>
      <w:bookmarkStart w:id="325" w:name="h.nk1jw9gnm5sr"/>
      <w:bookmarkEnd w:id="323"/>
      <w:bookmarkEnd w:id="324"/>
      <w:bookmarkEnd w:id="325"/>
      <w:r>
        <w:rPr>
          <w:color w:val="000000"/>
        </w:rPr>
        <w:t>The operational user guidance does not have to be contained in a single document. Guidance to users, Administrators and application developers can be spread among documents or web pages.</w:t>
      </w:r>
    </w:p>
    <w:p w14:paraId="487DFB9A" w14:textId="77777777" w:rsidR="002B3AB6" w:rsidRDefault="002B3AB6" w:rsidP="002B3AB6">
      <w:pPr>
        <w:rPr>
          <w:color w:val="000000"/>
        </w:rPr>
      </w:pPr>
    </w:p>
    <w:p w14:paraId="224CA35C" w14:textId="12685B29" w:rsidR="00D74088" w:rsidRPr="006456C2" w:rsidRDefault="002B3AB6" w:rsidP="002B3AB6">
      <w:r>
        <w:rPr>
          <w:color w:val="000000"/>
        </w:rPr>
        <w:t>The developer should review the Evaluation Activities contained in [SD] to ascertain the specifics of the guidance that the evaluator will be checking for. This will provide the necessary information for the preparation of acceptable guidance.</w:t>
      </w:r>
    </w:p>
    <w:p w14:paraId="7123C55A" w14:textId="77777777" w:rsidR="00D74088" w:rsidRPr="00E76346" w:rsidRDefault="00D74088" w:rsidP="00D74088">
      <w:pPr>
        <w:pStyle w:val="Heading3"/>
      </w:pPr>
      <w:bookmarkStart w:id="326" w:name="_Toc238727393"/>
      <w:bookmarkStart w:id="327" w:name="_Toc69907007"/>
      <w:bookmarkStart w:id="328" w:name="_Toc360632831"/>
      <w:bookmarkStart w:id="329" w:name="_Toc237563504"/>
      <w:r w:rsidRPr="00AE4113">
        <w:t xml:space="preserve">Preparative </w:t>
      </w:r>
      <w:r>
        <w:t>P</w:t>
      </w:r>
      <w:r w:rsidRPr="00AE4113">
        <w:t>rocedures</w:t>
      </w:r>
      <w:r>
        <w:t xml:space="preserve"> (</w:t>
      </w:r>
      <w:r w:rsidRPr="00AE4113">
        <w:t>AGD_PR</w:t>
      </w:r>
      <w:r>
        <w:t>E</w:t>
      </w:r>
      <w:bookmarkEnd w:id="326"/>
      <w:r w:rsidR="008838F9">
        <w:t>.1)</w:t>
      </w:r>
      <w:bookmarkEnd w:id="327"/>
    </w:p>
    <w:p w14:paraId="2D473C70" w14:textId="77777777" w:rsidR="002B3AB6" w:rsidRDefault="002B3AB6" w:rsidP="002B3AB6">
      <w:pPr>
        <w:rPr>
          <w:color w:val="000000"/>
        </w:rPr>
      </w:pPr>
      <w:r>
        <w:rPr>
          <w:color w:val="000000"/>
        </w:rPr>
        <w:t xml:space="preserve">As with the operational guidance, the developer should look to the Evaluation Activities to determine the required content with respect to preparative procedures. </w:t>
      </w:r>
    </w:p>
    <w:p w14:paraId="431A5604" w14:textId="77777777" w:rsidR="002B3AB6" w:rsidRDefault="002B3AB6" w:rsidP="002B3AB6">
      <w:pPr>
        <w:rPr>
          <w:color w:val="000000"/>
        </w:rPr>
      </w:pPr>
      <w:bookmarkStart w:id="330" w:name="_2jh5peh" w:colFirst="0" w:colLast="0"/>
      <w:bookmarkEnd w:id="330"/>
    </w:p>
    <w:p w14:paraId="52462656" w14:textId="77777777" w:rsidR="00D74088" w:rsidRPr="00E76346" w:rsidRDefault="00D74088" w:rsidP="00D74088">
      <w:pPr>
        <w:pStyle w:val="Heading2"/>
      </w:pPr>
      <w:bookmarkStart w:id="331" w:name="_Toc238727394"/>
      <w:bookmarkStart w:id="332" w:name="_Toc69907008"/>
      <w:r>
        <w:t>C</w:t>
      </w:r>
      <w:bookmarkStart w:id="333" w:name="_Toc326926444"/>
      <w:bookmarkEnd w:id="328"/>
      <w:bookmarkEnd w:id="329"/>
      <w:r w:rsidRPr="00891A87">
        <w:t>lass ALC:</w:t>
      </w:r>
      <w:r>
        <w:t xml:space="preserve"> </w:t>
      </w:r>
      <w:r w:rsidRPr="00891A87">
        <w:t xml:space="preserve">Life-cycle </w:t>
      </w:r>
      <w:r>
        <w:t>S</w:t>
      </w:r>
      <w:r w:rsidRPr="00891A87">
        <w:t>upport</w:t>
      </w:r>
      <w:bookmarkEnd w:id="331"/>
      <w:bookmarkEnd w:id="332"/>
      <w:bookmarkEnd w:id="333"/>
    </w:p>
    <w:p w14:paraId="68399E69" w14:textId="77777777" w:rsidR="00D74088" w:rsidRPr="00776A64" w:rsidRDefault="00D74088" w:rsidP="00D74088">
      <w:r w:rsidRPr="00776A64">
        <w:t xml:space="preserve">At the assurance level provided for TOEs conformant to this </w:t>
      </w:r>
      <w:r w:rsidR="00CB4DD9">
        <w:t>c</w:t>
      </w:r>
      <w:r w:rsidRPr="00776A64">
        <w:t xml:space="preserve">PP, life-cycle support is limited to end-user-visible aspects of the </w:t>
      </w:r>
      <w:proofErr w:type="gramStart"/>
      <w:r w:rsidRPr="00776A64">
        <w:t>life-cycle</w:t>
      </w:r>
      <w:proofErr w:type="gramEnd"/>
      <w:r w:rsidRPr="00776A64">
        <w:t>, rather than an examination of the TOE vendor’s development and configuration management process.</w:t>
      </w:r>
      <w:r>
        <w:t xml:space="preserve"> </w:t>
      </w:r>
      <w:r w:rsidRPr="00776A64">
        <w:t>This is not meant to diminish the critical role that a developer’s practices play in contributing to the overall trustworthiness of a product; rather, it</w:t>
      </w:r>
      <w:r w:rsidR="00CB4DD9">
        <w:t xml:space="preserve"> is</w:t>
      </w:r>
      <w:r w:rsidRPr="00776A64">
        <w:t xml:space="preserve"> a reflection on the information to be made available for evaluation at this assurance level.</w:t>
      </w:r>
    </w:p>
    <w:p w14:paraId="057F14F0" w14:textId="77777777" w:rsidR="00D74088" w:rsidRPr="00AE4113" w:rsidRDefault="00D74088" w:rsidP="00D74088">
      <w:pPr>
        <w:pStyle w:val="Heading3"/>
      </w:pPr>
      <w:bookmarkStart w:id="334" w:name="_Toc238727395"/>
      <w:bookmarkStart w:id="335" w:name="_Toc69907009"/>
      <w:r w:rsidRPr="00AE4113">
        <w:t>Labelling of the TOE</w:t>
      </w:r>
      <w:r>
        <w:t xml:space="preserve"> (ALC_CMC</w:t>
      </w:r>
      <w:r w:rsidR="008838F9">
        <w:t>.1</w:t>
      </w:r>
      <w:r>
        <w:t>)</w:t>
      </w:r>
      <w:bookmarkEnd w:id="334"/>
      <w:bookmarkEnd w:id="335"/>
    </w:p>
    <w:p w14:paraId="1CA1F74A" w14:textId="287CFC99" w:rsidR="00360A11" w:rsidRDefault="00360A11" w:rsidP="00360A11">
      <w:r>
        <w:t xml:space="preserve">This component is targeted at identifying the TOE such that it can be distinguished from other products or versions from the same vendor and can be easily specified when being procured by an end user. A label could consist of a “soft label” (e.g., electronically presented when queried). </w:t>
      </w:r>
    </w:p>
    <w:p w14:paraId="4ABA3DB8" w14:textId="77777777" w:rsidR="00360A11" w:rsidRDefault="00360A11" w:rsidP="00360A11"/>
    <w:p w14:paraId="717D5B31" w14:textId="23994A0B" w:rsidR="00D74088" w:rsidRPr="00776A64" w:rsidRDefault="00360A11" w:rsidP="00360A11">
      <w:r>
        <w:t>The evaluator performs the CEM work units associated with ALC_CMC.1.</w:t>
      </w:r>
    </w:p>
    <w:p w14:paraId="7120510C" w14:textId="77777777" w:rsidR="00D74088" w:rsidRPr="00AE4113" w:rsidRDefault="00D74088" w:rsidP="00D74088">
      <w:pPr>
        <w:pStyle w:val="Heading3"/>
      </w:pPr>
      <w:bookmarkStart w:id="336" w:name="_Toc238727396"/>
      <w:bookmarkStart w:id="337" w:name="_Toc69907010"/>
      <w:r w:rsidRPr="00AE4113">
        <w:t xml:space="preserve">TOE CM </w:t>
      </w:r>
      <w:r>
        <w:t>C</w:t>
      </w:r>
      <w:r w:rsidRPr="00AE4113">
        <w:t>overage</w:t>
      </w:r>
      <w:r>
        <w:t xml:space="preserve"> (</w:t>
      </w:r>
      <w:r w:rsidRPr="00AE4113">
        <w:t>ALC_CMS</w:t>
      </w:r>
      <w:r w:rsidR="008838F9">
        <w:t>.1</w:t>
      </w:r>
      <w:r>
        <w:t>)</w:t>
      </w:r>
      <w:bookmarkEnd w:id="336"/>
      <w:bookmarkEnd w:id="337"/>
    </w:p>
    <w:p w14:paraId="441307F3" w14:textId="3F99C88E" w:rsidR="00360A11" w:rsidRDefault="00360A11" w:rsidP="00D74088">
      <w:pPr>
        <w:rPr>
          <w:color w:val="000000"/>
        </w:rPr>
      </w:pPr>
      <w:r w:rsidRPr="000F4BE1">
        <w:rPr>
          <w:color w:val="000000"/>
        </w:rPr>
        <w:t>Given the scope of the TOE and its associated evaluation evidence requirements, the evaluator performs the CEM work units associated with ALC_CMS.1.</w:t>
      </w:r>
    </w:p>
    <w:p w14:paraId="0691A7E6" w14:textId="47F096C2" w:rsidR="00360A11" w:rsidRDefault="00360A11" w:rsidP="00360A11">
      <w:pPr>
        <w:pStyle w:val="Heading3"/>
      </w:pPr>
      <w:bookmarkStart w:id="338" w:name="_Toc69907011"/>
      <w:r>
        <w:t>Flaw remediation (ALC_FLR.3)</w:t>
      </w:r>
      <w:bookmarkEnd w:id="338"/>
    </w:p>
    <w:p w14:paraId="173E3128" w14:textId="04A020DC" w:rsidR="00360A11" w:rsidRPr="006456C2" w:rsidRDefault="00360A11" w:rsidP="00D74088">
      <w:r w:rsidRPr="000F4BE1">
        <w:rPr>
          <w:color w:val="000000"/>
        </w:rPr>
        <w:t>Given the scope of the TOE and its associated evaluation evidence requirements, the evaluator performs the CEM work units associated with ALC_</w:t>
      </w:r>
      <w:r>
        <w:rPr>
          <w:color w:val="000000"/>
        </w:rPr>
        <w:t>FLR</w:t>
      </w:r>
      <w:r w:rsidRPr="000F4BE1">
        <w:rPr>
          <w:color w:val="000000"/>
        </w:rPr>
        <w:t>.</w:t>
      </w:r>
      <w:r>
        <w:rPr>
          <w:color w:val="000000"/>
        </w:rPr>
        <w:t>3</w:t>
      </w:r>
      <w:r w:rsidRPr="000F4BE1">
        <w:rPr>
          <w:color w:val="000000"/>
        </w:rPr>
        <w:t>.</w:t>
      </w:r>
    </w:p>
    <w:p w14:paraId="5CA53890" w14:textId="77777777" w:rsidR="00D74088" w:rsidRPr="003F23BE" w:rsidRDefault="00D74088" w:rsidP="00D74088">
      <w:pPr>
        <w:pStyle w:val="Heading2"/>
      </w:pPr>
      <w:bookmarkStart w:id="339" w:name="_Toc326926442"/>
      <w:bookmarkStart w:id="340" w:name="_Toc238727397"/>
      <w:bookmarkStart w:id="341" w:name="_Toc69907012"/>
      <w:bookmarkStart w:id="342" w:name="_Toc360632836"/>
      <w:bookmarkStart w:id="343" w:name="_Toc237563508"/>
      <w:r w:rsidRPr="003F23BE">
        <w:t>Class ATE:</w:t>
      </w:r>
      <w:r>
        <w:t xml:space="preserve"> </w:t>
      </w:r>
      <w:r w:rsidRPr="003F23BE">
        <w:t>Tests</w:t>
      </w:r>
      <w:bookmarkEnd w:id="339"/>
      <w:bookmarkEnd w:id="340"/>
      <w:bookmarkEnd w:id="341"/>
    </w:p>
    <w:p w14:paraId="172CA77A" w14:textId="7F3D4305" w:rsidR="00D74088" w:rsidRPr="002F7562" w:rsidRDefault="00D74088" w:rsidP="00D74088">
      <w:pPr>
        <w:pStyle w:val="NumberedNormal"/>
        <w:numPr>
          <w:ilvl w:val="0"/>
          <w:numId w:val="0"/>
        </w:numPr>
        <w:jc w:val="both"/>
        <w:rPr>
          <w:rFonts w:ascii="Times New Roman" w:hAnsi="Times New Roman"/>
          <w:sz w:val="24"/>
          <w:szCs w:val="24"/>
        </w:rPr>
      </w:pPr>
      <w:r w:rsidRPr="002F7562">
        <w:rPr>
          <w:rFonts w:ascii="Times New Roman" w:hAnsi="Times New Roman"/>
          <w:sz w:val="24"/>
          <w:szCs w:val="24"/>
        </w:rPr>
        <w:t>Testing is specified for functional aspects of the system as well as aspects that take advantage of design or implementation weaknesses.</w:t>
      </w:r>
      <w:r>
        <w:rPr>
          <w:rFonts w:ascii="Times New Roman" w:hAnsi="Times New Roman"/>
          <w:sz w:val="24"/>
          <w:szCs w:val="24"/>
        </w:rPr>
        <w:t xml:space="preserve"> </w:t>
      </w:r>
      <w:r w:rsidRPr="002F7562">
        <w:rPr>
          <w:rFonts w:ascii="Times New Roman" w:hAnsi="Times New Roman"/>
          <w:sz w:val="24"/>
          <w:szCs w:val="24"/>
        </w:rPr>
        <w:t>The former is done through the ATE_IND family, while the latter is through the AVA_VAN family.</w:t>
      </w:r>
      <w:r>
        <w:rPr>
          <w:rFonts w:ascii="Times New Roman" w:hAnsi="Times New Roman"/>
          <w:sz w:val="24"/>
          <w:szCs w:val="24"/>
        </w:rPr>
        <w:t xml:space="preserve"> </w:t>
      </w:r>
      <w:r w:rsidR="00CB4DD9">
        <w:rPr>
          <w:rFonts w:ascii="Times New Roman" w:hAnsi="Times New Roman"/>
          <w:sz w:val="24"/>
          <w:szCs w:val="24"/>
        </w:rPr>
        <w:t>For</w:t>
      </w:r>
      <w:r w:rsidRPr="002F7562">
        <w:rPr>
          <w:rFonts w:ascii="Times New Roman" w:hAnsi="Times New Roman"/>
          <w:sz w:val="24"/>
          <w:szCs w:val="24"/>
        </w:rPr>
        <w:t xml:space="preserve"> this </w:t>
      </w:r>
      <w:r w:rsidR="00CB4DD9">
        <w:rPr>
          <w:rFonts w:ascii="Times New Roman" w:hAnsi="Times New Roman"/>
          <w:sz w:val="24"/>
          <w:szCs w:val="24"/>
        </w:rPr>
        <w:t>c</w:t>
      </w:r>
      <w:r w:rsidRPr="002F7562">
        <w:rPr>
          <w:rFonts w:ascii="Times New Roman" w:hAnsi="Times New Roman"/>
          <w:sz w:val="24"/>
          <w:szCs w:val="24"/>
        </w:rPr>
        <w:t>PP, testing is based on advertised functionality and interfaces with dependency on the availability of design information.</w:t>
      </w:r>
      <w:r>
        <w:rPr>
          <w:rFonts w:ascii="Times New Roman" w:hAnsi="Times New Roman"/>
          <w:sz w:val="24"/>
          <w:szCs w:val="24"/>
        </w:rPr>
        <w:t xml:space="preserve"> </w:t>
      </w:r>
      <w:r w:rsidRPr="002F7562">
        <w:rPr>
          <w:rFonts w:ascii="Times New Roman" w:hAnsi="Times New Roman"/>
          <w:sz w:val="24"/>
          <w:szCs w:val="24"/>
        </w:rPr>
        <w:t>One of the primary outputs of the evaluation process is the test report as specified in the following requirements.</w:t>
      </w:r>
    </w:p>
    <w:p w14:paraId="27219F9B" w14:textId="77777777" w:rsidR="00D74088" w:rsidRPr="00AE4113" w:rsidRDefault="00D74088" w:rsidP="00D74088">
      <w:pPr>
        <w:pStyle w:val="Heading3"/>
      </w:pPr>
      <w:bookmarkStart w:id="344" w:name="_Toc238727398"/>
      <w:bookmarkStart w:id="345" w:name="_Toc69907013"/>
      <w:r w:rsidRPr="00AE4113">
        <w:lastRenderedPageBreak/>
        <w:t xml:space="preserve">Independent </w:t>
      </w:r>
      <w:r>
        <w:t>T</w:t>
      </w:r>
      <w:r w:rsidRPr="00AE4113">
        <w:t xml:space="preserve">esting </w:t>
      </w:r>
      <w:r>
        <w:t>–</w:t>
      </w:r>
      <w:r w:rsidRPr="00AE4113">
        <w:t xml:space="preserve"> Conformance</w:t>
      </w:r>
      <w:r>
        <w:t xml:space="preserve"> (</w:t>
      </w:r>
      <w:r w:rsidRPr="00AE4113">
        <w:t>ATE_IND</w:t>
      </w:r>
      <w:r w:rsidR="008838F9">
        <w:t>.1</w:t>
      </w:r>
      <w:r>
        <w:t>)</w:t>
      </w:r>
      <w:bookmarkEnd w:id="344"/>
      <w:bookmarkEnd w:id="345"/>
    </w:p>
    <w:p w14:paraId="65D60357" w14:textId="4211DF1F" w:rsidR="00D74088" w:rsidRPr="00D31758" w:rsidRDefault="00D74088" w:rsidP="00D74088">
      <w:pPr>
        <w:pStyle w:val="NumberedNormal"/>
        <w:numPr>
          <w:ilvl w:val="0"/>
          <w:numId w:val="0"/>
        </w:numPr>
        <w:jc w:val="both"/>
        <w:rPr>
          <w:rFonts w:ascii="Times New Roman" w:hAnsi="Times New Roman"/>
          <w:sz w:val="24"/>
          <w:szCs w:val="24"/>
        </w:rPr>
      </w:pPr>
      <w:r w:rsidRPr="002F7562">
        <w:rPr>
          <w:rFonts w:ascii="Times New Roman" w:hAnsi="Times New Roman"/>
          <w:sz w:val="24"/>
          <w:szCs w:val="24"/>
        </w:rPr>
        <w:t xml:space="preserve">Testing is performed to confirm the functionality described in the TSS as well as the </w:t>
      </w:r>
      <w:r w:rsidR="001E41CA">
        <w:rPr>
          <w:rFonts w:ascii="Times New Roman" w:hAnsi="Times New Roman"/>
          <w:sz w:val="24"/>
          <w:szCs w:val="24"/>
        </w:rPr>
        <w:t>operational guidance (includes “evaluated configuration” instructions)</w:t>
      </w:r>
      <w:r w:rsidRPr="002F7562">
        <w:rPr>
          <w:rFonts w:ascii="Times New Roman" w:hAnsi="Times New Roman"/>
          <w:sz w:val="24"/>
          <w:szCs w:val="24"/>
        </w:rPr>
        <w:t>.</w:t>
      </w:r>
      <w:r>
        <w:rPr>
          <w:rFonts w:ascii="Times New Roman" w:hAnsi="Times New Roman"/>
          <w:sz w:val="24"/>
          <w:szCs w:val="24"/>
        </w:rPr>
        <w:t xml:space="preserve"> </w:t>
      </w:r>
      <w:r w:rsidRPr="002F7562">
        <w:rPr>
          <w:rFonts w:ascii="Times New Roman" w:hAnsi="Times New Roman"/>
          <w:sz w:val="24"/>
          <w:szCs w:val="24"/>
        </w:rPr>
        <w:t xml:space="preserve">The focus of the testing is to confirm that the requirements specified in Section </w:t>
      </w:r>
      <w:r>
        <w:rPr>
          <w:rFonts w:ascii="Times New Roman" w:hAnsi="Times New Roman"/>
          <w:sz w:val="24"/>
          <w:szCs w:val="24"/>
        </w:rPr>
        <w:fldChar w:fldCharType="begin"/>
      </w:r>
      <w:r>
        <w:rPr>
          <w:rFonts w:ascii="Times New Roman" w:hAnsi="Times New Roman"/>
          <w:sz w:val="24"/>
          <w:szCs w:val="24"/>
        </w:rPr>
        <w:instrText xml:space="preserve"> REF _Ref360622478 \n \h </w:instrText>
      </w:r>
      <w:r>
        <w:rPr>
          <w:rFonts w:ascii="Times New Roman" w:hAnsi="Times New Roman"/>
          <w:sz w:val="24"/>
          <w:szCs w:val="24"/>
        </w:rPr>
      </w:r>
      <w:r>
        <w:rPr>
          <w:rFonts w:ascii="Times New Roman" w:hAnsi="Times New Roman"/>
          <w:sz w:val="24"/>
          <w:szCs w:val="24"/>
        </w:rPr>
        <w:fldChar w:fldCharType="separate"/>
      </w:r>
      <w:r w:rsidR="0097583E">
        <w:rPr>
          <w:rFonts w:ascii="Times New Roman" w:hAnsi="Times New Roman"/>
          <w:sz w:val="24"/>
          <w:szCs w:val="24"/>
        </w:rPr>
        <w:t>6</w:t>
      </w:r>
      <w:r>
        <w:rPr>
          <w:rFonts w:ascii="Times New Roman" w:hAnsi="Times New Roman"/>
          <w:sz w:val="24"/>
          <w:szCs w:val="24"/>
        </w:rPr>
        <w:fldChar w:fldCharType="end"/>
      </w:r>
      <w:r w:rsidRPr="002F7562">
        <w:rPr>
          <w:rFonts w:ascii="Times New Roman" w:hAnsi="Times New Roman"/>
          <w:sz w:val="24"/>
          <w:szCs w:val="24"/>
        </w:rPr>
        <w:t xml:space="preserve"> are being met.</w:t>
      </w:r>
      <w:r>
        <w:rPr>
          <w:rFonts w:ascii="Times New Roman" w:hAnsi="Times New Roman"/>
          <w:sz w:val="24"/>
          <w:szCs w:val="24"/>
        </w:rPr>
        <w:t xml:space="preserve"> </w:t>
      </w:r>
      <w:r w:rsidRPr="002F7562">
        <w:rPr>
          <w:rFonts w:ascii="Times New Roman" w:hAnsi="Times New Roman"/>
          <w:sz w:val="24"/>
          <w:szCs w:val="24"/>
        </w:rPr>
        <w:t xml:space="preserve">The </w:t>
      </w:r>
      <w:r w:rsidR="00D14B3A">
        <w:rPr>
          <w:rFonts w:ascii="Times New Roman" w:hAnsi="Times New Roman"/>
          <w:sz w:val="24"/>
          <w:szCs w:val="24"/>
        </w:rPr>
        <w:t>Evaluation</w:t>
      </w:r>
      <w:r w:rsidRPr="002F7562">
        <w:rPr>
          <w:rFonts w:ascii="Times New Roman" w:hAnsi="Times New Roman"/>
          <w:sz w:val="24"/>
          <w:szCs w:val="24"/>
        </w:rPr>
        <w:t xml:space="preserve"> Activities</w:t>
      </w:r>
      <w:r w:rsidR="00D14B3A">
        <w:rPr>
          <w:rFonts w:ascii="Times New Roman" w:hAnsi="Times New Roman"/>
          <w:sz w:val="24"/>
          <w:szCs w:val="24"/>
        </w:rPr>
        <w:t xml:space="preserve"> in the </w:t>
      </w:r>
      <w:r w:rsidR="00D31758">
        <w:rPr>
          <w:rFonts w:ascii="Times New Roman" w:hAnsi="Times New Roman"/>
          <w:sz w:val="24"/>
          <w:szCs w:val="24"/>
        </w:rPr>
        <w:t>[</w:t>
      </w:r>
      <w:r w:rsidR="00D14B3A">
        <w:rPr>
          <w:rFonts w:ascii="Times New Roman" w:hAnsi="Times New Roman"/>
          <w:sz w:val="24"/>
          <w:szCs w:val="24"/>
        </w:rPr>
        <w:t>SD</w:t>
      </w:r>
      <w:r w:rsidR="00D31758">
        <w:rPr>
          <w:rFonts w:ascii="Times New Roman" w:hAnsi="Times New Roman"/>
          <w:sz w:val="24"/>
          <w:szCs w:val="24"/>
        </w:rPr>
        <w:t>]</w:t>
      </w:r>
      <w:r w:rsidRPr="002F7562">
        <w:rPr>
          <w:rFonts w:ascii="Times New Roman" w:hAnsi="Times New Roman"/>
          <w:sz w:val="24"/>
          <w:szCs w:val="24"/>
        </w:rPr>
        <w:t xml:space="preserve"> identify the </w:t>
      </w:r>
      <w:r w:rsidR="00D14B3A">
        <w:rPr>
          <w:rFonts w:ascii="Times New Roman" w:hAnsi="Times New Roman"/>
          <w:sz w:val="24"/>
          <w:szCs w:val="24"/>
        </w:rPr>
        <w:t>specific</w:t>
      </w:r>
      <w:r w:rsidRPr="002F7562">
        <w:rPr>
          <w:rFonts w:ascii="Times New Roman" w:hAnsi="Times New Roman"/>
          <w:sz w:val="24"/>
          <w:szCs w:val="24"/>
        </w:rPr>
        <w:t xml:space="preserve"> testing activities </w:t>
      </w:r>
      <w:r w:rsidR="00D14B3A">
        <w:rPr>
          <w:rFonts w:ascii="Times New Roman" w:hAnsi="Times New Roman"/>
          <w:sz w:val="24"/>
          <w:szCs w:val="24"/>
        </w:rPr>
        <w:t>necessary to verify compliance with the SFRs</w:t>
      </w:r>
      <w:r w:rsidRPr="002F7562">
        <w:rPr>
          <w:rFonts w:ascii="Times New Roman" w:hAnsi="Times New Roman"/>
          <w:sz w:val="24"/>
          <w:szCs w:val="24"/>
        </w:rPr>
        <w:t>.</w:t>
      </w:r>
      <w:r>
        <w:rPr>
          <w:rFonts w:ascii="Times New Roman" w:hAnsi="Times New Roman"/>
          <w:sz w:val="24"/>
          <w:szCs w:val="24"/>
        </w:rPr>
        <w:t xml:space="preserve"> </w:t>
      </w:r>
      <w:r w:rsidRPr="002F7562">
        <w:rPr>
          <w:rFonts w:ascii="Times New Roman" w:hAnsi="Times New Roman"/>
          <w:sz w:val="24"/>
          <w:szCs w:val="24"/>
        </w:rPr>
        <w:t xml:space="preserve">The evaluator produces a test report documenting the plan for and results of testing, as well as coverage arguments focused on the platform/TOE combinations that are claiming conformance to this </w:t>
      </w:r>
      <w:r w:rsidR="00796B7E">
        <w:rPr>
          <w:rFonts w:ascii="Times New Roman" w:hAnsi="Times New Roman"/>
          <w:sz w:val="24"/>
          <w:szCs w:val="24"/>
        </w:rPr>
        <w:t>c</w:t>
      </w:r>
      <w:r w:rsidR="00D67A08">
        <w:rPr>
          <w:rFonts w:ascii="Times New Roman" w:hAnsi="Times New Roman"/>
          <w:sz w:val="24"/>
          <w:szCs w:val="24"/>
        </w:rPr>
        <w:t xml:space="preserve">PP. </w:t>
      </w:r>
      <w:r w:rsidRPr="003441E4">
        <w:rPr>
          <w:b/>
          <w:bCs/>
        </w:rPr>
        <w:t xml:space="preserve"> </w:t>
      </w:r>
    </w:p>
    <w:p w14:paraId="5E4B0528" w14:textId="77777777" w:rsidR="00D74088" w:rsidRPr="003441E4" w:rsidRDefault="00D74088" w:rsidP="00D74088">
      <w:pPr>
        <w:pStyle w:val="Heading2"/>
        <w:rPr>
          <w:szCs w:val="28"/>
        </w:rPr>
      </w:pPr>
      <w:bookmarkStart w:id="346" w:name="_Toc326926443"/>
      <w:bookmarkStart w:id="347" w:name="_Toc238727399"/>
      <w:bookmarkStart w:id="348" w:name="_Toc69907014"/>
      <w:r w:rsidRPr="003441E4">
        <w:t>Class AVA:</w:t>
      </w:r>
      <w:r>
        <w:t xml:space="preserve"> </w:t>
      </w:r>
      <w:r w:rsidRPr="003441E4">
        <w:t>Vulnerability Assessment</w:t>
      </w:r>
      <w:bookmarkEnd w:id="346"/>
      <w:bookmarkEnd w:id="347"/>
      <w:bookmarkEnd w:id="348"/>
    </w:p>
    <w:p w14:paraId="7F11C697" w14:textId="6F6FA2B3" w:rsidR="00D74088" w:rsidRPr="00D31758" w:rsidRDefault="00D31758" w:rsidP="00D74088">
      <w:pPr>
        <w:pStyle w:val="NumberedNormal"/>
        <w:numPr>
          <w:ilvl w:val="0"/>
          <w:numId w:val="0"/>
        </w:numPr>
        <w:jc w:val="both"/>
        <w:rPr>
          <w:rFonts w:ascii="Times New Roman" w:hAnsi="Times New Roman"/>
          <w:sz w:val="24"/>
          <w:szCs w:val="24"/>
        </w:rPr>
      </w:pPr>
      <w:r w:rsidRPr="00D31758">
        <w:rPr>
          <w:rFonts w:ascii="Times New Roman" w:hAnsi="Times New Roman"/>
          <w:color w:val="000000"/>
          <w:sz w:val="24"/>
          <w:szCs w:val="24"/>
        </w:rPr>
        <w:t>For the first generation of this cPP, the iTC is expected to survey open sources to discover what vulnerabilities have been discovered in these types of products and provide that content into the AVA_VAN discussion. In most cases, these vulnerabilities will require sophistication beyond that of a basic attacker. This information will be used in the development of future protection profiles.</w:t>
      </w:r>
    </w:p>
    <w:p w14:paraId="67FC80BF" w14:textId="77777777" w:rsidR="00D74088" w:rsidRPr="003441E4" w:rsidRDefault="00D74088" w:rsidP="00D74088">
      <w:pPr>
        <w:pStyle w:val="Heading3"/>
      </w:pPr>
      <w:bookmarkStart w:id="349" w:name="_Toc238727400"/>
      <w:bookmarkStart w:id="350" w:name="_Toc69907015"/>
      <w:r w:rsidRPr="00891A87">
        <w:t xml:space="preserve">Vulnerability </w:t>
      </w:r>
      <w:r>
        <w:t>S</w:t>
      </w:r>
      <w:r w:rsidRPr="00891A87">
        <w:t>urvey</w:t>
      </w:r>
      <w:r>
        <w:t xml:space="preserve"> (AVA_VAN</w:t>
      </w:r>
      <w:r w:rsidR="008838F9">
        <w:t>.1</w:t>
      </w:r>
      <w:r>
        <w:t>)</w:t>
      </w:r>
      <w:bookmarkEnd w:id="349"/>
      <w:bookmarkEnd w:id="350"/>
    </w:p>
    <w:bookmarkEnd w:id="342"/>
    <w:bookmarkEnd w:id="343"/>
    <w:p w14:paraId="3166F189" w14:textId="7D2F665B" w:rsidR="006A57FE" w:rsidRPr="00FD2F87" w:rsidRDefault="00D31758" w:rsidP="00FD2F87">
      <w:pPr>
        <w:pStyle w:val="BodyText"/>
      </w:pPr>
      <w:r>
        <w:t>[SD, Appendix A] provides a guide to the evaluator in performing a vulnerability analysis.</w:t>
      </w:r>
      <w:r w:rsidR="00D74088" w:rsidRPr="006456C2">
        <w:t xml:space="preserve"> </w:t>
      </w:r>
      <w:bookmarkStart w:id="351" w:name="_Ref394356761"/>
      <w:r w:rsidR="006A57FE">
        <w:br w:type="page"/>
      </w:r>
    </w:p>
    <w:p w14:paraId="554CE82A" w14:textId="77777777" w:rsidR="00EF5A1B" w:rsidRDefault="006D5FE5" w:rsidP="009773FE">
      <w:pPr>
        <w:pStyle w:val="A1"/>
      </w:pPr>
      <w:bookmarkStart w:id="352" w:name="_Ref238727577"/>
      <w:bookmarkEnd w:id="351"/>
      <w:r>
        <w:lastRenderedPageBreak/>
        <w:t xml:space="preserve"> </w:t>
      </w:r>
      <w:bookmarkStart w:id="353" w:name="_Toc69907016"/>
      <w:r w:rsidR="00EF5A1B">
        <w:t>Optional Requirements</w:t>
      </w:r>
      <w:bookmarkEnd w:id="353"/>
    </w:p>
    <w:p w14:paraId="34A2D39F" w14:textId="77777777" w:rsidR="009979FA" w:rsidRDefault="009979FA" w:rsidP="009979FA">
      <w:r>
        <w:t xml:space="preserve">As indicated in the introduction to this cPP, the baseline requirements (those that must be performed by the TOE) are contained in the body of this cPP. Additionally, there are two other types of requirements specified in Appendices A and B. </w:t>
      </w:r>
    </w:p>
    <w:p w14:paraId="60812114" w14:textId="77777777" w:rsidR="009979FA" w:rsidRDefault="009979FA" w:rsidP="009979FA">
      <w:r>
        <w:t xml:space="preserve">The first type (in this Appendix) comprises requirements that can be included in the </w:t>
      </w:r>
      <w:proofErr w:type="gramStart"/>
      <w:r>
        <w:t>ST, but</w:t>
      </w:r>
      <w:proofErr w:type="gramEnd"/>
      <w:r>
        <w:t xml:space="preserve"> are not mandatory for a TOE to claim conformance to this cPP. The second type (in Appendix B) comprises requirements based on selections in other SFRs from the cPP: if certain selections are made, then additional requirements in that appendix will need to be included in the body of the ST (e.g., cryptographic protocols selected in a trusted channel requirement). </w:t>
      </w:r>
    </w:p>
    <w:p w14:paraId="778EA8DF" w14:textId="659D598B" w:rsidR="009979FA" w:rsidRDefault="009979FA" w:rsidP="009979FA">
      <w:r>
        <w:t xml:space="preserve">If a TOE fulfils any of the optional requirements, the vendor is encouraged to add the related functionality to the ST. Therefore, in the application notes of this chapter the wording "This option should be chosen..." is repeatedly used. But it also is used to emphasize that this option should only be chosen if the TOE provides the related functionality and that it is not necessary to implement the related functionality to be compliant to the cPP. ST authors are free to choose none, some or all SFRs defined in this chapter. Just the fact that a product supports a certain functionality does not mandate to add any SFR defined in this chapter. </w:t>
      </w:r>
    </w:p>
    <w:p w14:paraId="796A4151" w14:textId="77777777" w:rsidR="00614A01" w:rsidRPr="00653FE2" w:rsidRDefault="00614A01" w:rsidP="00653FE2">
      <w:pPr>
        <w:pStyle w:val="BodyText"/>
      </w:pPr>
    </w:p>
    <w:p w14:paraId="3F9B9D54" w14:textId="77777777" w:rsidR="00CC1E30" w:rsidRDefault="00CC1E30" w:rsidP="002A00A1">
      <w:pPr>
        <w:pStyle w:val="A2"/>
        <w:numPr>
          <w:ilvl w:val="1"/>
          <w:numId w:val="16"/>
        </w:numPr>
      </w:pPr>
      <w:bookmarkStart w:id="354" w:name="_Toc69907017"/>
      <w:r>
        <w:t xml:space="preserve">Class: </w:t>
      </w:r>
      <w:r w:rsidRPr="00CC1E30">
        <w:t>Cryptographic Support (FCS)</w:t>
      </w:r>
      <w:bookmarkEnd w:id="354"/>
    </w:p>
    <w:p w14:paraId="4FEF69C5" w14:textId="77777777" w:rsidR="00CC1E30" w:rsidRDefault="00CC1E30" w:rsidP="00CC1E30">
      <w:pPr>
        <w:pStyle w:val="BodyText"/>
      </w:pPr>
      <w:r w:rsidRPr="00CC1E30">
        <w:t xml:space="preserve">This section defines </w:t>
      </w:r>
      <w:r>
        <w:t xml:space="preserve">optional </w:t>
      </w:r>
      <w:r w:rsidRPr="00CC1E30">
        <w:t>cryptographic requirements that underlie other security properties of the TOE.</w:t>
      </w:r>
    </w:p>
    <w:p w14:paraId="2EB984A2" w14:textId="77777777" w:rsidR="00BA2A7F" w:rsidRDefault="00BA2A7F" w:rsidP="00C913A2">
      <w:pPr>
        <w:pStyle w:val="A3"/>
        <w:numPr>
          <w:ilvl w:val="2"/>
          <w:numId w:val="16"/>
        </w:numPr>
      </w:pPr>
      <w:bookmarkStart w:id="355" w:name="_Toc69907018"/>
      <w:r w:rsidRPr="00BA2A7F">
        <w:t xml:space="preserve">Cryptographic Key </w:t>
      </w:r>
      <w:r>
        <w:t>Management (FCS_CKM)</w:t>
      </w:r>
      <w:bookmarkEnd w:id="355"/>
    </w:p>
    <w:p w14:paraId="1E21FB11" w14:textId="77777777" w:rsidR="004E0262" w:rsidRDefault="00B91FF8" w:rsidP="00C913A2">
      <w:pPr>
        <w:pStyle w:val="A4"/>
        <w:numPr>
          <w:ilvl w:val="3"/>
          <w:numId w:val="16"/>
        </w:numPr>
      </w:pPr>
      <w:r>
        <w:t xml:space="preserve"> </w:t>
      </w:r>
      <w:bookmarkStart w:id="356" w:name="_Toc69907019"/>
      <w:r w:rsidR="004E0262">
        <w:t>FCS_CKM.1</w:t>
      </w:r>
      <w:r w:rsidR="00BA2A7F">
        <w:t>/</w:t>
      </w:r>
      <w:r w:rsidR="004E0262">
        <w:t xml:space="preserve">Symmetric </w:t>
      </w:r>
      <w:r w:rsidR="009C65DF" w:rsidRPr="009C65DF">
        <w:t xml:space="preserve">Cryptographic </w:t>
      </w:r>
      <w:r w:rsidR="004E0262">
        <w:t>Key Generation</w:t>
      </w:r>
      <w:bookmarkEnd w:id="356"/>
    </w:p>
    <w:p w14:paraId="110789A9" w14:textId="1BF08A6B" w:rsidR="00E84520" w:rsidRDefault="004E0262" w:rsidP="004E0262">
      <w:pPr>
        <w:pStyle w:val="BodyText"/>
      </w:pPr>
      <w:r w:rsidRPr="009C65DF">
        <w:rPr>
          <w:b/>
        </w:rPr>
        <w:t>FCS_CKM.1.1</w:t>
      </w:r>
      <w:r w:rsidR="009C65DF" w:rsidRPr="009C65DF">
        <w:rPr>
          <w:b/>
        </w:rPr>
        <w:t>/Symmetri</w:t>
      </w:r>
      <w:r w:rsidR="009C65DF">
        <w:rPr>
          <w:b/>
        </w:rPr>
        <w:t>c</w:t>
      </w:r>
      <w:r w:rsidR="009C65DF">
        <w:t xml:space="preserve"> </w:t>
      </w:r>
      <w:proofErr w:type="gramStart"/>
      <w:r w:rsidR="009C65DF" w:rsidRPr="009C65DF">
        <w:t>The</w:t>
      </w:r>
      <w:proofErr w:type="gramEnd"/>
      <w:r w:rsidR="009C65DF" w:rsidRPr="009C65DF">
        <w:t xml:space="preserve"> </w:t>
      </w:r>
      <w:r w:rsidR="009C65DF" w:rsidRPr="007046D2">
        <w:t xml:space="preserve">TSF </w:t>
      </w:r>
      <w:r w:rsidR="009C65DF" w:rsidRPr="009C65DF">
        <w:t xml:space="preserve">shall generate </w:t>
      </w:r>
      <w:r w:rsidR="009C65DF">
        <w:rPr>
          <w:b/>
        </w:rPr>
        <w:t xml:space="preserve">symmetric </w:t>
      </w:r>
      <w:r w:rsidR="009C65DF" w:rsidRPr="009C65DF">
        <w:t xml:space="preserve">cryptographic keys </w:t>
      </w:r>
      <w:r w:rsidR="009C65DF" w:rsidRPr="003F4CFE">
        <w:rPr>
          <w:strike/>
        </w:rPr>
        <w:t>in accordance with a specified cryptographic key generation algorithm [assignment: cryptographic key generation algorithm]</w:t>
      </w:r>
      <w:r w:rsidR="009C65DF" w:rsidRPr="009C65DF">
        <w:t xml:space="preserve"> </w:t>
      </w:r>
      <w:r w:rsidR="003F4CFE" w:rsidRPr="003F4CFE">
        <w:rPr>
          <w:b/>
        </w:rPr>
        <w:t>using a Random Bit Generator as specified in FCS_RBG_EXT.1</w:t>
      </w:r>
      <w:r w:rsidR="003F4CFE">
        <w:t xml:space="preserve"> </w:t>
      </w:r>
      <w:r w:rsidR="009C65DF" w:rsidRPr="009C65DF">
        <w:t xml:space="preserve">and specified cryptographic key sizes </w:t>
      </w:r>
      <w:r w:rsidR="009C65DF" w:rsidRPr="003F4CFE">
        <w:rPr>
          <w:i/>
        </w:rPr>
        <w:t>[</w:t>
      </w:r>
      <w:r w:rsidR="003F4CFE" w:rsidRPr="005D2F24">
        <w:rPr>
          <w:bCs/>
          <w:i/>
        </w:rPr>
        <w:t>selection</w:t>
      </w:r>
      <w:r w:rsidR="009C65DF" w:rsidRPr="003F4CFE">
        <w:rPr>
          <w:i/>
        </w:rPr>
        <w:t xml:space="preserve">: </w:t>
      </w:r>
      <w:r w:rsidR="003F4CFE" w:rsidRPr="003F4CFE">
        <w:rPr>
          <w:i/>
        </w:rPr>
        <w:t>128 bit, 256 bit</w:t>
      </w:r>
      <w:r w:rsidR="009C65DF" w:rsidRPr="003F4CFE">
        <w:rPr>
          <w:i/>
        </w:rPr>
        <w:t>]</w:t>
      </w:r>
      <w:r w:rsidR="003F4CFE">
        <w:t>.</w:t>
      </w:r>
      <w:r w:rsidR="009C65DF" w:rsidRPr="009C65DF">
        <w:t xml:space="preserve"> </w:t>
      </w:r>
      <w:r w:rsidR="009C65DF" w:rsidRPr="003F4CFE">
        <w:rPr>
          <w:strike/>
        </w:rPr>
        <w:t>that meet the following: [assignment: list of standards].</w:t>
      </w:r>
    </w:p>
    <w:p w14:paraId="3ADB023E" w14:textId="39FE10C2" w:rsidR="006E59D1" w:rsidRDefault="006E59D1" w:rsidP="00E84520">
      <w:pPr>
        <w:pStyle w:val="ApplicationNoteHead"/>
      </w:pPr>
    </w:p>
    <w:p w14:paraId="095D035B" w14:textId="2C71ECAA" w:rsidR="00332A0E" w:rsidRDefault="004E0262" w:rsidP="00332A0E">
      <w:pPr>
        <w:pStyle w:val="ApplicationNoteBody"/>
      </w:pPr>
      <w:r>
        <w:t>Symmetric keys may be used to generate keys along the key chain.</w:t>
      </w:r>
    </w:p>
    <w:p w14:paraId="1C3AB202" w14:textId="27FF2717" w:rsidR="004956DF" w:rsidRDefault="004956DF" w:rsidP="002A00A1">
      <w:pPr>
        <w:pStyle w:val="A2"/>
        <w:numPr>
          <w:ilvl w:val="1"/>
          <w:numId w:val="16"/>
        </w:numPr>
      </w:pPr>
      <w:bookmarkStart w:id="357" w:name="_Toc69907020"/>
      <w:r>
        <w:t>Class:  Protection of the TSF (FPT)</w:t>
      </w:r>
      <w:bookmarkEnd w:id="357"/>
    </w:p>
    <w:p w14:paraId="12CBB6F1" w14:textId="69016F27" w:rsidR="004956DF" w:rsidRDefault="004956DF" w:rsidP="004956DF">
      <w:pPr>
        <w:pStyle w:val="BodyText"/>
      </w:pPr>
      <w:r>
        <w:t xml:space="preserve">This section defines requirements for the TOE </w:t>
      </w:r>
      <w:r w:rsidR="00EE4EB5">
        <w:t>while using</w:t>
      </w:r>
      <w:r>
        <w:t xml:space="preserve"> platform </w:t>
      </w:r>
      <w:r w:rsidR="00EE4EB5">
        <w:t xml:space="preserve">provided </w:t>
      </w:r>
      <w:r>
        <w:t>APIs</w:t>
      </w:r>
      <w:r w:rsidR="001B6AF1">
        <w:t xml:space="preserve"> as well as transferring data between different parts of the TOE</w:t>
      </w:r>
      <w:r>
        <w:t>.</w:t>
      </w:r>
    </w:p>
    <w:p w14:paraId="2FF3E51E" w14:textId="77777777" w:rsidR="004956DF" w:rsidRPr="00B91FF8" w:rsidRDefault="004956DF" w:rsidP="00C913A2">
      <w:pPr>
        <w:pStyle w:val="A3"/>
        <w:numPr>
          <w:ilvl w:val="2"/>
          <w:numId w:val="16"/>
        </w:numPr>
      </w:pPr>
      <w:bookmarkStart w:id="358" w:name="_Toc531273236"/>
      <w:bookmarkStart w:id="359" w:name="_Toc531275896"/>
      <w:bookmarkStart w:id="360" w:name="_Toc531340514"/>
      <w:bookmarkStart w:id="361" w:name="_Toc531611421"/>
      <w:bookmarkStart w:id="362" w:name="_Toc449520"/>
      <w:bookmarkStart w:id="363" w:name="_Toc451820"/>
      <w:bookmarkStart w:id="364" w:name="_Toc3986227"/>
      <w:bookmarkStart w:id="365" w:name="_Toc8227268"/>
      <w:bookmarkStart w:id="366" w:name="_Toc69907021"/>
      <w:bookmarkEnd w:id="358"/>
      <w:bookmarkEnd w:id="359"/>
      <w:bookmarkEnd w:id="360"/>
      <w:bookmarkEnd w:id="361"/>
      <w:bookmarkEnd w:id="362"/>
      <w:bookmarkEnd w:id="363"/>
      <w:bookmarkEnd w:id="364"/>
      <w:bookmarkEnd w:id="365"/>
      <w:r w:rsidRPr="00B91FF8">
        <w:t>Use of Supported Services and APIs (FPT_API_EXT)</w:t>
      </w:r>
      <w:bookmarkEnd w:id="366"/>
    </w:p>
    <w:p w14:paraId="3AA97116" w14:textId="77777777" w:rsidR="004956DF" w:rsidRDefault="00B91FF8" w:rsidP="00C913A2">
      <w:pPr>
        <w:pStyle w:val="A4"/>
        <w:numPr>
          <w:ilvl w:val="3"/>
          <w:numId w:val="16"/>
        </w:numPr>
      </w:pPr>
      <w:r>
        <w:t xml:space="preserve"> </w:t>
      </w:r>
      <w:bookmarkStart w:id="367" w:name="_Toc69907022"/>
      <w:r w:rsidR="004956DF">
        <w:t>FPT_API_EXT.2 (Use of Supported Services and APIs)</w:t>
      </w:r>
      <w:bookmarkEnd w:id="367"/>
    </w:p>
    <w:p w14:paraId="6223018D" w14:textId="184A9829" w:rsidR="00E84520" w:rsidRDefault="004956DF" w:rsidP="008D3096">
      <w:r>
        <w:rPr>
          <w:rStyle w:val="BodyTextChar"/>
          <w:b/>
        </w:rPr>
        <w:t>FPT</w:t>
      </w:r>
      <w:r w:rsidRPr="000C6403">
        <w:rPr>
          <w:rStyle w:val="BodyTextChar"/>
          <w:b/>
        </w:rPr>
        <w:t>_</w:t>
      </w:r>
      <w:r>
        <w:rPr>
          <w:rStyle w:val="BodyTextChar"/>
          <w:b/>
        </w:rPr>
        <w:t>API_EXT.2</w:t>
      </w:r>
      <w:r w:rsidRPr="000C6403">
        <w:rPr>
          <w:rStyle w:val="BodyTextChar"/>
          <w:b/>
        </w:rPr>
        <w:t>.1</w:t>
      </w:r>
      <w:r>
        <w:t xml:space="preserve"> </w:t>
      </w:r>
      <w:r w:rsidRPr="000947EA">
        <w:t xml:space="preserve">The application </w:t>
      </w:r>
      <w:r w:rsidRPr="00176A7C">
        <w:rPr>
          <w:i/>
          <w:iCs/>
        </w:rPr>
        <w:t xml:space="preserve">[selection: </w:t>
      </w:r>
      <w:r w:rsidRPr="00555ABE">
        <w:rPr>
          <w:i/>
          <w:iCs/>
        </w:rPr>
        <w:t>shall use platform-provided libraries</w:t>
      </w:r>
      <w:r w:rsidR="00843BA6">
        <w:rPr>
          <w:i/>
          <w:iCs/>
        </w:rPr>
        <w:t xml:space="preserve"> for parsing </w:t>
      </w:r>
      <w:r w:rsidR="00843BA6" w:rsidRPr="00176A7C">
        <w:rPr>
          <w:i/>
          <w:iCs/>
        </w:rPr>
        <w:t>[assignment: list of formats parsed that are included in the IANA MIME media types]</w:t>
      </w:r>
      <w:r w:rsidRPr="00555ABE">
        <w:rPr>
          <w:i/>
          <w:iCs/>
        </w:rPr>
        <w:t xml:space="preserve">, does not </w:t>
      </w:r>
      <w:r w:rsidR="00843BA6">
        <w:rPr>
          <w:i/>
          <w:iCs/>
        </w:rPr>
        <w:t>perform parsing</w:t>
      </w:r>
      <w:r w:rsidRPr="00176A7C">
        <w:rPr>
          <w:i/>
          <w:iCs/>
        </w:rPr>
        <w:t>]</w:t>
      </w:r>
      <w:r w:rsidRPr="000947EA">
        <w:t>.</w:t>
      </w:r>
    </w:p>
    <w:p w14:paraId="4C27253D" w14:textId="6E2F3D0E" w:rsidR="007B05F7" w:rsidRDefault="007B05F7" w:rsidP="00E84520">
      <w:pPr>
        <w:pStyle w:val="ApplicationNoteHead"/>
      </w:pPr>
    </w:p>
    <w:p w14:paraId="31433149" w14:textId="06E7B600" w:rsidR="008D17E7" w:rsidRDefault="004956DF" w:rsidP="00427C26">
      <w:pPr>
        <w:pStyle w:val="ApplicationNoteBody"/>
      </w:pPr>
      <w:r w:rsidRPr="000947EA">
        <w:t xml:space="preserve">The IANA MIME types are listed at </w:t>
      </w:r>
      <w:hyperlink r:id="rId28" w:history="1">
        <w:r w:rsidRPr="00235555">
          <w:rPr>
            <w:rStyle w:val="Hyperlink"/>
          </w:rPr>
          <w:t>http://www.iana.org/assignments/media-types</w:t>
        </w:r>
      </w:hyperlink>
      <w:r>
        <w:t xml:space="preserve"> </w:t>
      </w:r>
      <w:r w:rsidRPr="000947EA">
        <w:t>and include many image, audio, video, and content file formats. This requirement does not apply if providing parsing services is the purpose of the application.</w:t>
      </w:r>
    </w:p>
    <w:p w14:paraId="6899A435" w14:textId="023DDD78" w:rsidR="008D17E7" w:rsidRPr="008D17E7" w:rsidRDefault="008D17E7" w:rsidP="00194468">
      <w:pPr>
        <w:pStyle w:val="ApplicationNoteBody"/>
      </w:pPr>
    </w:p>
    <w:p w14:paraId="77FF0DA1" w14:textId="77777777" w:rsidR="00EF5A1B" w:rsidRPr="00EF5A1B" w:rsidRDefault="00EF5A1B" w:rsidP="00EF5A1B">
      <w:pPr>
        <w:pStyle w:val="BodyText"/>
      </w:pPr>
    </w:p>
    <w:p w14:paraId="0EBADAD1" w14:textId="77777777" w:rsidR="00684755" w:rsidRPr="001262F3" w:rsidRDefault="00EF5A1B" w:rsidP="009773FE">
      <w:pPr>
        <w:pStyle w:val="A1"/>
      </w:pPr>
      <w:r>
        <w:lastRenderedPageBreak/>
        <w:t xml:space="preserve"> </w:t>
      </w:r>
      <w:bookmarkStart w:id="368" w:name="_Ref386377140"/>
      <w:bookmarkStart w:id="369" w:name="_Ref386377148"/>
      <w:bookmarkStart w:id="370" w:name="_Toc69907023"/>
      <w:r w:rsidR="00CA6489">
        <w:t>Selection-Based Requirements</w:t>
      </w:r>
      <w:bookmarkEnd w:id="352"/>
      <w:bookmarkEnd w:id="368"/>
      <w:bookmarkEnd w:id="369"/>
      <w:bookmarkEnd w:id="370"/>
    </w:p>
    <w:p w14:paraId="2F7619F3" w14:textId="77777777" w:rsidR="00FB65BE" w:rsidRDefault="00FB65BE" w:rsidP="00FB65BE">
      <w:r w:rsidRPr="007553D5">
        <w:t>As indicated in the introduction to this PP, the baseline requirements (those that must be performed by the TOE or its underlying platform) are contained in the body of this PP.  There are additional requirements based on selections in the body of the PP: if certain selections are made, then additional requirements below will need to be included.</w:t>
      </w:r>
    </w:p>
    <w:p w14:paraId="5C9B3EDC" w14:textId="77777777" w:rsidR="000D754D" w:rsidRDefault="000D754D" w:rsidP="002A00A1">
      <w:pPr>
        <w:pStyle w:val="A2"/>
      </w:pPr>
      <w:bookmarkStart w:id="371" w:name="_Toc531251151"/>
      <w:bookmarkStart w:id="372" w:name="_Toc531252106"/>
      <w:bookmarkStart w:id="373" w:name="_Toc531256557"/>
      <w:bookmarkStart w:id="374" w:name="_Toc531256878"/>
      <w:bookmarkStart w:id="375" w:name="_Toc531258003"/>
      <w:bookmarkStart w:id="376" w:name="_Toc531258118"/>
      <w:bookmarkStart w:id="377" w:name="_Toc531258232"/>
      <w:bookmarkStart w:id="378" w:name="_Toc531260710"/>
      <w:bookmarkStart w:id="379" w:name="_Toc531261605"/>
      <w:bookmarkStart w:id="380" w:name="_Toc531262050"/>
      <w:bookmarkStart w:id="381" w:name="_Toc531262158"/>
      <w:bookmarkStart w:id="382" w:name="_Toc531264265"/>
      <w:bookmarkStart w:id="383" w:name="_Toc531264373"/>
      <w:bookmarkStart w:id="384" w:name="_Toc531264780"/>
      <w:bookmarkStart w:id="385" w:name="_Toc531269070"/>
      <w:bookmarkStart w:id="386" w:name="_Toc531269178"/>
      <w:bookmarkStart w:id="387" w:name="_Toc531269581"/>
      <w:bookmarkStart w:id="388" w:name="_Toc531273242"/>
      <w:bookmarkStart w:id="389" w:name="_Toc531275905"/>
      <w:bookmarkStart w:id="390" w:name="_Toc531340523"/>
      <w:bookmarkStart w:id="391" w:name="_Toc531611430"/>
      <w:bookmarkStart w:id="392" w:name="_Toc449529"/>
      <w:bookmarkStart w:id="393" w:name="_Toc451829"/>
      <w:bookmarkStart w:id="394" w:name="_Toc3986236"/>
      <w:bookmarkStart w:id="395" w:name="_Toc8227277"/>
      <w:bookmarkStart w:id="396" w:name="_Toc531611431"/>
      <w:bookmarkStart w:id="397" w:name="_Toc449530"/>
      <w:bookmarkStart w:id="398" w:name="_Toc451830"/>
      <w:bookmarkStart w:id="399" w:name="_Toc3986237"/>
      <w:bookmarkStart w:id="400" w:name="_Toc8227278"/>
      <w:bookmarkStart w:id="401" w:name="_Toc69907024"/>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t xml:space="preserve">Class: </w:t>
      </w:r>
      <w:r w:rsidRPr="00CC1E30">
        <w:t>Cryptographic Support (FCS)</w:t>
      </w:r>
      <w:bookmarkEnd w:id="401"/>
    </w:p>
    <w:p w14:paraId="4AC76399" w14:textId="77777777" w:rsidR="000D754D" w:rsidRDefault="000D754D" w:rsidP="000D754D">
      <w:r w:rsidRPr="00CC1E30">
        <w:t xml:space="preserve">This section defines </w:t>
      </w:r>
      <w:r>
        <w:t xml:space="preserve">selection based </w:t>
      </w:r>
      <w:r w:rsidRPr="00CC1E30">
        <w:t>cryptographic requirements that underlie other security properties of the TOE.</w:t>
      </w:r>
    </w:p>
    <w:p w14:paraId="5E44D114" w14:textId="77777777" w:rsidR="000D754D" w:rsidRDefault="00B91FF8" w:rsidP="008A2038">
      <w:pPr>
        <w:pStyle w:val="A3"/>
      </w:pPr>
      <w:bookmarkStart w:id="402" w:name="_Toc69907025"/>
      <w:r w:rsidRPr="00B91FF8">
        <w:t>Random Bit Generation (Extended – FCS_RBG_EXT)</w:t>
      </w:r>
      <w:bookmarkEnd w:id="402"/>
    </w:p>
    <w:p w14:paraId="1115C6B5" w14:textId="77777777" w:rsidR="00B91FF8" w:rsidRPr="007F1A99" w:rsidRDefault="00B91FF8" w:rsidP="008A2038">
      <w:pPr>
        <w:pStyle w:val="A4"/>
        <w:rPr>
          <w:lang w:val="sv-FI"/>
        </w:rPr>
      </w:pPr>
      <w:bookmarkStart w:id="403" w:name="_Toc412821560"/>
      <w:bookmarkStart w:id="404" w:name="_Toc473306258"/>
      <w:bookmarkStart w:id="405" w:name="_Toc456887858"/>
      <w:bookmarkStart w:id="406" w:name="_Toc509400196"/>
      <w:bookmarkStart w:id="407" w:name="_Toc525669763"/>
      <w:r w:rsidRPr="007F1A99">
        <w:rPr>
          <w:lang w:val="sv-FI"/>
        </w:rPr>
        <w:t xml:space="preserve"> </w:t>
      </w:r>
      <w:bookmarkStart w:id="408" w:name="_Toc69907026"/>
      <w:r w:rsidRPr="007F1A99">
        <w:rPr>
          <w:lang w:val="sv-FI"/>
        </w:rPr>
        <w:t>FCS_RBG_EXT.1 Random Bit Generation</w:t>
      </w:r>
      <w:bookmarkEnd w:id="403"/>
      <w:bookmarkEnd w:id="404"/>
      <w:bookmarkEnd w:id="405"/>
      <w:bookmarkEnd w:id="406"/>
      <w:bookmarkEnd w:id="407"/>
      <w:bookmarkEnd w:id="408"/>
    </w:p>
    <w:p w14:paraId="0B74CA73" w14:textId="77777777" w:rsidR="00B91FF8" w:rsidRPr="008074D9" w:rsidRDefault="00B91FF8" w:rsidP="00B91FF8">
      <w:pPr>
        <w:pStyle w:val="BodyText"/>
      </w:pPr>
      <w:r w:rsidRPr="008074D9">
        <w:rPr>
          <w:b/>
        </w:rPr>
        <w:t>FCS_RBG_EXT.1.1</w:t>
      </w:r>
      <w:r w:rsidRPr="008074D9">
        <w:t xml:space="preserve"> The TSF shall perform all deterministic random bit generation services in accordance with ISO/IEC 18031:2011 using [</w:t>
      </w:r>
      <w:r w:rsidRPr="007E17D5">
        <w:rPr>
          <w:i/>
          <w:iCs/>
        </w:rPr>
        <w:t xml:space="preserve">selection: </w:t>
      </w:r>
      <w:proofErr w:type="spellStart"/>
      <w:r w:rsidRPr="007E17D5">
        <w:rPr>
          <w:i/>
          <w:iCs/>
        </w:rPr>
        <w:t>Hash_DRBG</w:t>
      </w:r>
      <w:proofErr w:type="spellEnd"/>
      <w:r w:rsidRPr="007E17D5">
        <w:rPr>
          <w:i/>
          <w:iCs/>
        </w:rPr>
        <w:t xml:space="preserve"> (any), HMAC_DRBG (any), CTR_DRBG (AES)</w:t>
      </w:r>
      <w:r w:rsidRPr="008074D9">
        <w:t>].</w:t>
      </w:r>
    </w:p>
    <w:p w14:paraId="1A875633" w14:textId="77777777" w:rsidR="00B91FF8" w:rsidRPr="008074D9" w:rsidRDefault="00B91FF8" w:rsidP="00B91FF8">
      <w:pPr>
        <w:pStyle w:val="BodyText"/>
      </w:pPr>
      <w:r w:rsidRPr="008074D9">
        <w:rPr>
          <w:b/>
        </w:rPr>
        <w:t xml:space="preserve">FCS_RBG_EXT.1.2 </w:t>
      </w:r>
      <w:r w:rsidRPr="008074D9">
        <w:t>The deterministic RBG shall be seeded by at least one entropy source that accumulates entropy from [</w:t>
      </w:r>
      <w:r w:rsidRPr="007E17D5">
        <w:rPr>
          <w:i/>
          <w:iCs/>
        </w:rPr>
        <w:t>selection: [assignment: number of software-based sources] software-based noise source, [assignment: number of hardware-based sources]</w:t>
      </w:r>
      <w:r w:rsidRPr="007E17D5" w:rsidDel="00B07360">
        <w:rPr>
          <w:i/>
          <w:iCs/>
        </w:rPr>
        <w:t xml:space="preserve"> </w:t>
      </w:r>
      <w:r w:rsidRPr="007E17D5">
        <w:rPr>
          <w:i/>
          <w:iCs/>
        </w:rPr>
        <w:t>hardware-based noise source</w:t>
      </w:r>
      <w:r w:rsidRPr="008074D9">
        <w:t>] with a minimum of [</w:t>
      </w:r>
      <w:r w:rsidRPr="007E17D5">
        <w:rPr>
          <w:i/>
          <w:iCs/>
        </w:rPr>
        <w:t>selection: 128 bits, 192 bits, 256 bits</w:t>
      </w:r>
      <w:r w:rsidRPr="008074D9">
        <w:t>] of entropy at least equal to the greatest security strength, according to ISO/IEC 18031:2011</w:t>
      </w:r>
      <w:r>
        <w:t xml:space="preserve"> </w:t>
      </w:r>
      <w:r w:rsidRPr="008074D9">
        <w:t xml:space="preserve">Table C.1 “Security Strength Table for Hash Functions”, of the keys and </w:t>
      </w:r>
      <w:r>
        <w:t>hashes</w:t>
      </w:r>
      <w:r w:rsidRPr="008074D9">
        <w:t xml:space="preserve"> that it will generate. </w:t>
      </w:r>
    </w:p>
    <w:p w14:paraId="5502B3C0" w14:textId="74A8724A" w:rsidR="00352496" w:rsidRPr="00743E65" w:rsidRDefault="00352496" w:rsidP="008D3096">
      <w:pPr>
        <w:pStyle w:val="ApplicationNoteHead"/>
      </w:pPr>
    </w:p>
    <w:p w14:paraId="63B6A2B1" w14:textId="77777777" w:rsidR="00352496" w:rsidRDefault="00352496" w:rsidP="00B91FF8">
      <w:pPr>
        <w:pStyle w:val="ApplicationNoteBody"/>
        <w:jc w:val="both"/>
      </w:pPr>
      <w:r w:rsidRPr="00352496">
        <w:t>This requirement shall be included in STs in which implement DRBG functionality is chosen</w:t>
      </w:r>
      <w:r>
        <w:t xml:space="preserve"> </w:t>
      </w:r>
      <w:r w:rsidRPr="00352496">
        <w:t>in FCS_RBG_EXT.</w:t>
      </w:r>
      <w:r>
        <w:t>2</w:t>
      </w:r>
      <w:r w:rsidRPr="00352496">
        <w:t>.1.</w:t>
      </w:r>
    </w:p>
    <w:p w14:paraId="708C4740" w14:textId="77777777" w:rsidR="00B91FF8" w:rsidRPr="008074D9" w:rsidRDefault="00B91FF8" w:rsidP="00B91FF8">
      <w:pPr>
        <w:pStyle w:val="ApplicationNoteBody"/>
        <w:jc w:val="both"/>
      </w:pPr>
      <w:r w:rsidRPr="008074D9">
        <w:t xml:space="preserve">For the first selection in FCS_RBG_EXT.1.2, the ST author selects at least one of the types of noise sources. If the TOE contains multiple noise sources of the same type, the ST author fills the assignment with the appropriate number for each type of source (e.g., 2 software-based noise sources, 1 hardware-based noise source). The documentation and tests required in the Evaluation Activity for this element should be repeated to cover each source indicated in the ST. </w:t>
      </w:r>
    </w:p>
    <w:p w14:paraId="5096521E" w14:textId="77777777" w:rsidR="00B91FF8" w:rsidRPr="008074D9" w:rsidRDefault="00B91FF8" w:rsidP="00B91FF8">
      <w:pPr>
        <w:pStyle w:val="ApplicationNoteBody"/>
        <w:jc w:val="both"/>
        <w:rPr>
          <w:bCs/>
          <w:i w:val="0"/>
          <w:iCs/>
        </w:rPr>
      </w:pPr>
      <w:r w:rsidRPr="008074D9">
        <w:t xml:space="preserve">ISO/IEC 18031:2011 contains three different methods of generating random numbers; each of these, in turn, depends on underlying cryptographic primitives (hash functions/ciphers). The ST author will select the function used and include the specific underlying cryptographic primitives used in the requirement. While any of the identified hash functions (SHA-1, SHA-256, SHA-384, SHA-512) are allowed for </w:t>
      </w:r>
      <w:proofErr w:type="spellStart"/>
      <w:r w:rsidRPr="008074D9">
        <w:t>Hash_DRBG</w:t>
      </w:r>
      <w:proofErr w:type="spellEnd"/>
      <w:r w:rsidRPr="008074D9">
        <w:t xml:space="preserve"> or HMAC_DRBG, only AES-based implementations for CTR_DRBG are allowed. </w:t>
      </w:r>
    </w:p>
    <w:p w14:paraId="31D92A15" w14:textId="0631A60B" w:rsidR="00B91FF8" w:rsidRDefault="00B91FF8" w:rsidP="00B91FF8">
      <w:pPr>
        <w:pStyle w:val="BodyText"/>
        <w:rPr>
          <w:i/>
        </w:rPr>
      </w:pPr>
      <w:r w:rsidRPr="00216679">
        <w:rPr>
          <w:i/>
        </w:rPr>
        <w:t>If the key length for the AES implementation used here is different than that used to encrypt the user data, then FCS_COP.1</w:t>
      </w:r>
      <w:r w:rsidR="00032CD5">
        <w:rPr>
          <w:i/>
        </w:rPr>
        <w:t>/DataEncryption</w:t>
      </w:r>
      <w:r w:rsidRPr="00216679">
        <w:rPr>
          <w:i/>
        </w:rPr>
        <w:t xml:space="preserve"> may have to be adjusted or iterated to reflect the different key length. For the selection in FCS_RBG_EXT.1.2, the ST author selects the minimum number of bits of entropy that is used to seed the RBG, which must be equal or greater than the security strength of any key generated by the TOE.</w:t>
      </w:r>
    </w:p>
    <w:p w14:paraId="733031A8" w14:textId="77777777" w:rsidR="00C27679" w:rsidRPr="00216679" w:rsidRDefault="00C27679" w:rsidP="00B91FF8">
      <w:pPr>
        <w:pStyle w:val="BodyText"/>
        <w:rPr>
          <w:i/>
        </w:rPr>
      </w:pPr>
    </w:p>
    <w:p w14:paraId="1AEDE58E" w14:textId="77777777" w:rsidR="00352496" w:rsidRDefault="005E09D3" w:rsidP="008A2038">
      <w:pPr>
        <w:pStyle w:val="A3"/>
      </w:pPr>
      <w:bookmarkStart w:id="409" w:name="_Toc69907027"/>
      <w:r>
        <w:lastRenderedPageBreak/>
        <w:t>Cryptographic Key Management (FCS_CK</w:t>
      </w:r>
      <w:r w:rsidR="00E943BE">
        <w:t>M</w:t>
      </w:r>
      <w:r>
        <w:t>)</w:t>
      </w:r>
      <w:bookmarkEnd w:id="409"/>
    </w:p>
    <w:p w14:paraId="338C453D" w14:textId="77777777" w:rsidR="00352496" w:rsidRDefault="005E09D3" w:rsidP="008A2038">
      <w:pPr>
        <w:pStyle w:val="A4"/>
      </w:pPr>
      <w:r>
        <w:t xml:space="preserve"> </w:t>
      </w:r>
      <w:bookmarkStart w:id="410" w:name="_Toc69907028"/>
      <w:r w:rsidR="00352496">
        <w:t>FCS_CKM_EXT.1 Cryptographic Key Generation Services</w:t>
      </w:r>
      <w:bookmarkEnd w:id="410"/>
    </w:p>
    <w:p w14:paraId="27490808" w14:textId="3C5C4102" w:rsidR="00B91FF8" w:rsidRDefault="00352496" w:rsidP="00352496">
      <w:pPr>
        <w:pStyle w:val="BodyText"/>
      </w:pPr>
      <w:r w:rsidRPr="005E09D3">
        <w:rPr>
          <w:b/>
        </w:rPr>
        <w:t>FCS_CKM_EXT.1.1</w:t>
      </w:r>
      <w:r>
        <w:t xml:space="preserve"> The application shall </w:t>
      </w:r>
      <w:r w:rsidRPr="005E09D3">
        <w:rPr>
          <w:i/>
        </w:rPr>
        <w:t>[selection: generate no asymmetric cryptographic keys, invoke platform-provided functionality for asymmetric key generation, implement asymmetric key generation</w:t>
      </w:r>
      <w:r w:rsidR="001302FD" w:rsidRPr="005E09D3">
        <w:rPr>
          <w:i/>
        </w:rPr>
        <w:t>]</w:t>
      </w:r>
      <w:r w:rsidR="001302FD">
        <w:t>.</w:t>
      </w:r>
    </w:p>
    <w:p w14:paraId="37C5F0B3" w14:textId="3A36CB35" w:rsidR="00E943BE" w:rsidRPr="00E943BE" w:rsidRDefault="00E943BE" w:rsidP="008D3096">
      <w:pPr>
        <w:pStyle w:val="ApplicationNoteHead"/>
      </w:pPr>
    </w:p>
    <w:p w14:paraId="3FAFDC0B" w14:textId="705A88FB" w:rsidR="005E09D3" w:rsidRPr="005E09D3" w:rsidRDefault="005E09D3" w:rsidP="00352496">
      <w:pPr>
        <w:pStyle w:val="BodyText"/>
        <w:rPr>
          <w:i/>
        </w:rPr>
      </w:pPr>
      <w:r w:rsidRPr="005E09D3">
        <w:rPr>
          <w:i/>
        </w:rPr>
        <w:t>This requirement depends upon selection in</w:t>
      </w:r>
      <w:r w:rsidR="00830191">
        <w:rPr>
          <w:i/>
        </w:rPr>
        <w:t xml:space="preserve"> [TLS Package], FCS_SSH_EXT.1, FCS_SSHS_EXT.1 </w:t>
      </w:r>
      <w:r w:rsidR="00CA0CA0">
        <w:rPr>
          <w:i/>
        </w:rPr>
        <w:t>and</w:t>
      </w:r>
      <w:r w:rsidR="00830191">
        <w:rPr>
          <w:i/>
        </w:rPr>
        <w:t xml:space="preserve"> FCS_SSHC_EXT.1</w:t>
      </w:r>
      <w:r w:rsidRPr="005E09D3">
        <w:rPr>
          <w:i/>
        </w:rPr>
        <w:t>.</w:t>
      </w:r>
    </w:p>
    <w:p w14:paraId="589963BE" w14:textId="77777777" w:rsidR="00C27679" w:rsidRDefault="005E09D3" w:rsidP="00352496">
      <w:pPr>
        <w:pStyle w:val="BodyText"/>
        <w:rPr>
          <w:i/>
        </w:rPr>
      </w:pPr>
      <w:r w:rsidRPr="005E09D3">
        <w:rPr>
          <w:i/>
        </w:rPr>
        <w:t>If implement asymmetric key generation or invoke platform-provided functionality for asymmetric key generation is chosen, then FCS_CKM.1 shall be included in the ST.</w:t>
      </w:r>
    </w:p>
    <w:p w14:paraId="0F945062" w14:textId="77777777" w:rsidR="00C27679" w:rsidRDefault="00C27679" w:rsidP="00352496">
      <w:pPr>
        <w:pStyle w:val="BodyText"/>
        <w:rPr>
          <w:i/>
        </w:rPr>
      </w:pPr>
    </w:p>
    <w:p w14:paraId="47DC89B5" w14:textId="77777777" w:rsidR="00E943BE" w:rsidRPr="008074D9" w:rsidRDefault="00E943BE" w:rsidP="008A2038">
      <w:pPr>
        <w:pStyle w:val="A4"/>
      </w:pPr>
      <w:bookmarkStart w:id="411" w:name="_Toc412821554"/>
      <w:bookmarkStart w:id="412" w:name="_Toc473306252"/>
      <w:bookmarkStart w:id="413" w:name="_Toc456887852"/>
      <w:bookmarkStart w:id="414" w:name="_Toc509400190"/>
      <w:bookmarkStart w:id="415" w:name="_Toc525669757"/>
      <w:r>
        <w:t xml:space="preserve"> </w:t>
      </w:r>
      <w:bookmarkStart w:id="416" w:name="_Toc69907029"/>
      <w:r w:rsidRPr="008074D9">
        <w:t>FCS_CKM.1 Cryptographic Key Generation (Refinement)</w:t>
      </w:r>
      <w:bookmarkEnd w:id="411"/>
      <w:bookmarkEnd w:id="412"/>
      <w:bookmarkEnd w:id="413"/>
      <w:bookmarkEnd w:id="414"/>
      <w:bookmarkEnd w:id="415"/>
      <w:bookmarkEnd w:id="416"/>
    </w:p>
    <w:p w14:paraId="729BB0E1" w14:textId="77777777" w:rsidR="00E943BE" w:rsidRPr="000A088C" w:rsidRDefault="00E943BE" w:rsidP="00E943BE">
      <w:pPr>
        <w:pStyle w:val="BodyText"/>
        <w:rPr>
          <w:i/>
        </w:rPr>
      </w:pPr>
      <w:r w:rsidRPr="008074D9">
        <w:rPr>
          <w:b/>
        </w:rPr>
        <w:t xml:space="preserve">FCS_CKM.1.1 </w:t>
      </w:r>
      <w:r w:rsidRPr="00A81A69">
        <w:t xml:space="preserve">The TSF shall generate </w:t>
      </w:r>
      <w:r w:rsidRPr="00A81A69">
        <w:rPr>
          <w:b/>
          <w:bCs/>
        </w:rPr>
        <w:t>asymmetric</w:t>
      </w:r>
      <w:r w:rsidRPr="00A81A69">
        <w:t xml:space="preserve"> cryptographic keys in accordance with a specified cryptographic key generation algorithm: </w:t>
      </w:r>
      <w:r w:rsidRPr="000A088C">
        <w:rPr>
          <w:i/>
        </w:rPr>
        <w:t>[selection:</w:t>
      </w:r>
    </w:p>
    <w:p w14:paraId="59DD968E" w14:textId="77777777" w:rsidR="00E943BE" w:rsidRPr="008D1EF8" w:rsidRDefault="00E943BE" w:rsidP="00C913A2">
      <w:pPr>
        <w:pStyle w:val="BodyText"/>
        <w:numPr>
          <w:ilvl w:val="0"/>
          <w:numId w:val="18"/>
        </w:numPr>
        <w:rPr>
          <w:i/>
        </w:rPr>
      </w:pPr>
      <w:r w:rsidRPr="008D1EF8">
        <w:rPr>
          <w:i/>
        </w:rPr>
        <w:t>RSA schemes using cryptographic key sizes of 2048-bit or greater that meet the following: FIPS PUB 186-4, “Digital Signature Standard (DSS)”, Appendix B.</w:t>
      </w:r>
      <w:proofErr w:type="gramStart"/>
      <w:r w:rsidRPr="008D1EF8">
        <w:rPr>
          <w:i/>
        </w:rPr>
        <w:t>3;</w:t>
      </w:r>
      <w:proofErr w:type="gramEnd"/>
    </w:p>
    <w:p w14:paraId="24E5B84E" w14:textId="77777777" w:rsidR="00E943BE" w:rsidRPr="008D1EF8" w:rsidRDefault="00E943BE" w:rsidP="00C913A2">
      <w:pPr>
        <w:pStyle w:val="BodyText"/>
        <w:numPr>
          <w:ilvl w:val="0"/>
          <w:numId w:val="18"/>
        </w:numPr>
        <w:rPr>
          <w:i/>
        </w:rPr>
      </w:pPr>
      <w:r w:rsidRPr="008D1EF8">
        <w:rPr>
          <w:i/>
        </w:rPr>
        <w:t>ECC schemes using “NIST curves” [selection: P-256, P-384, P-521] that meet the following: FIPS PUB 186-4, “Digital Signature Standard (DSS)”, Appendix B.</w:t>
      </w:r>
      <w:proofErr w:type="gramStart"/>
      <w:r w:rsidRPr="008D1EF8">
        <w:rPr>
          <w:i/>
        </w:rPr>
        <w:t>4;</w:t>
      </w:r>
      <w:proofErr w:type="gramEnd"/>
    </w:p>
    <w:p w14:paraId="0CCA92AD" w14:textId="77777777" w:rsidR="0060386F" w:rsidRDefault="00E943BE" w:rsidP="00C913A2">
      <w:pPr>
        <w:pStyle w:val="BodyText"/>
        <w:numPr>
          <w:ilvl w:val="0"/>
          <w:numId w:val="18"/>
        </w:numPr>
        <w:rPr>
          <w:i/>
        </w:rPr>
      </w:pPr>
      <w:r w:rsidRPr="008D1EF8">
        <w:rPr>
          <w:i/>
        </w:rPr>
        <w:t>FFC schemes using cryptographic key sizes of 2048-bit or greater that meet the following: FIPS PUB 186-4, “Digital Signature Standard (DSS)”, Appendix B.1</w:t>
      </w:r>
    </w:p>
    <w:p w14:paraId="6B768627" w14:textId="1FCFA646" w:rsidR="00E943BE" w:rsidRPr="0060386F" w:rsidRDefault="00F30A03" w:rsidP="00C913A2">
      <w:pPr>
        <w:pStyle w:val="BodyText"/>
        <w:numPr>
          <w:ilvl w:val="0"/>
          <w:numId w:val="18"/>
        </w:numPr>
        <w:rPr>
          <w:i/>
        </w:rPr>
      </w:pPr>
      <w:r w:rsidRPr="009959C7">
        <w:rPr>
          <w:i/>
          <w:lang w:val="en-GB"/>
        </w:rPr>
        <w:t xml:space="preserve">FFC Schemes using </w:t>
      </w:r>
      <w:r>
        <w:rPr>
          <w:i/>
          <w:lang w:val="en-GB"/>
        </w:rPr>
        <w:t>‘</w:t>
      </w:r>
      <w:r w:rsidRPr="009959C7">
        <w:rPr>
          <w:i/>
          <w:lang w:val="en-GB"/>
        </w:rPr>
        <w:t>safe-prime</w:t>
      </w:r>
      <w:r>
        <w:rPr>
          <w:i/>
          <w:lang w:val="en-GB"/>
        </w:rPr>
        <w:t>’</w:t>
      </w:r>
      <w:r w:rsidRPr="009959C7">
        <w:rPr>
          <w:i/>
          <w:lang w:val="en-GB"/>
        </w:rPr>
        <w:t xml:space="preserve"> groups that meet the following: </w:t>
      </w:r>
      <w:r>
        <w:rPr>
          <w:i/>
          <w:lang w:val="en-GB"/>
        </w:rPr>
        <w:t>“</w:t>
      </w:r>
      <w:r w:rsidRPr="009959C7">
        <w:rPr>
          <w:i/>
          <w:lang w:val="en-GB"/>
        </w:rPr>
        <w:t>NIST Special Publication 800-56A Revision 3, Recommendation for Pair-Wise Key Establishment Schemes Using Discrete Logarithm Cryptography</w:t>
      </w:r>
      <w:r>
        <w:rPr>
          <w:i/>
          <w:lang w:val="en-GB"/>
        </w:rPr>
        <w:t>”</w:t>
      </w:r>
      <w:r w:rsidRPr="009959C7">
        <w:rPr>
          <w:i/>
          <w:lang w:val="en-GB"/>
        </w:rPr>
        <w:t xml:space="preserve"> and </w:t>
      </w:r>
      <w:r w:rsidRPr="00F275E9">
        <w:rPr>
          <w:lang w:val="en-GB"/>
        </w:rPr>
        <w:t>[selection</w:t>
      </w:r>
      <w:r w:rsidRPr="009959C7">
        <w:rPr>
          <w:i/>
          <w:lang w:val="en-GB"/>
        </w:rPr>
        <w:t>: RFC 3526, RFC 7919</w:t>
      </w:r>
      <w:r w:rsidRPr="00F275E9">
        <w:rPr>
          <w:lang w:val="en-GB"/>
        </w:rPr>
        <w:t>]</w:t>
      </w:r>
    </w:p>
    <w:p w14:paraId="52057C0E" w14:textId="21A1CBDF" w:rsidR="0060386F" w:rsidRDefault="00E943BE" w:rsidP="0060386F">
      <w:pPr>
        <w:spacing w:after="200" w:line="276" w:lineRule="auto"/>
        <w:ind w:left="361"/>
      </w:pPr>
      <w:r w:rsidRPr="008074D9">
        <w:t>]</w:t>
      </w:r>
      <w:r w:rsidRPr="008074D9">
        <w:rPr>
          <w:strike/>
        </w:rPr>
        <w:t xml:space="preserve"> and specified cryptographic key sizes [assignment: </w:t>
      </w:r>
      <w:r w:rsidRPr="008074D9">
        <w:rPr>
          <w:i/>
          <w:iCs/>
          <w:strike/>
        </w:rPr>
        <w:t>cryptographic key sizes</w:t>
      </w:r>
      <w:r w:rsidRPr="008074D9">
        <w:rPr>
          <w:strike/>
        </w:rPr>
        <w:t xml:space="preserve">] that meet the following: [assignment: </w:t>
      </w:r>
      <w:r w:rsidRPr="008074D9">
        <w:rPr>
          <w:i/>
          <w:iCs/>
          <w:strike/>
        </w:rPr>
        <w:t>list of standards</w:t>
      </w:r>
      <w:r w:rsidRPr="008074D9">
        <w:rPr>
          <w:strike/>
        </w:rPr>
        <w:t>]</w:t>
      </w:r>
      <w:r w:rsidRPr="008074D9">
        <w:t>.</w:t>
      </w:r>
    </w:p>
    <w:p w14:paraId="14B95DDB" w14:textId="77777777" w:rsidR="00743E65" w:rsidRDefault="00743E65" w:rsidP="008D3096">
      <w:pPr>
        <w:pStyle w:val="ApplicationNoteHead"/>
      </w:pPr>
    </w:p>
    <w:p w14:paraId="55623FA8" w14:textId="77777777" w:rsidR="00F30A03" w:rsidRDefault="00F30A03" w:rsidP="00F30A03">
      <w:pPr>
        <w:pStyle w:val="ApplicationNoteBody"/>
        <w:jc w:val="both"/>
      </w:pPr>
      <w:r w:rsidRPr="008074D9">
        <w:t>The ST author selects all key generation schemes used for key establish</w:t>
      </w:r>
      <w:r>
        <w:t>ment (including generation of ephemeral keys) and device authentication</w:t>
      </w:r>
      <w:r w:rsidRPr="008074D9">
        <w:t xml:space="preserve">. When key generation is used for key establishment, the schemes in FCS_CKM.2.1 and selected cryptographic protocols must match the selection. When key generation is used for device authentication, other than </w:t>
      </w:r>
      <w:r>
        <w:t>SSH-RSA</w:t>
      </w:r>
      <w:r w:rsidRPr="008074D9">
        <w:t xml:space="preserve">, </w:t>
      </w:r>
      <w:r>
        <w:rPr>
          <w:rStyle w:val="s1"/>
        </w:rPr>
        <w:t>ECDSA</w:t>
      </w:r>
      <w:r w:rsidRPr="008074D9">
        <w:rPr>
          <w:rStyle w:val="s1"/>
        </w:rPr>
        <w:t>-</w:t>
      </w:r>
      <w:r>
        <w:rPr>
          <w:rStyle w:val="s1"/>
        </w:rPr>
        <w:t>SHA</w:t>
      </w:r>
      <w:r w:rsidRPr="008074D9">
        <w:rPr>
          <w:rStyle w:val="s1"/>
        </w:rPr>
        <w:t>2-</w:t>
      </w:r>
      <w:r>
        <w:rPr>
          <w:rStyle w:val="s1"/>
        </w:rPr>
        <w:t>NISTP</w:t>
      </w:r>
      <w:r w:rsidRPr="008074D9">
        <w:rPr>
          <w:rStyle w:val="s1"/>
        </w:rPr>
        <w:t xml:space="preserve">256, </w:t>
      </w:r>
      <w:r>
        <w:rPr>
          <w:rStyle w:val="s1"/>
        </w:rPr>
        <w:t>ECDSA</w:t>
      </w:r>
      <w:r w:rsidRPr="008074D9">
        <w:rPr>
          <w:rStyle w:val="s1"/>
        </w:rPr>
        <w:t>-</w:t>
      </w:r>
      <w:r>
        <w:rPr>
          <w:rStyle w:val="s1"/>
        </w:rPr>
        <w:t>SHA</w:t>
      </w:r>
      <w:r w:rsidRPr="008074D9">
        <w:rPr>
          <w:rStyle w:val="s1"/>
        </w:rPr>
        <w:t>2-</w:t>
      </w:r>
      <w:r>
        <w:rPr>
          <w:rStyle w:val="s1"/>
        </w:rPr>
        <w:t>NISTP</w:t>
      </w:r>
      <w:r w:rsidRPr="008074D9">
        <w:rPr>
          <w:rStyle w:val="s1"/>
        </w:rPr>
        <w:t xml:space="preserve">384 and </w:t>
      </w:r>
      <w:r>
        <w:rPr>
          <w:rStyle w:val="s1"/>
        </w:rPr>
        <w:t>ECDSA</w:t>
      </w:r>
      <w:r w:rsidRPr="008074D9">
        <w:rPr>
          <w:rStyle w:val="s1"/>
        </w:rPr>
        <w:t>-</w:t>
      </w:r>
      <w:r>
        <w:rPr>
          <w:rStyle w:val="s1"/>
        </w:rPr>
        <w:t>SHA</w:t>
      </w:r>
      <w:r w:rsidRPr="008074D9">
        <w:rPr>
          <w:rStyle w:val="s1"/>
        </w:rPr>
        <w:t>2-</w:t>
      </w:r>
      <w:r>
        <w:rPr>
          <w:rStyle w:val="s1"/>
        </w:rPr>
        <w:t>NISTP</w:t>
      </w:r>
      <w:r w:rsidRPr="008074D9">
        <w:rPr>
          <w:rStyle w:val="s1"/>
        </w:rPr>
        <w:t xml:space="preserve">521, </w:t>
      </w:r>
      <w:r w:rsidRPr="008074D9">
        <w:t xml:space="preserve">the public key is expected to be associated with an X.509v3 certificate. </w:t>
      </w:r>
    </w:p>
    <w:p w14:paraId="3530FB1B" w14:textId="77777777" w:rsidR="00F30A03" w:rsidRDefault="00F30A03" w:rsidP="00F30A03">
      <w:pPr>
        <w:pStyle w:val="ApplicationNoteBody"/>
        <w:jc w:val="both"/>
      </w:pPr>
      <w:r w:rsidRPr="006446EC">
        <w:t>If the TOE acts as a receiver in the key establishment schemes and is not configured to support mutual authentication, the TOE does not need to implement key generation</w:t>
      </w:r>
      <w:r>
        <w:t>.</w:t>
      </w:r>
    </w:p>
    <w:p w14:paraId="16F7ACD2" w14:textId="77777777" w:rsidR="00DF2D8D" w:rsidRPr="008074D9" w:rsidRDefault="00DF2D8D" w:rsidP="00F30A03">
      <w:pPr>
        <w:pStyle w:val="ApplicationNoteBody"/>
        <w:jc w:val="both"/>
      </w:pPr>
    </w:p>
    <w:p w14:paraId="5F759395" w14:textId="77777777" w:rsidR="00E943BE" w:rsidRPr="008074D9" w:rsidRDefault="00E943BE" w:rsidP="008A2038">
      <w:pPr>
        <w:pStyle w:val="A4"/>
        <w:rPr>
          <w:u w:val="single"/>
        </w:rPr>
      </w:pPr>
      <w:bookmarkStart w:id="417" w:name="_Toc412821555"/>
      <w:bookmarkStart w:id="418" w:name="_Toc473306253"/>
      <w:bookmarkStart w:id="419" w:name="_Toc456887853"/>
      <w:bookmarkStart w:id="420" w:name="_Toc509400191"/>
      <w:bookmarkStart w:id="421" w:name="_Toc525669758"/>
      <w:bookmarkStart w:id="422" w:name="_Toc69907030"/>
      <w:r w:rsidRPr="008074D9">
        <w:lastRenderedPageBreak/>
        <w:t>FCS_CKM.2 Cryptographic Key Establishment (Refinement)</w:t>
      </w:r>
      <w:bookmarkEnd w:id="417"/>
      <w:bookmarkEnd w:id="418"/>
      <w:bookmarkEnd w:id="419"/>
      <w:bookmarkEnd w:id="420"/>
      <w:bookmarkEnd w:id="421"/>
      <w:bookmarkEnd w:id="422"/>
    </w:p>
    <w:p w14:paraId="4CADBC57" w14:textId="10F47A6E" w:rsidR="00F30A03" w:rsidRPr="000A088C" w:rsidRDefault="00E943BE" w:rsidP="00F30A03">
      <w:pPr>
        <w:pStyle w:val="BodyText"/>
        <w:rPr>
          <w:i/>
        </w:rPr>
      </w:pPr>
      <w:r w:rsidRPr="008074D9">
        <w:rPr>
          <w:b/>
        </w:rPr>
        <w:t xml:space="preserve">FCS_CKM.2.1 </w:t>
      </w:r>
      <w:r w:rsidR="00F30A03" w:rsidRPr="008074D9">
        <w:t xml:space="preserve">The TSF shall </w:t>
      </w:r>
      <w:r w:rsidR="00F30A03" w:rsidRPr="008074D9">
        <w:rPr>
          <w:b/>
          <w:bCs/>
        </w:rPr>
        <w:t>perform</w:t>
      </w:r>
      <w:r w:rsidR="00F30A03" w:rsidRPr="008074D9">
        <w:t xml:space="preserve"> cryptographic </w:t>
      </w:r>
      <w:r w:rsidR="00F30A03" w:rsidRPr="008074D9">
        <w:rPr>
          <w:b/>
          <w:bCs/>
        </w:rPr>
        <w:t>key establishment</w:t>
      </w:r>
      <w:r w:rsidR="00F30A03" w:rsidRPr="008074D9">
        <w:t xml:space="preserve"> in accordance with a specified cryptographic key </w:t>
      </w:r>
      <w:r w:rsidR="00F30A03" w:rsidRPr="008074D9">
        <w:rPr>
          <w:b/>
          <w:bCs/>
        </w:rPr>
        <w:t>establishment</w:t>
      </w:r>
      <w:r w:rsidR="00F30A03" w:rsidRPr="008074D9">
        <w:t xml:space="preserve"> method: </w:t>
      </w:r>
      <w:r w:rsidR="00F30A03" w:rsidRPr="006B5DC9">
        <w:t>[selection:</w:t>
      </w:r>
    </w:p>
    <w:p w14:paraId="401F2568" w14:textId="77777777" w:rsidR="00F30A03" w:rsidRPr="006B5DC9" w:rsidRDefault="00F30A03" w:rsidP="00F30A03">
      <w:pPr>
        <w:pStyle w:val="BodyText"/>
        <w:numPr>
          <w:ilvl w:val="0"/>
          <w:numId w:val="19"/>
        </w:numPr>
        <w:spacing w:after="240"/>
        <w:jc w:val="both"/>
        <w:rPr>
          <w:i/>
        </w:rPr>
      </w:pPr>
      <w:r w:rsidRPr="006B5DC9">
        <w:rPr>
          <w:i/>
        </w:rPr>
        <w:t xml:space="preserve">RSA-based key establishment schemes that meet the following: RSAES-PKCS1-v1_5 as specified in Section 7.2 of RFC </w:t>
      </w:r>
      <w:r>
        <w:rPr>
          <w:i/>
          <w:u w:val="single"/>
        </w:rPr>
        <w:t>3447</w:t>
      </w:r>
      <w:r w:rsidRPr="006B5DC9">
        <w:rPr>
          <w:i/>
        </w:rPr>
        <w:t>, “Public-Key Cryptography Standards (PKCS) #1: RSA Cryptography Specifications Version 2.1</w:t>
      </w:r>
      <w:proofErr w:type="gramStart"/>
      <w:r w:rsidRPr="006B5DC9">
        <w:rPr>
          <w:i/>
        </w:rPr>
        <w:t>”;</w:t>
      </w:r>
      <w:proofErr w:type="gramEnd"/>
    </w:p>
    <w:p w14:paraId="05EACB6B" w14:textId="33BFF653" w:rsidR="00F30A03" w:rsidRPr="006B5DC9" w:rsidRDefault="00F30A03" w:rsidP="00F30A03">
      <w:pPr>
        <w:pStyle w:val="BodyText"/>
        <w:numPr>
          <w:ilvl w:val="0"/>
          <w:numId w:val="19"/>
        </w:numPr>
        <w:spacing w:after="240"/>
        <w:jc w:val="both"/>
        <w:rPr>
          <w:i/>
        </w:rPr>
      </w:pPr>
      <w:r w:rsidRPr="006B5DC9">
        <w:rPr>
          <w:i/>
        </w:rPr>
        <w:t xml:space="preserve">Elliptic curve-based key establishment schemes that meet the following: NIST Special Publication 800-56A Revision </w:t>
      </w:r>
      <w:r w:rsidR="00542946">
        <w:rPr>
          <w:i/>
        </w:rPr>
        <w:t>3</w:t>
      </w:r>
      <w:r w:rsidRPr="006B5DC9">
        <w:rPr>
          <w:i/>
        </w:rPr>
        <w:t>, “Recommendation for Pair-Wise Key Establishment Schemes Using Discrete Logarithm Cryptography</w:t>
      </w:r>
      <w:proofErr w:type="gramStart"/>
      <w:r w:rsidRPr="006B5DC9">
        <w:rPr>
          <w:i/>
        </w:rPr>
        <w:t>”;</w:t>
      </w:r>
      <w:proofErr w:type="gramEnd"/>
    </w:p>
    <w:p w14:paraId="1B8A8A09" w14:textId="56D573B1" w:rsidR="00F30A03" w:rsidRPr="006B5DC9" w:rsidRDefault="00F30A03" w:rsidP="00F30A03">
      <w:pPr>
        <w:pStyle w:val="BodyText"/>
        <w:numPr>
          <w:ilvl w:val="0"/>
          <w:numId w:val="19"/>
        </w:numPr>
        <w:spacing w:after="240"/>
        <w:jc w:val="both"/>
        <w:rPr>
          <w:i/>
        </w:rPr>
      </w:pPr>
      <w:r w:rsidRPr="006B5DC9">
        <w:rPr>
          <w:i/>
        </w:rPr>
        <w:t xml:space="preserve">Finite field-based key establishment schemes that meet the following: NIST Special Publication 800-56A Revision </w:t>
      </w:r>
      <w:r w:rsidR="00542946">
        <w:rPr>
          <w:i/>
        </w:rPr>
        <w:t>3</w:t>
      </w:r>
      <w:r w:rsidRPr="006B5DC9">
        <w:rPr>
          <w:i/>
        </w:rPr>
        <w:t>, “Recommendation for Pair-Wise Key Establishment Schemes Using Discrete Logarithm Cryptography”</w:t>
      </w:r>
      <w:r w:rsidR="00542946">
        <w:rPr>
          <w:i/>
        </w:rPr>
        <w:t>.</w:t>
      </w:r>
    </w:p>
    <w:p w14:paraId="64F02D52" w14:textId="77777777" w:rsidR="00F30A03" w:rsidRPr="008074D9" w:rsidRDefault="00F30A03" w:rsidP="00F30A03">
      <w:pPr>
        <w:pStyle w:val="BodyText"/>
        <w:jc w:val="both"/>
      </w:pPr>
      <w:r w:rsidRPr="008074D9">
        <w:t>]</w:t>
      </w:r>
      <w:r w:rsidRPr="008074D9">
        <w:rPr>
          <w:strike/>
        </w:rPr>
        <w:t xml:space="preserve"> that meets the following: [assignment: </w:t>
      </w:r>
      <w:r w:rsidRPr="008074D9">
        <w:rPr>
          <w:i/>
          <w:iCs/>
          <w:strike/>
        </w:rPr>
        <w:t>list of standards</w:t>
      </w:r>
      <w:r w:rsidRPr="008074D9">
        <w:rPr>
          <w:strike/>
        </w:rPr>
        <w:t>]</w:t>
      </w:r>
      <w:r w:rsidRPr="008074D9">
        <w:t>.</w:t>
      </w:r>
    </w:p>
    <w:p w14:paraId="05E8BD2B" w14:textId="77777777" w:rsidR="00F30A03" w:rsidRPr="008074D9" w:rsidRDefault="00F30A03" w:rsidP="00E943BE">
      <w:pPr>
        <w:pStyle w:val="BodyText"/>
      </w:pPr>
    </w:p>
    <w:p w14:paraId="62771D01" w14:textId="77777777" w:rsidR="00743E65" w:rsidRDefault="00743E65" w:rsidP="008D3096">
      <w:pPr>
        <w:pStyle w:val="ApplicationNoteHead"/>
      </w:pPr>
    </w:p>
    <w:p w14:paraId="350C41B6" w14:textId="77777777" w:rsidR="00F30A03" w:rsidRPr="008074D9" w:rsidRDefault="00F30A03" w:rsidP="00F30A03">
      <w:pPr>
        <w:pStyle w:val="ApplicationNoteBody"/>
        <w:jc w:val="both"/>
      </w:pPr>
      <w:r w:rsidRPr="008074D9">
        <w:t xml:space="preserve">This is a refinement of the SFR FCS_CKM.2 to deal with key establishment rather than key distribution. </w:t>
      </w:r>
    </w:p>
    <w:p w14:paraId="3241B910" w14:textId="77777777" w:rsidR="00F30A03" w:rsidRPr="008074D9" w:rsidRDefault="00F30A03" w:rsidP="00F30A03">
      <w:pPr>
        <w:pStyle w:val="ApplicationNoteBody"/>
        <w:jc w:val="both"/>
      </w:pPr>
      <w:r w:rsidRPr="008074D9">
        <w:t>The ST author selects all key establishment schemes used for the selected cryptographic protocols.</w:t>
      </w:r>
      <w:r>
        <w:t xml:space="preserve"> </w:t>
      </w:r>
    </w:p>
    <w:p w14:paraId="1E655B67" w14:textId="77777777" w:rsidR="00F30A03" w:rsidRPr="008074D9" w:rsidRDefault="00F30A03" w:rsidP="00F30A03">
      <w:pPr>
        <w:pStyle w:val="ApplicationNoteBody"/>
        <w:jc w:val="both"/>
      </w:pPr>
      <w:r w:rsidRPr="008074D9">
        <w:t>The elliptic curves used for the key establishment scheme correlate with the curves specified in FCS_CKM.1.1.</w:t>
      </w:r>
    </w:p>
    <w:p w14:paraId="6D92DAB7" w14:textId="658A4D2A" w:rsidR="00F30A03" w:rsidRDefault="00F30A03" w:rsidP="00F30A03">
      <w:pPr>
        <w:pStyle w:val="ApplicationNoteBody"/>
        <w:jc w:val="both"/>
      </w:pPr>
      <w:r w:rsidRPr="008074D9">
        <w:t>The domain parameters used for the finite field-based key establishment scheme are specified by the key generation according to FCS_CKM.1.1.</w:t>
      </w:r>
    </w:p>
    <w:p w14:paraId="05BF310F" w14:textId="2B7B2939" w:rsidR="00542946" w:rsidRDefault="00542946" w:rsidP="00F30A03">
      <w:pPr>
        <w:pStyle w:val="ApplicationNoteBody"/>
        <w:jc w:val="both"/>
      </w:pPr>
      <w:r>
        <w:t>Safe-prime groups are covered in Appendix D of SP 800-56A Revision 3, “</w:t>
      </w:r>
      <w:r w:rsidRPr="00542946">
        <w:t>Appendix D: Approved ECC Curves and FFC Safe-prime Groups</w:t>
      </w:r>
      <w:r>
        <w:t>”.</w:t>
      </w:r>
    </w:p>
    <w:p w14:paraId="1F0D87F9" w14:textId="77777777" w:rsidR="00F30A03" w:rsidRDefault="00F30A03" w:rsidP="00F30A03">
      <w:pPr>
        <w:pStyle w:val="ApplicationNoteBody"/>
        <w:jc w:val="both"/>
      </w:pPr>
    </w:p>
    <w:p w14:paraId="2913F4DB" w14:textId="77777777" w:rsidR="00371B85" w:rsidRPr="008074D9" w:rsidRDefault="00371B85" w:rsidP="008A2038">
      <w:pPr>
        <w:pStyle w:val="A3"/>
      </w:pPr>
      <w:bookmarkStart w:id="423" w:name="_Toc412821557"/>
      <w:bookmarkStart w:id="424" w:name="_Toc473306255"/>
      <w:bookmarkStart w:id="425" w:name="_Toc456887855"/>
      <w:bookmarkStart w:id="426" w:name="_Toc509400193"/>
      <w:bookmarkStart w:id="427" w:name="_Toc525669760"/>
      <w:bookmarkStart w:id="428" w:name="_Toc69907031"/>
      <w:r w:rsidRPr="008074D9">
        <w:t>Cryptographic Operation (FCS_COP)</w:t>
      </w:r>
      <w:bookmarkEnd w:id="423"/>
      <w:bookmarkEnd w:id="424"/>
      <w:bookmarkEnd w:id="425"/>
      <w:bookmarkEnd w:id="426"/>
      <w:bookmarkEnd w:id="427"/>
      <w:bookmarkEnd w:id="428"/>
    </w:p>
    <w:p w14:paraId="7DA54893" w14:textId="77777777" w:rsidR="00371B85" w:rsidRPr="007360F2" w:rsidRDefault="007360F2" w:rsidP="008A2038">
      <w:pPr>
        <w:pStyle w:val="A4"/>
      </w:pPr>
      <w:r>
        <w:t xml:space="preserve"> </w:t>
      </w:r>
      <w:bookmarkStart w:id="429" w:name="_Toc69907032"/>
      <w:r w:rsidR="00371B85" w:rsidRPr="007360F2">
        <w:t xml:space="preserve">FCS_COP.1/DataEncryption Cryptographic </w:t>
      </w:r>
      <w:r w:rsidR="00371B85" w:rsidRPr="008074D9">
        <w:t>Operation (AES Data Encryption/ Decryption)</w:t>
      </w:r>
      <w:bookmarkEnd w:id="429"/>
    </w:p>
    <w:p w14:paraId="73316FD3" w14:textId="10543B57" w:rsidR="005E62C1" w:rsidRPr="008074D9" w:rsidRDefault="00371B85" w:rsidP="00371B85">
      <w:pPr>
        <w:pStyle w:val="BodyText"/>
      </w:pPr>
      <w:r w:rsidRPr="008074D9">
        <w:rPr>
          <w:b/>
        </w:rPr>
        <w:t>FCS_COP.1.1</w:t>
      </w:r>
      <w:r w:rsidRPr="008074D9">
        <w:rPr>
          <w:b/>
          <w:bCs/>
        </w:rPr>
        <w:t>/DataEncryption</w:t>
      </w:r>
      <w:r w:rsidRPr="008074D9">
        <w:rPr>
          <w:b/>
        </w:rPr>
        <w:t xml:space="preserve"> </w:t>
      </w:r>
      <w:r w:rsidRPr="008074D9">
        <w:t xml:space="preserve">The TSF shall perform </w:t>
      </w:r>
      <w:r w:rsidRPr="008D1EF8">
        <w:rPr>
          <w:i/>
        </w:rPr>
        <w:t>encryption/decryption</w:t>
      </w:r>
      <w:r w:rsidRPr="008074D9">
        <w:t xml:space="preserve"> in accordance with a specified cryptographic algorithm </w:t>
      </w:r>
      <w:r w:rsidRPr="008074D9">
        <w:rPr>
          <w:bCs/>
          <w:i/>
          <w:iCs/>
        </w:rPr>
        <w:t>AES used in [</w:t>
      </w:r>
      <w:r w:rsidRPr="00321824">
        <w:rPr>
          <w:i/>
        </w:rPr>
        <w:t>selection:</w:t>
      </w:r>
      <w:r w:rsidRPr="000A088C">
        <w:rPr>
          <w:i/>
        </w:rPr>
        <w:t xml:space="preserve"> CBC, CTR, GCM</w:t>
      </w:r>
      <w:r w:rsidRPr="008074D9">
        <w:rPr>
          <w:bCs/>
          <w:i/>
          <w:iCs/>
        </w:rPr>
        <w:t>] mode</w:t>
      </w:r>
      <w:r w:rsidRPr="008074D9">
        <w:t xml:space="preserve"> </w:t>
      </w:r>
      <w:r w:rsidRPr="00AD36CE">
        <w:t>and cryptographic key sizes</w:t>
      </w:r>
      <w:r w:rsidRPr="008074D9">
        <w:t xml:space="preserve"> </w:t>
      </w:r>
      <w:r w:rsidRPr="008074D9">
        <w:rPr>
          <w:i/>
          <w:iCs/>
        </w:rPr>
        <w:t>[</w:t>
      </w:r>
      <w:r>
        <w:rPr>
          <w:i/>
        </w:rPr>
        <w:t>selection</w:t>
      </w:r>
      <w:r w:rsidRPr="00AD36CE">
        <w:rPr>
          <w:i/>
        </w:rPr>
        <w:t>:</w:t>
      </w:r>
      <w:r w:rsidRPr="00AD36CE">
        <w:rPr>
          <w:i/>
          <w:iCs/>
        </w:rPr>
        <w:t xml:space="preserve"> 128 bits, 192 bits, 256 bits</w:t>
      </w:r>
      <w:r w:rsidRPr="008074D9">
        <w:rPr>
          <w:i/>
          <w:iCs/>
        </w:rPr>
        <w:t>]</w:t>
      </w:r>
      <w:r w:rsidRPr="008074D9">
        <w:t xml:space="preserve"> that meet the following</w:t>
      </w:r>
      <w:r w:rsidRPr="000A088C">
        <w:t xml:space="preserve">: </w:t>
      </w:r>
      <w:r w:rsidRPr="008074D9">
        <w:rPr>
          <w:i/>
          <w:iCs/>
        </w:rPr>
        <w:t>AES as specified in ISO 18033-3, [</w:t>
      </w:r>
      <w:r w:rsidRPr="00321824">
        <w:rPr>
          <w:i/>
        </w:rPr>
        <w:t>selection</w:t>
      </w:r>
      <w:r w:rsidRPr="008D1EF8">
        <w:rPr>
          <w:i/>
        </w:rPr>
        <w:t>: CBC as specified in ISO 10116, CTR as specified in ISO 10116, GCM as specified in ISO 19772</w:t>
      </w:r>
      <w:r w:rsidRPr="008074D9">
        <w:rPr>
          <w:i/>
          <w:iCs/>
        </w:rPr>
        <w:t>]</w:t>
      </w:r>
      <w:r w:rsidRPr="008074D9">
        <w:t>.</w:t>
      </w:r>
    </w:p>
    <w:p w14:paraId="7D63D602" w14:textId="77777777" w:rsidR="00743E65" w:rsidRDefault="00743E65" w:rsidP="008D3096">
      <w:pPr>
        <w:pStyle w:val="ApplicationNoteHead"/>
      </w:pPr>
    </w:p>
    <w:p w14:paraId="7A160648" w14:textId="77777777" w:rsidR="00371B85" w:rsidRDefault="00371B85" w:rsidP="007360F2">
      <w:pPr>
        <w:pStyle w:val="ApplicationNoteBody"/>
        <w:jc w:val="both"/>
      </w:pPr>
      <w:r w:rsidRPr="008074D9">
        <w:t>For the first selection of FCS_COP.1.1/DataEncryption, the ST author choose</w:t>
      </w:r>
      <w:r>
        <w:t>s</w:t>
      </w:r>
      <w:r w:rsidRPr="008074D9">
        <w:t xml:space="preserve"> the mode or modes in which AES operates. For the second selection, the ST author choose</w:t>
      </w:r>
      <w:r>
        <w:t>s</w:t>
      </w:r>
      <w:r w:rsidRPr="008074D9">
        <w:t xml:space="preserve"> the key sizes that are supported by this functionality. The modes and key sizes selected here correspond to the cipher suite selections made in the trusted channel requirements.</w:t>
      </w:r>
    </w:p>
    <w:p w14:paraId="39FBE63A" w14:textId="77777777" w:rsidR="007360F2" w:rsidRPr="008074D9" w:rsidRDefault="007360F2" w:rsidP="007360F2">
      <w:pPr>
        <w:pStyle w:val="ApplicationNoteBody"/>
        <w:jc w:val="both"/>
      </w:pPr>
    </w:p>
    <w:p w14:paraId="0FBC1278" w14:textId="77777777" w:rsidR="00371B85" w:rsidRPr="007360F2" w:rsidRDefault="00371B85" w:rsidP="008A2038">
      <w:pPr>
        <w:pStyle w:val="A4"/>
      </w:pPr>
      <w:bookmarkStart w:id="430" w:name="_Toc69907033"/>
      <w:r w:rsidRPr="007360F2">
        <w:t>FCS_COP.1/</w:t>
      </w:r>
      <w:proofErr w:type="spellStart"/>
      <w:r w:rsidRPr="007360F2">
        <w:t>SigGen</w:t>
      </w:r>
      <w:proofErr w:type="spellEnd"/>
      <w:r w:rsidR="007360F2" w:rsidRPr="007360F2">
        <w:t xml:space="preserve"> </w:t>
      </w:r>
      <w:r w:rsidRPr="007360F2">
        <w:t xml:space="preserve">Cryptographic </w:t>
      </w:r>
      <w:r w:rsidRPr="008074D9">
        <w:t>Operation (Signature Generation and Verification)</w:t>
      </w:r>
      <w:bookmarkEnd w:id="430"/>
    </w:p>
    <w:p w14:paraId="3D1D3F70" w14:textId="3F648DFF" w:rsidR="00371B85" w:rsidRPr="00A1657D" w:rsidRDefault="00371B85" w:rsidP="00371B85">
      <w:pPr>
        <w:pStyle w:val="BodyText"/>
        <w:rPr>
          <w:i/>
          <w:iCs/>
        </w:rPr>
      </w:pPr>
      <w:r w:rsidRPr="008074D9">
        <w:rPr>
          <w:b/>
        </w:rPr>
        <w:t>FCS_COP.1.1</w:t>
      </w:r>
      <w:r w:rsidRPr="008074D9">
        <w:rPr>
          <w:b/>
          <w:bCs/>
        </w:rPr>
        <w:t>/</w:t>
      </w:r>
      <w:proofErr w:type="spellStart"/>
      <w:r w:rsidRPr="008074D9">
        <w:rPr>
          <w:b/>
        </w:rPr>
        <w:t>SigGen</w:t>
      </w:r>
      <w:proofErr w:type="spellEnd"/>
      <w:r w:rsidRPr="008074D9">
        <w:t xml:space="preserve"> The TSF shall perform </w:t>
      </w:r>
      <w:r w:rsidRPr="008D1EF8">
        <w:rPr>
          <w:i/>
        </w:rPr>
        <w:t xml:space="preserve">cryptographic signature services </w:t>
      </w:r>
      <w:r w:rsidR="0001392D">
        <w:rPr>
          <w:i/>
        </w:rPr>
        <w:t xml:space="preserve">[selection: </w:t>
      </w:r>
      <w:r w:rsidRPr="008D1EF8">
        <w:rPr>
          <w:i/>
        </w:rPr>
        <w:t>generation</w:t>
      </w:r>
      <w:r w:rsidR="0001392D">
        <w:rPr>
          <w:i/>
        </w:rPr>
        <w:t xml:space="preserve">, </w:t>
      </w:r>
      <w:r w:rsidRPr="008D1EF8">
        <w:rPr>
          <w:i/>
        </w:rPr>
        <w:t>verification</w:t>
      </w:r>
      <w:r w:rsidR="0001392D">
        <w:rPr>
          <w:i/>
        </w:rPr>
        <w:t>]</w:t>
      </w:r>
      <w:r w:rsidRPr="008074D9">
        <w:t xml:space="preserve"> in accordance with a specified cryptographic algorithm </w:t>
      </w:r>
      <w:r w:rsidRPr="008D1EF8">
        <w:rPr>
          <w:i/>
        </w:rPr>
        <w:t>[selection:</w:t>
      </w:r>
    </w:p>
    <w:p w14:paraId="26178E38" w14:textId="77777777" w:rsidR="00371B85" w:rsidRPr="008D1EF8" w:rsidRDefault="00371B85" w:rsidP="00C913A2">
      <w:pPr>
        <w:pStyle w:val="BodyText"/>
        <w:numPr>
          <w:ilvl w:val="0"/>
          <w:numId w:val="20"/>
        </w:numPr>
        <w:rPr>
          <w:i/>
        </w:rPr>
      </w:pPr>
      <w:r w:rsidRPr="008D1EF8">
        <w:rPr>
          <w:i/>
        </w:rPr>
        <w:t>RSA Digital Signature Algorithm and cryptographic key sizes (modulus) [assignment: 2048 bits or greater],</w:t>
      </w:r>
    </w:p>
    <w:p w14:paraId="70B7CEB6" w14:textId="77777777" w:rsidR="00371B85" w:rsidRPr="008D1EF8" w:rsidRDefault="00371B85" w:rsidP="00C913A2">
      <w:pPr>
        <w:pStyle w:val="BodyText"/>
        <w:numPr>
          <w:ilvl w:val="0"/>
          <w:numId w:val="20"/>
        </w:numPr>
        <w:rPr>
          <w:i/>
          <w:iCs/>
        </w:rPr>
      </w:pPr>
      <w:r w:rsidRPr="008D1EF8">
        <w:rPr>
          <w:i/>
        </w:rPr>
        <w:t>Elliptic Curve Digital Signature Algorithm and cryptographic key sizes [assignment: 256 bits or greater</w:t>
      </w:r>
      <w:r w:rsidRPr="008D1EF8">
        <w:rPr>
          <w:i/>
          <w:iCs/>
        </w:rPr>
        <w:t>]</w:t>
      </w:r>
    </w:p>
    <w:p w14:paraId="56820A30" w14:textId="77777777" w:rsidR="00371B85" w:rsidRPr="008D1EF8" w:rsidRDefault="00371B85" w:rsidP="00371B85">
      <w:pPr>
        <w:pStyle w:val="BodyText"/>
        <w:rPr>
          <w:i/>
        </w:rPr>
      </w:pPr>
      <w:r w:rsidRPr="008D1EF8">
        <w:rPr>
          <w:i/>
        </w:rPr>
        <w:t>]</w:t>
      </w:r>
    </w:p>
    <w:p w14:paraId="55CDA6D5" w14:textId="77777777" w:rsidR="00371B85" w:rsidRPr="000A088C" w:rsidRDefault="00371B85" w:rsidP="00371B85">
      <w:pPr>
        <w:pStyle w:val="BodyText"/>
        <w:rPr>
          <w:i/>
        </w:rPr>
      </w:pPr>
      <w:r w:rsidRPr="008074D9">
        <w:t xml:space="preserve">that meet the following: </w:t>
      </w:r>
      <w:r w:rsidRPr="008D1EF8">
        <w:rPr>
          <w:i/>
        </w:rPr>
        <w:t>[selection:</w:t>
      </w:r>
    </w:p>
    <w:p w14:paraId="4D861996" w14:textId="77777777" w:rsidR="00371B85" w:rsidRPr="008D1EF8" w:rsidRDefault="00371B85" w:rsidP="00C913A2">
      <w:pPr>
        <w:pStyle w:val="BodyText"/>
        <w:numPr>
          <w:ilvl w:val="0"/>
          <w:numId w:val="20"/>
        </w:numPr>
        <w:rPr>
          <w:i/>
        </w:rPr>
      </w:pPr>
      <w:r w:rsidRPr="008D1EF8">
        <w:rPr>
          <w:i/>
        </w:rPr>
        <w:t xml:space="preserve">For RSA schemes: FIPS PUB 186-4, “Digital Signature Standard (DSS)”, Section 5.5, using PKCS #1 v2.1 Signature Schemes RSASSA-PSS and/or RSASSA-PKCS1v1_5; ISO/IEC 9796-2, Digital signature scheme 2 or Digital Signature scheme 3, </w:t>
      </w:r>
    </w:p>
    <w:p w14:paraId="2C907206" w14:textId="77777777" w:rsidR="00371B85" w:rsidRPr="008D1EF8" w:rsidRDefault="00371B85" w:rsidP="00C913A2">
      <w:pPr>
        <w:pStyle w:val="BodyText"/>
        <w:numPr>
          <w:ilvl w:val="0"/>
          <w:numId w:val="20"/>
        </w:numPr>
        <w:rPr>
          <w:i/>
          <w:iCs/>
        </w:rPr>
      </w:pPr>
      <w:r w:rsidRPr="008D1EF8">
        <w:rPr>
          <w:i/>
        </w:rPr>
        <w:t>For ECDSA schemes: FIPS PUB 186-4, “Digital Signature Standard (DSS)”, Section 6 and Appendix D, Implementing “NIST curves” [selection: P-256, P-384, P-521]; ISO/IEC 14888-3, Section 6.4</w:t>
      </w:r>
      <w:r w:rsidRPr="008D1EF8">
        <w:rPr>
          <w:i/>
          <w:iCs/>
        </w:rPr>
        <w:t xml:space="preserve"> </w:t>
      </w:r>
    </w:p>
    <w:p w14:paraId="285E3CFD" w14:textId="0A753EAB" w:rsidR="005E62C1" w:rsidRPr="00A10139" w:rsidRDefault="00371B85" w:rsidP="00371B85">
      <w:pPr>
        <w:pStyle w:val="BodyText"/>
      </w:pPr>
      <w:r w:rsidRPr="008D1EF8">
        <w:rPr>
          <w:i/>
        </w:rPr>
        <w:t>]</w:t>
      </w:r>
      <w:r w:rsidRPr="00643962">
        <w:rPr>
          <w:i/>
        </w:rPr>
        <w:t>.</w:t>
      </w:r>
      <w:r w:rsidRPr="00A10139">
        <w:tab/>
      </w:r>
    </w:p>
    <w:p w14:paraId="52ED09C8" w14:textId="77777777" w:rsidR="00743E65" w:rsidRDefault="00743E65" w:rsidP="008D3096">
      <w:pPr>
        <w:pStyle w:val="ApplicationNoteHead"/>
      </w:pPr>
    </w:p>
    <w:p w14:paraId="6A9D16E5" w14:textId="2403F9A1" w:rsidR="00371B85" w:rsidRPr="008074D9" w:rsidRDefault="00371B85" w:rsidP="00371B85">
      <w:r w:rsidRPr="008074D9">
        <w:rPr>
          <w:rFonts w:eastAsia="PMingLiU"/>
          <w:i/>
        </w:rPr>
        <w:t>The ST Author choose</w:t>
      </w:r>
      <w:r>
        <w:rPr>
          <w:rFonts w:eastAsia="PMingLiU"/>
          <w:i/>
        </w:rPr>
        <w:t>s</w:t>
      </w:r>
      <w:r w:rsidRPr="008074D9">
        <w:rPr>
          <w:rFonts w:eastAsia="PMingLiU"/>
          <w:i/>
        </w:rPr>
        <w:t xml:space="preserve"> the algorithm</w:t>
      </w:r>
      <w:r>
        <w:rPr>
          <w:rFonts w:eastAsia="PMingLiU"/>
          <w:i/>
        </w:rPr>
        <w:t>(s)</w:t>
      </w:r>
      <w:r w:rsidRPr="008074D9">
        <w:rPr>
          <w:rFonts w:eastAsia="PMingLiU"/>
          <w:i/>
        </w:rPr>
        <w:t xml:space="preserve"> implemented to perform digital signatures. For the algorithm(s) chosen, the ST author make</w:t>
      </w:r>
      <w:r>
        <w:rPr>
          <w:rFonts w:eastAsia="PMingLiU"/>
          <w:i/>
        </w:rPr>
        <w:t>s</w:t>
      </w:r>
      <w:r w:rsidRPr="008074D9">
        <w:rPr>
          <w:rFonts w:eastAsia="PMingLiU"/>
          <w:i/>
        </w:rPr>
        <w:t xml:space="preserve"> the appropriate assignments/selections to specify the parameters that are implemented for that algorithm.</w:t>
      </w:r>
      <w:r w:rsidRPr="008074D9">
        <w:rPr>
          <w:i/>
        </w:rPr>
        <w:t xml:space="preserve"> The ST author ensures that the assignments and selections for this SFR include all the parameter values necessary for the cipher suites selected for the protocol SFRs (see Appendix </w:t>
      </w:r>
      <w:r w:rsidRPr="008074D9">
        <w:rPr>
          <w:i/>
        </w:rPr>
        <w:fldChar w:fldCharType="begin"/>
      </w:r>
      <w:r w:rsidRPr="008074D9">
        <w:rPr>
          <w:i/>
        </w:rPr>
        <w:instrText xml:space="preserve"> REF _Ref400698817 \r \h </w:instrText>
      </w:r>
      <w:r>
        <w:rPr>
          <w:i/>
        </w:rPr>
        <w:instrText xml:space="preserve"> \* MERGEFORMAT </w:instrText>
      </w:r>
      <w:r w:rsidRPr="008074D9">
        <w:rPr>
          <w:i/>
        </w:rPr>
      </w:r>
      <w:r w:rsidRPr="008074D9">
        <w:rPr>
          <w:i/>
        </w:rPr>
        <w:fldChar w:fldCharType="separate"/>
      </w:r>
      <w:r w:rsidR="0097583E">
        <w:rPr>
          <w:i/>
        </w:rPr>
        <w:t>B.1.4</w:t>
      </w:r>
      <w:r w:rsidRPr="008074D9">
        <w:rPr>
          <w:i/>
        </w:rPr>
        <w:fldChar w:fldCharType="end"/>
      </w:r>
      <w:r w:rsidRPr="008074D9">
        <w:rPr>
          <w:i/>
        </w:rPr>
        <w:t>) that are included in the ST. The ST Author check</w:t>
      </w:r>
      <w:r>
        <w:rPr>
          <w:i/>
        </w:rPr>
        <w:t>s</w:t>
      </w:r>
      <w:r w:rsidRPr="008074D9">
        <w:rPr>
          <w:i/>
        </w:rPr>
        <w:t xml:space="preserve"> for consistency of selections with other FCS requirements, especially when supporting elliptic curves.</w:t>
      </w:r>
    </w:p>
    <w:p w14:paraId="278435D8" w14:textId="77777777" w:rsidR="00371B85" w:rsidRPr="007360F2" w:rsidRDefault="007360F2" w:rsidP="008A2038">
      <w:pPr>
        <w:pStyle w:val="A4"/>
      </w:pPr>
      <w:r>
        <w:t xml:space="preserve"> </w:t>
      </w:r>
      <w:bookmarkStart w:id="431" w:name="_Toc69907034"/>
      <w:r w:rsidR="00371B85" w:rsidRPr="007360F2">
        <w:t>FCS_COP.1/Hash</w:t>
      </w:r>
      <w:r>
        <w:t xml:space="preserve"> </w:t>
      </w:r>
      <w:r w:rsidR="00371B85" w:rsidRPr="007360F2">
        <w:t xml:space="preserve">Cryptographic </w:t>
      </w:r>
      <w:r w:rsidR="00371B85" w:rsidRPr="008074D9">
        <w:t>Operation (Hash Algorithm)</w:t>
      </w:r>
      <w:bookmarkEnd w:id="431"/>
    </w:p>
    <w:p w14:paraId="2A930BF3" w14:textId="4EF1D33A" w:rsidR="009219DE" w:rsidRPr="009219DE" w:rsidRDefault="00371B85" w:rsidP="00371B85">
      <w:pPr>
        <w:pStyle w:val="BodyText"/>
        <w:rPr>
          <w:i/>
          <w:iCs/>
        </w:rPr>
      </w:pPr>
      <w:r w:rsidRPr="008074D9">
        <w:rPr>
          <w:b/>
        </w:rPr>
        <w:t>FCS_COP.1.1</w:t>
      </w:r>
      <w:r w:rsidRPr="008074D9">
        <w:rPr>
          <w:b/>
          <w:bCs/>
        </w:rPr>
        <w:t>/Hash</w:t>
      </w:r>
      <w:r w:rsidRPr="008074D9">
        <w:t xml:space="preserve"> </w:t>
      </w:r>
      <w:proofErr w:type="gramStart"/>
      <w:r w:rsidRPr="008074D9">
        <w:t>The</w:t>
      </w:r>
      <w:proofErr w:type="gramEnd"/>
      <w:r w:rsidRPr="008074D9">
        <w:t xml:space="preserve"> TSF shall perform </w:t>
      </w:r>
      <w:r w:rsidRPr="008D1EF8">
        <w:rPr>
          <w:i/>
        </w:rPr>
        <w:t>cryptographic hashing services</w:t>
      </w:r>
      <w:r w:rsidRPr="008074D9">
        <w:t xml:space="preserve"> in accordance with a specified cryptographic algorithm </w:t>
      </w:r>
      <w:r w:rsidRPr="00643962">
        <w:t>[</w:t>
      </w:r>
      <w:r w:rsidRPr="008D1EF8">
        <w:rPr>
          <w:i/>
        </w:rPr>
        <w:t>selection: SHA-1, SHA-256, SHA-384, SHA-512]</w:t>
      </w:r>
      <w:r w:rsidRPr="00A10139">
        <w:t xml:space="preserve"> </w:t>
      </w:r>
      <w:r w:rsidRPr="009219DE">
        <w:t xml:space="preserve">and </w:t>
      </w:r>
      <w:r w:rsidRPr="00A10139">
        <w:rPr>
          <w:strike/>
        </w:rPr>
        <w:t>cryptographic key sizes</w:t>
      </w:r>
      <w:r w:rsidRPr="008074D9">
        <w:rPr>
          <w:strike/>
        </w:rPr>
        <w:t xml:space="preserve"> [</w:t>
      </w:r>
      <w:r w:rsidRPr="008074D9">
        <w:rPr>
          <w:i/>
          <w:strike/>
        </w:rPr>
        <w:t>assignment:</w:t>
      </w:r>
      <w:r w:rsidRPr="008074D9">
        <w:rPr>
          <w:strike/>
        </w:rPr>
        <w:t xml:space="preserve"> </w:t>
      </w:r>
      <w:r w:rsidRPr="008074D9">
        <w:rPr>
          <w:i/>
          <w:strike/>
        </w:rPr>
        <w:t>cryptographic key sizes</w:t>
      </w:r>
      <w:r w:rsidRPr="008074D9">
        <w:t xml:space="preserve">] </w:t>
      </w:r>
      <w:r w:rsidRPr="008D1EF8">
        <w:rPr>
          <w:b/>
        </w:rPr>
        <w:t xml:space="preserve">message digest sizes </w:t>
      </w:r>
      <w:r w:rsidRPr="009219DE">
        <w:rPr>
          <w:b/>
          <w:i/>
          <w:iCs/>
        </w:rPr>
        <w:t>[selection: 160, 256, 384, 512]</w:t>
      </w:r>
      <w:r w:rsidRPr="008D1EF8">
        <w:rPr>
          <w:b/>
        </w:rPr>
        <w:t xml:space="preserve"> bits</w:t>
      </w:r>
      <w:r w:rsidRPr="008074D9">
        <w:rPr>
          <w:b/>
          <w:bCs/>
          <w:lang w:bidi="he-IL"/>
        </w:rPr>
        <w:t xml:space="preserve"> </w:t>
      </w:r>
      <w:r w:rsidRPr="008074D9">
        <w:t xml:space="preserve">that meet the following: </w:t>
      </w:r>
      <w:r w:rsidRPr="008074D9">
        <w:rPr>
          <w:i/>
          <w:iCs/>
        </w:rPr>
        <w:t>ISO/IEC 10118-3:2004</w:t>
      </w:r>
      <w:r>
        <w:rPr>
          <w:i/>
          <w:iCs/>
        </w:rPr>
        <w:t>.</w:t>
      </w:r>
    </w:p>
    <w:p w14:paraId="4161DB6E" w14:textId="77777777" w:rsidR="00743E65" w:rsidRDefault="00743E65" w:rsidP="008D3096">
      <w:pPr>
        <w:pStyle w:val="ApplicationNoteHead"/>
      </w:pPr>
    </w:p>
    <w:p w14:paraId="622BE253" w14:textId="77777777" w:rsidR="00371B85" w:rsidRPr="008074D9" w:rsidRDefault="00371B85" w:rsidP="00371B85">
      <w:pPr>
        <w:pStyle w:val="ApplicationNoteBody"/>
        <w:jc w:val="both"/>
      </w:pPr>
      <w:r w:rsidRPr="008074D9">
        <w:t>Vendors are strongly encouraged to implement updated protocols that support the SHA-2 family; until updated protocols are supported, this cPP allows support for SHA-1 implementations in compliance with SP 800-131A.  In a future version of this cPP, SHA-256 will be the minimum requirement for all TOEs.</w:t>
      </w:r>
    </w:p>
    <w:p w14:paraId="48968269" w14:textId="77777777" w:rsidR="00371B85" w:rsidRPr="008074D9" w:rsidRDefault="00371B85" w:rsidP="00371B85">
      <w:pPr>
        <w:pStyle w:val="ApplicationNoteBody"/>
        <w:jc w:val="both"/>
      </w:pPr>
      <w:r w:rsidRPr="008074D9">
        <w:t>The hash selection should be consistent with the overall strength of the algorithm used for FCS_COP.1/DataEncryption and FCS_COP.1/</w:t>
      </w:r>
      <w:proofErr w:type="spellStart"/>
      <w:r w:rsidRPr="008074D9">
        <w:t>SigGen</w:t>
      </w:r>
      <w:proofErr w:type="spellEnd"/>
      <w:r w:rsidRPr="008074D9">
        <w:t xml:space="preserve"> (for example, SHA 256 for 128-bit keys). </w:t>
      </w:r>
    </w:p>
    <w:p w14:paraId="5115E470" w14:textId="77777777" w:rsidR="00371B85" w:rsidRPr="008074D9" w:rsidRDefault="00371B85" w:rsidP="00371B85">
      <w:pPr>
        <w:pStyle w:val="BodyText"/>
      </w:pPr>
    </w:p>
    <w:p w14:paraId="4FE984E9" w14:textId="77777777" w:rsidR="00371B85" w:rsidRPr="00DA3AA5" w:rsidRDefault="00DA3AA5" w:rsidP="008A2038">
      <w:pPr>
        <w:pStyle w:val="A4"/>
      </w:pPr>
      <w:r>
        <w:t xml:space="preserve"> </w:t>
      </w:r>
      <w:bookmarkStart w:id="432" w:name="_Toc69907035"/>
      <w:r w:rsidR="00371B85" w:rsidRPr="00DA3AA5">
        <w:t>FCS_COP.1/</w:t>
      </w:r>
      <w:proofErr w:type="spellStart"/>
      <w:r w:rsidR="00371B85" w:rsidRPr="00DA3AA5">
        <w:t>KeyedHash</w:t>
      </w:r>
      <w:proofErr w:type="spellEnd"/>
      <w:r>
        <w:t xml:space="preserve"> </w:t>
      </w:r>
      <w:r w:rsidR="00371B85" w:rsidRPr="00DA3AA5">
        <w:t xml:space="preserve">Cryptographic </w:t>
      </w:r>
      <w:r w:rsidR="00371B85" w:rsidRPr="008074D9">
        <w:t>Operation (Keyed Hash Algorithm)</w:t>
      </w:r>
      <w:bookmarkEnd w:id="432"/>
    </w:p>
    <w:p w14:paraId="4C9CD1E2" w14:textId="2A1A817B" w:rsidR="00371B85" w:rsidRDefault="00371B85" w:rsidP="00371B85">
      <w:pPr>
        <w:pStyle w:val="BodyText"/>
      </w:pPr>
      <w:r w:rsidRPr="008074D9">
        <w:rPr>
          <w:b/>
        </w:rPr>
        <w:t>FCS_COP.1.1</w:t>
      </w:r>
      <w:r w:rsidRPr="008074D9">
        <w:rPr>
          <w:b/>
          <w:bCs/>
        </w:rPr>
        <w:t>/</w:t>
      </w:r>
      <w:proofErr w:type="spellStart"/>
      <w:r w:rsidRPr="008074D9">
        <w:rPr>
          <w:b/>
          <w:bCs/>
        </w:rPr>
        <w:t>KeyedHash</w:t>
      </w:r>
      <w:proofErr w:type="spellEnd"/>
      <w:r w:rsidRPr="008074D9">
        <w:rPr>
          <w:b/>
        </w:rPr>
        <w:t xml:space="preserve"> </w:t>
      </w:r>
      <w:r w:rsidRPr="008074D9">
        <w:t xml:space="preserve">The TSF shall perform </w:t>
      </w:r>
      <w:r w:rsidRPr="000A088C">
        <w:rPr>
          <w:i/>
        </w:rPr>
        <w:t>keyed-hash message authentication</w:t>
      </w:r>
      <w:r w:rsidRPr="008074D9">
        <w:t xml:space="preserve"> in accordance with a specified cryptographic algorithm </w:t>
      </w:r>
      <w:r w:rsidRPr="000A088C">
        <w:rPr>
          <w:i/>
        </w:rPr>
        <w:t>[selection: HMAC-SHA-1, HMAC-SHA-256, HMAC-SHA-384, HMAC-SHA-512</w:t>
      </w:r>
      <w:r w:rsidRPr="007569A6">
        <w:rPr>
          <w:i/>
          <w:iCs/>
        </w:rPr>
        <w:t>]</w:t>
      </w:r>
      <w:r w:rsidRPr="008074D9">
        <w:t xml:space="preserve"> and cryptographic key sizes </w:t>
      </w:r>
      <w:r w:rsidRPr="000A088C">
        <w:rPr>
          <w:i/>
        </w:rPr>
        <w:t>[</w:t>
      </w:r>
      <w:r w:rsidRPr="007569A6">
        <w:rPr>
          <w:i/>
        </w:rPr>
        <w:t>assignment:</w:t>
      </w:r>
      <w:r w:rsidRPr="000A088C">
        <w:rPr>
          <w:i/>
        </w:rPr>
        <w:t xml:space="preserve"> </w:t>
      </w:r>
      <w:r w:rsidRPr="007569A6">
        <w:rPr>
          <w:i/>
        </w:rPr>
        <w:t>key size (in bits) used in HMAC</w:t>
      </w:r>
      <w:r w:rsidRPr="000A088C">
        <w:rPr>
          <w:i/>
        </w:rPr>
        <w:t>]</w:t>
      </w:r>
      <w:r w:rsidRPr="008074D9">
        <w:t xml:space="preserve"> </w:t>
      </w:r>
      <w:r w:rsidRPr="008074D9">
        <w:rPr>
          <w:b/>
          <w:bCs/>
        </w:rPr>
        <w:t xml:space="preserve">and message digest sizes </w:t>
      </w:r>
      <w:r w:rsidRPr="009219DE">
        <w:rPr>
          <w:b/>
          <w:bCs/>
          <w:i/>
        </w:rPr>
        <w:t>[</w:t>
      </w:r>
      <w:r w:rsidRPr="009219DE">
        <w:rPr>
          <w:b/>
          <w:i/>
        </w:rPr>
        <w:t>selection:</w:t>
      </w:r>
      <w:r w:rsidRPr="009219DE">
        <w:rPr>
          <w:b/>
          <w:bCs/>
          <w:i/>
        </w:rPr>
        <w:t xml:space="preserve"> </w:t>
      </w:r>
      <w:r w:rsidRPr="009219DE">
        <w:rPr>
          <w:b/>
          <w:i/>
        </w:rPr>
        <w:t>160, 256, 384, 512</w:t>
      </w:r>
      <w:r w:rsidRPr="009219DE">
        <w:rPr>
          <w:b/>
          <w:bCs/>
          <w:i/>
        </w:rPr>
        <w:t>]</w:t>
      </w:r>
      <w:r w:rsidRPr="005B5C12">
        <w:rPr>
          <w:b/>
          <w:bCs/>
          <w:iCs/>
        </w:rPr>
        <w:t xml:space="preserve"> bits</w:t>
      </w:r>
      <w:r w:rsidRPr="008074D9">
        <w:t xml:space="preserve"> that meet the following: </w:t>
      </w:r>
      <w:r w:rsidRPr="008074D9">
        <w:rPr>
          <w:i/>
          <w:iCs/>
        </w:rPr>
        <w:t>ISO/IEC 9797-2:2011, Section 7 “MAC Algorithm 2”</w:t>
      </w:r>
      <w:r w:rsidRPr="008074D9">
        <w:t>.</w:t>
      </w:r>
    </w:p>
    <w:p w14:paraId="48D72B2B" w14:textId="77777777" w:rsidR="00743E65" w:rsidRDefault="00743E65" w:rsidP="008D3096">
      <w:pPr>
        <w:pStyle w:val="ApplicationNoteHead"/>
      </w:pPr>
    </w:p>
    <w:p w14:paraId="019FEAC4" w14:textId="77777777" w:rsidR="00371B85" w:rsidRDefault="00371B85" w:rsidP="00371B85">
      <w:pPr>
        <w:pStyle w:val="ApplicationNoteBody"/>
        <w:jc w:val="both"/>
      </w:pPr>
      <w:r w:rsidRPr="008074D9">
        <w:t>The key size [k] in the assignment falls into a range between L1 and L2 (defined in ISO/IEC 10118 for the appropriate hash function). For example, for SHA-256, L1=512, L2=256, where L2&lt;=k&lt;=L1.</w:t>
      </w:r>
    </w:p>
    <w:p w14:paraId="6EFE0205" w14:textId="77777777" w:rsidR="0044748E" w:rsidRPr="008074D9" w:rsidRDefault="0044748E" w:rsidP="008A2038">
      <w:pPr>
        <w:pStyle w:val="A3"/>
      </w:pPr>
      <w:bookmarkStart w:id="433" w:name="_Ref400698817"/>
      <w:bookmarkStart w:id="434" w:name="_Toc412821638"/>
      <w:bookmarkStart w:id="435" w:name="_Toc473306352"/>
      <w:bookmarkStart w:id="436" w:name="_Toc456887946"/>
      <w:bookmarkStart w:id="437" w:name="_Toc509400286"/>
      <w:bookmarkStart w:id="438" w:name="_Toc525669848"/>
      <w:bookmarkStart w:id="439" w:name="_Toc69907036"/>
      <w:r w:rsidRPr="008074D9">
        <w:t>Cryptographic Protocols (Extended –</w:t>
      </w:r>
      <w:r>
        <w:t xml:space="preserve"> FCS</w:t>
      </w:r>
      <w:r w:rsidRPr="008074D9">
        <w:t>_HTTPS_EXT, FCS_SSHC_EXT, FCS_SSHS_EXT, FCS_TLSC_EXT, FCS_TLSS_EXT)</w:t>
      </w:r>
      <w:bookmarkEnd w:id="433"/>
      <w:bookmarkEnd w:id="434"/>
      <w:bookmarkEnd w:id="435"/>
      <w:bookmarkEnd w:id="436"/>
      <w:bookmarkEnd w:id="437"/>
      <w:bookmarkEnd w:id="438"/>
      <w:bookmarkEnd w:id="439"/>
    </w:p>
    <w:p w14:paraId="21A06917" w14:textId="77777777" w:rsidR="00D82342" w:rsidRDefault="0044748E" w:rsidP="008A2038">
      <w:pPr>
        <w:pStyle w:val="A4"/>
      </w:pPr>
      <w:bookmarkStart w:id="440" w:name="_Toc412821639"/>
      <w:bookmarkStart w:id="441" w:name="_Toc473306353"/>
      <w:bookmarkStart w:id="442" w:name="_Toc456887947"/>
      <w:bookmarkStart w:id="443" w:name="_Toc509400288"/>
      <w:bookmarkStart w:id="444" w:name="_Toc525669850"/>
      <w:r>
        <w:t xml:space="preserve"> </w:t>
      </w:r>
      <w:bookmarkStart w:id="445" w:name="_Toc69907037"/>
      <w:r w:rsidR="00D82342" w:rsidRPr="008074D9">
        <w:t>FCS_HTTPS_EXT HTTPS Protocol</w:t>
      </w:r>
      <w:bookmarkEnd w:id="440"/>
      <w:bookmarkEnd w:id="441"/>
      <w:bookmarkEnd w:id="442"/>
      <w:bookmarkEnd w:id="443"/>
      <w:bookmarkEnd w:id="444"/>
      <w:bookmarkEnd w:id="445"/>
    </w:p>
    <w:p w14:paraId="21EC4C55" w14:textId="102A7ACD" w:rsidR="00D82342" w:rsidRPr="00E652CC" w:rsidRDefault="00D82342" w:rsidP="00D82342">
      <w:r>
        <w:t>HTTPS</w:t>
      </w:r>
      <w:r w:rsidRPr="008074D9">
        <w:t xml:space="preserve"> is not a required component of this cPP. If a TOE implements </w:t>
      </w:r>
      <w:r>
        <w:t>HTTPS</w:t>
      </w:r>
      <w:r w:rsidRPr="008074D9">
        <w:t xml:space="preserve">, a corresponding selection in </w:t>
      </w:r>
      <w:r w:rsidR="008930D6" w:rsidRPr="008930D6">
        <w:t>FTP_DIT</w:t>
      </w:r>
      <w:r w:rsidR="00EB7322">
        <w:t>.1</w:t>
      </w:r>
      <w:r w:rsidR="008930D6">
        <w:t xml:space="preserve"> </w:t>
      </w:r>
      <w:r w:rsidRPr="008074D9">
        <w:t xml:space="preserve">should have been made that defines what the </w:t>
      </w:r>
      <w:r>
        <w:t>HTTPS</w:t>
      </w:r>
      <w:r w:rsidRPr="008074D9">
        <w:t xml:space="preserve"> protocol is implemented to protect.</w:t>
      </w:r>
    </w:p>
    <w:p w14:paraId="01391C78" w14:textId="77777777" w:rsidR="00D82342" w:rsidRPr="0044748E" w:rsidRDefault="00D82342" w:rsidP="008A2038">
      <w:pPr>
        <w:pStyle w:val="A4"/>
        <w:numPr>
          <w:ilvl w:val="4"/>
          <w:numId w:val="10"/>
        </w:numPr>
      </w:pPr>
      <w:bookmarkStart w:id="446" w:name="_Toc69907038"/>
      <w:r w:rsidRPr="0044748E">
        <w:t>FCS_HTTPS_EXT.1 HTTPS Protocol</w:t>
      </w:r>
      <w:bookmarkEnd w:id="446"/>
    </w:p>
    <w:p w14:paraId="0705D4EE" w14:textId="77777777" w:rsidR="00D82342" w:rsidRPr="008074D9" w:rsidRDefault="00D82342" w:rsidP="00D82342">
      <w:pPr>
        <w:pStyle w:val="BodyText"/>
      </w:pPr>
      <w:r w:rsidRPr="008074D9">
        <w:rPr>
          <w:b/>
        </w:rPr>
        <w:t xml:space="preserve">FCS_HTTPS_EXT.1.1 </w:t>
      </w:r>
      <w:r w:rsidRPr="008074D9">
        <w:t>The TSF shall implement the HTTPS protocol that complies with RFC 2818.</w:t>
      </w:r>
    </w:p>
    <w:p w14:paraId="2609F87A" w14:textId="77777777" w:rsidR="00743E65" w:rsidRDefault="00743E65" w:rsidP="0084522A">
      <w:pPr>
        <w:pStyle w:val="ApplicationNoteHead"/>
      </w:pPr>
    </w:p>
    <w:p w14:paraId="678E1E79" w14:textId="77777777" w:rsidR="00D82342" w:rsidRPr="008074D9" w:rsidRDefault="00D82342" w:rsidP="00D82342">
      <w:pPr>
        <w:pStyle w:val="ApplicationNoteBody"/>
        <w:jc w:val="both"/>
      </w:pPr>
      <w:r w:rsidRPr="008074D9">
        <w:t>The ST author must provide enough detail to determine how the implementation is complying with the standard(s) identified; this can be done by additional detail in the TSS.</w:t>
      </w:r>
    </w:p>
    <w:p w14:paraId="5233E85A" w14:textId="77777777" w:rsidR="00D82342" w:rsidRPr="008074D9" w:rsidRDefault="00D82342" w:rsidP="00D82342">
      <w:pPr>
        <w:pStyle w:val="BodyText"/>
      </w:pPr>
      <w:r w:rsidRPr="008074D9">
        <w:rPr>
          <w:b/>
        </w:rPr>
        <w:t xml:space="preserve">FCS_HTTPS_EXT.1.2 </w:t>
      </w:r>
      <w:r w:rsidRPr="008074D9">
        <w:t>The TSF shall implement HTTPS using TLS.</w:t>
      </w:r>
    </w:p>
    <w:p w14:paraId="2C65A581" w14:textId="77777777" w:rsidR="00D82342" w:rsidRPr="008074D9" w:rsidRDefault="00D82342" w:rsidP="00D82342">
      <w:pPr>
        <w:pStyle w:val="BodyText"/>
        <w:rPr>
          <w:u w:val="single"/>
        </w:rPr>
      </w:pPr>
      <w:r w:rsidRPr="008074D9">
        <w:rPr>
          <w:b/>
          <w:bCs/>
        </w:rPr>
        <w:t xml:space="preserve">FCS_HTTPS_EXT.1.3 </w:t>
      </w:r>
      <w:r w:rsidRPr="008074D9">
        <w:rPr>
          <w:bCs/>
        </w:rPr>
        <w:t xml:space="preserve">If a peer certificate is presented, </w:t>
      </w:r>
      <w:r w:rsidRPr="008074D9">
        <w:t xml:space="preserve">the TSF shall </w:t>
      </w:r>
      <w:r w:rsidRPr="009219DE">
        <w:rPr>
          <w:i/>
          <w:iCs/>
        </w:rPr>
        <w:t>[selection: not require client authentication, not establish the connection, request authorization to establish the connection, [assignment: other action]]</w:t>
      </w:r>
      <w:r w:rsidRPr="008074D9">
        <w:t xml:space="preserve"> if the peer certificate is deemed invalid. </w:t>
      </w:r>
    </w:p>
    <w:p w14:paraId="3C74A346" w14:textId="77777777" w:rsidR="00743E65" w:rsidRDefault="00743E65" w:rsidP="0084522A">
      <w:pPr>
        <w:pStyle w:val="ApplicationNoteHead"/>
      </w:pPr>
    </w:p>
    <w:p w14:paraId="61A87F22" w14:textId="5779FBAD" w:rsidR="005E09D3" w:rsidRDefault="00D82342" w:rsidP="00743E65">
      <w:pPr>
        <w:pStyle w:val="ApplicationNoteBody"/>
      </w:pPr>
      <w:r w:rsidRPr="008074D9">
        <w:t xml:space="preserve">If HTTPS is selected </w:t>
      </w:r>
      <w:r w:rsidR="008930D6" w:rsidRPr="008930D6">
        <w:t>FTP_DIT</w:t>
      </w:r>
      <w:r w:rsidR="002C3680">
        <w:t>.1</w:t>
      </w:r>
      <w:r w:rsidRPr="008074D9">
        <w:t xml:space="preserve"> then validity is determined by the identifier verification, </w:t>
      </w:r>
      <w:r>
        <w:t>certification path</w:t>
      </w:r>
      <w:r w:rsidRPr="008074D9">
        <w:t xml:space="preserve">, the expiration date, and the revocation status in accordance with RFC 5280. Certificate validity is tested in accordance with testing performed for FIA_X509_EXT.1/Rev. </w:t>
      </w:r>
    </w:p>
    <w:p w14:paraId="182218DD" w14:textId="77CBC206" w:rsidR="00F07BD1" w:rsidRPr="008074D9" w:rsidRDefault="003722EA" w:rsidP="008A2038">
      <w:pPr>
        <w:pStyle w:val="A4"/>
        <w:rPr>
          <w:lang w:val="en-GB"/>
        </w:rPr>
      </w:pPr>
      <w:bookmarkStart w:id="447" w:name="_Ref400620117"/>
      <w:bookmarkStart w:id="448" w:name="_Ref400620461"/>
      <w:bookmarkStart w:id="449" w:name="_Toc412821643"/>
      <w:bookmarkStart w:id="450" w:name="_Toc473306357"/>
      <w:bookmarkStart w:id="451" w:name="_Toc456887951"/>
      <w:bookmarkStart w:id="452" w:name="_Toc509400292"/>
      <w:bookmarkStart w:id="453" w:name="_Toc525669854"/>
      <w:r>
        <w:rPr>
          <w:lang w:val="en-GB"/>
        </w:rPr>
        <w:t xml:space="preserve"> </w:t>
      </w:r>
      <w:bookmarkStart w:id="454" w:name="_Toc69907039"/>
      <w:r w:rsidR="00F07BD1" w:rsidRPr="008074D9">
        <w:rPr>
          <w:lang w:val="en-GB"/>
        </w:rPr>
        <w:t>TLS Protocol</w:t>
      </w:r>
      <w:bookmarkEnd w:id="447"/>
      <w:bookmarkEnd w:id="448"/>
      <w:bookmarkEnd w:id="449"/>
      <w:bookmarkEnd w:id="450"/>
      <w:bookmarkEnd w:id="451"/>
      <w:bookmarkEnd w:id="452"/>
      <w:bookmarkEnd w:id="453"/>
      <w:bookmarkEnd w:id="454"/>
    </w:p>
    <w:p w14:paraId="6F20A422" w14:textId="2A4FC7E8" w:rsidR="00F07BD1" w:rsidRPr="008074D9" w:rsidRDefault="00F07BD1" w:rsidP="00F07BD1">
      <w:pPr>
        <w:pStyle w:val="BodyText"/>
      </w:pPr>
      <w:r w:rsidRPr="008074D9">
        <w:t>TLS is not a required component of this cPP. If a TOE implements TLS, a corresponding selection in FTP_</w:t>
      </w:r>
      <w:r w:rsidR="005C5711">
        <w:t>DIT</w:t>
      </w:r>
      <w:r w:rsidR="00D8402B">
        <w:t>.1</w:t>
      </w:r>
      <w:r w:rsidRPr="008074D9">
        <w:t xml:space="preserve"> should be made to define what the TLS protocol is implemented to protect. </w:t>
      </w:r>
    </w:p>
    <w:p w14:paraId="37A46241" w14:textId="2830E415" w:rsidR="003722EA" w:rsidRDefault="003722EA" w:rsidP="00F07BD1">
      <w:pPr>
        <w:pStyle w:val="BodyText"/>
      </w:pPr>
      <w:r>
        <w:t>If the TOE implements the TLS protocol, the ST author shall include the requirements from [TLS Package]</w:t>
      </w:r>
    </w:p>
    <w:p w14:paraId="76AAC3E1" w14:textId="10298F2B" w:rsidR="001D779A" w:rsidRDefault="001D779A" w:rsidP="00F07BD1">
      <w:pPr>
        <w:pStyle w:val="BodyText"/>
      </w:pPr>
    </w:p>
    <w:p w14:paraId="5AA5B282" w14:textId="0C944076" w:rsidR="001D779A" w:rsidRDefault="00BF2AD0" w:rsidP="001D779A">
      <w:pPr>
        <w:pStyle w:val="A4"/>
        <w:rPr>
          <w:lang w:val="en-GB"/>
        </w:rPr>
      </w:pPr>
      <w:r>
        <w:rPr>
          <w:lang w:val="en-GB"/>
        </w:rPr>
        <w:lastRenderedPageBreak/>
        <w:t xml:space="preserve"> </w:t>
      </w:r>
      <w:bookmarkStart w:id="455" w:name="_Toc69907040"/>
      <w:r w:rsidR="001D779A">
        <w:rPr>
          <w:lang w:val="en-GB"/>
        </w:rPr>
        <w:t>SSH</w:t>
      </w:r>
      <w:r w:rsidR="001D779A" w:rsidRPr="008074D9">
        <w:rPr>
          <w:lang w:val="en-GB"/>
        </w:rPr>
        <w:t xml:space="preserve"> Protocol</w:t>
      </w:r>
      <w:bookmarkEnd w:id="455"/>
    </w:p>
    <w:p w14:paraId="2BDB4A6E" w14:textId="39943174" w:rsidR="008930D6" w:rsidRDefault="008930D6" w:rsidP="008930D6">
      <w:pPr>
        <w:pStyle w:val="BodyText"/>
        <w:rPr>
          <w:lang w:val="en-GB"/>
        </w:rPr>
      </w:pPr>
      <w:r>
        <w:rPr>
          <w:lang w:val="en-GB"/>
        </w:rPr>
        <w:t>SSH</w:t>
      </w:r>
      <w:r w:rsidRPr="008930D6">
        <w:rPr>
          <w:lang w:val="en-GB"/>
        </w:rPr>
        <w:t xml:space="preserve"> is not a required component of this cPP. If a TOE implements </w:t>
      </w:r>
      <w:r>
        <w:rPr>
          <w:lang w:val="en-GB"/>
        </w:rPr>
        <w:t>SSH</w:t>
      </w:r>
      <w:r w:rsidRPr="008930D6">
        <w:rPr>
          <w:lang w:val="en-GB"/>
        </w:rPr>
        <w:t>, a corresponding selection in FTP_DIT</w:t>
      </w:r>
      <w:r w:rsidR="00D8402B">
        <w:rPr>
          <w:lang w:val="en-GB"/>
        </w:rPr>
        <w:t>.1</w:t>
      </w:r>
      <w:r w:rsidRPr="008930D6">
        <w:rPr>
          <w:lang w:val="en-GB"/>
        </w:rPr>
        <w:t xml:space="preserve"> should have been made that defines what the </w:t>
      </w:r>
      <w:r>
        <w:rPr>
          <w:lang w:val="en-GB"/>
        </w:rPr>
        <w:t>SSH</w:t>
      </w:r>
      <w:r w:rsidRPr="008930D6">
        <w:rPr>
          <w:lang w:val="en-GB"/>
        </w:rPr>
        <w:t xml:space="preserve"> protocol is implemented to protect.</w:t>
      </w:r>
    </w:p>
    <w:p w14:paraId="27D7E4AE" w14:textId="36180ABC" w:rsidR="00472F8A" w:rsidRDefault="00472F8A" w:rsidP="00472F8A">
      <w:r>
        <w:t>If the TOE acts as both a client and server and the selections are different, the ST author should iterate using the identifiers FCS_SSH_EXT.1/Server and FCS_SSH_EXT.1/Client.</w:t>
      </w:r>
    </w:p>
    <w:p w14:paraId="0539F581" w14:textId="77777777" w:rsidR="00472F8A" w:rsidRDefault="00472F8A" w:rsidP="008930D6">
      <w:pPr>
        <w:pStyle w:val="BodyText"/>
        <w:rPr>
          <w:lang w:val="en-GB"/>
        </w:rPr>
      </w:pPr>
    </w:p>
    <w:p w14:paraId="6D93C57C" w14:textId="1070C583" w:rsidR="00BF2AD0" w:rsidRPr="008930D6" w:rsidRDefault="00BF2AD0" w:rsidP="00BF2AD0">
      <w:pPr>
        <w:pStyle w:val="A4"/>
        <w:numPr>
          <w:ilvl w:val="4"/>
          <w:numId w:val="10"/>
        </w:numPr>
        <w:rPr>
          <w:lang w:val="en-GB"/>
        </w:rPr>
      </w:pPr>
      <w:bookmarkStart w:id="456" w:name="_Toc69907041"/>
      <w:r w:rsidRPr="00BF2AD0">
        <w:rPr>
          <w:lang w:val="en-GB"/>
        </w:rPr>
        <w:t>FCS_SSH_EXT.1</w:t>
      </w:r>
      <w:r>
        <w:rPr>
          <w:lang w:val="en-GB"/>
        </w:rPr>
        <w:t xml:space="preserve"> SSH Protocol</w:t>
      </w:r>
      <w:bookmarkEnd w:id="456"/>
    </w:p>
    <w:p w14:paraId="3440EADE" w14:textId="463FAB43" w:rsidR="001D779A" w:rsidRDefault="001D779A" w:rsidP="00A40A98">
      <w:pPr>
        <w:pStyle w:val="CCSFRComponentText"/>
        <w:ind w:left="0"/>
        <w:rPr>
          <w:lang w:val="en-GB"/>
        </w:rPr>
      </w:pPr>
      <w:r w:rsidRPr="001D779A">
        <w:rPr>
          <w:b/>
        </w:rPr>
        <w:t>FCS_SSH_EXT.1.1</w:t>
      </w:r>
      <w:r>
        <w:t xml:space="preserve"> </w:t>
      </w:r>
      <w:r w:rsidRPr="00383315">
        <w:rPr>
          <w:lang w:val="en-GB"/>
        </w:rPr>
        <w:t>The T</w:t>
      </w:r>
      <w:r>
        <w:rPr>
          <w:lang w:val="en-GB"/>
        </w:rPr>
        <w:t xml:space="preserve">SF shall implement </w:t>
      </w:r>
      <w:r w:rsidRPr="006A2865">
        <w:rPr>
          <w:iCs/>
          <w:lang w:val="en-GB"/>
        </w:rPr>
        <w:t>SSH</w:t>
      </w:r>
      <w:r w:rsidRPr="00383315">
        <w:rPr>
          <w:lang w:val="en-GB"/>
        </w:rPr>
        <w:t xml:space="preserve"> acting as [</w:t>
      </w:r>
      <w:r w:rsidRPr="006A2865">
        <w:rPr>
          <w:bCs/>
          <w:i/>
          <w:iCs/>
          <w:lang w:val="en-GB"/>
        </w:rPr>
        <w:t>selection: client, server</w:t>
      </w:r>
      <w:r w:rsidRPr="00383315">
        <w:rPr>
          <w:lang w:val="en-GB"/>
        </w:rPr>
        <w:t>]</w:t>
      </w:r>
      <w:r>
        <w:rPr>
          <w:lang w:val="en-GB"/>
        </w:rPr>
        <w:t xml:space="preserve"> </w:t>
      </w:r>
      <w:r w:rsidRPr="00383315">
        <w:rPr>
          <w:lang w:val="en-GB"/>
        </w:rPr>
        <w:t xml:space="preserve">in </w:t>
      </w:r>
      <w:r w:rsidRPr="00A40A98">
        <w:t>accordance</w:t>
      </w:r>
      <w:r w:rsidRPr="00383315">
        <w:rPr>
          <w:lang w:val="en-GB"/>
        </w:rPr>
        <w:t xml:space="preserve"> </w:t>
      </w:r>
      <w:proofErr w:type="gramStart"/>
      <w:r w:rsidRPr="00383315">
        <w:rPr>
          <w:lang w:val="en-GB"/>
        </w:rPr>
        <w:t>with:</w:t>
      </w:r>
      <w:proofErr w:type="gramEnd"/>
      <w:r w:rsidRPr="00383315">
        <w:rPr>
          <w:lang w:val="en-GB"/>
        </w:rPr>
        <w:t xml:space="preserve"> RFCs 4251, 4252, 4253, 4254, [</w:t>
      </w:r>
      <w:r w:rsidRPr="006A2865">
        <w:rPr>
          <w:bCs/>
          <w:i/>
          <w:iCs/>
          <w:lang w:val="en-GB"/>
        </w:rPr>
        <w:t>selection: 4256, 4344, 5647, 5656, 6187, 6668, 8268, 8308, 8332, no other RFCs</w:t>
      </w:r>
      <w:r w:rsidRPr="00383315">
        <w:rPr>
          <w:lang w:val="en-GB"/>
        </w:rPr>
        <w:t xml:space="preserve">], </w:t>
      </w:r>
      <w:r w:rsidRPr="006A2865">
        <w:rPr>
          <w:lang w:val="en-GB"/>
        </w:rPr>
        <w:t>and no other standard</w:t>
      </w:r>
      <w:r w:rsidRPr="00383315">
        <w:rPr>
          <w:lang w:val="en-GB"/>
        </w:rPr>
        <w:t>.</w:t>
      </w:r>
    </w:p>
    <w:p w14:paraId="1866059A" w14:textId="77777777" w:rsidR="006A2865" w:rsidRPr="00A262EB" w:rsidRDefault="006A2865" w:rsidP="006A2865">
      <w:pPr>
        <w:pStyle w:val="ApplicationNoteHead"/>
      </w:pPr>
    </w:p>
    <w:p w14:paraId="2A5F6660" w14:textId="77777777" w:rsidR="009302D6" w:rsidRPr="009302D6" w:rsidRDefault="009302D6" w:rsidP="009302D6">
      <w:pPr>
        <w:rPr>
          <w:i/>
          <w:iCs/>
        </w:rPr>
      </w:pPr>
      <w:r w:rsidRPr="009302D6">
        <w:rPr>
          <w:i/>
          <w:iCs/>
        </w:rPr>
        <w:t>The following mapping is provided as a guide to ST authors to ensure the appropriate RFC selections are made based on applicable selections in subsequent SFRs:</w:t>
      </w:r>
    </w:p>
    <w:p w14:paraId="28E72BC5" w14:textId="77777777" w:rsidR="009302D6" w:rsidRPr="009302D6" w:rsidRDefault="009302D6" w:rsidP="009302D6">
      <w:pPr>
        <w:rPr>
          <w:i/>
          <w:iCs/>
        </w:rPr>
      </w:pPr>
      <w:r w:rsidRPr="009302D6">
        <w:rPr>
          <w:i/>
          <w:iCs/>
        </w:rPr>
        <w:t>RFC 4256 – Select for keyboard-interactive authentication</w:t>
      </w:r>
    </w:p>
    <w:p w14:paraId="4786F590" w14:textId="77777777" w:rsidR="009302D6" w:rsidRPr="009302D6" w:rsidRDefault="009302D6" w:rsidP="009302D6">
      <w:pPr>
        <w:rPr>
          <w:i/>
          <w:iCs/>
        </w:rPr>
      </w:pPr>
      <w:r w:rsidRPr="009302D6">
        <w:rPr>
          <w:i/>
          <w:iCs/>
        </w:rPr>
        <w:t xml:space="preserve">RFC 4344 – Select for AES-128-CTR or AES-256-CTR </w:t>
      </w:r>
    </w:p>
    <w:p w14:paraId="1F877CB7" w14:textId="77777777" w:rsidR="009302D6" w:rsidRPr="009302D6" w:rsidRDefault="009302D6" w:rsidP="009302D6">
      <w:pPr>
        <w:rPr>
          <w:i/>
          <w:iCs/>
        </w:rPr>
      </w:pPr>
      <w:r w:rsidRPr="009302D6">
        <w:rPr>
          <w:i/>
          <w:iCs/>
        </w:rPr>
        <w:t xml:space="preserve">RFC 5647 – Select for AEAD_AES_128_GCM, AEAD_AES_256_GCM, or </w:t>
      </w:r>
    </w:p>
    <w:p w14:paraId="2BC8456F" w14:textId="77777777" w:rsidR="009302D6" w:rsidRPr="009302D6" w:rsidRDefault="009302D6" w:rsidP="009302D6">
      <w:pPr>
        <w:ind w:left="1143"/>
        <w:rPr>
          <w:i/>
          <w:iCs/>
        </w:rPr>
      </w:pPr>
      <w:r w:rsidRPr="009302D6">
        <w:rPr>
          <w:i/>
          <w:iCs/>
        </w:rPr>
        <w:t xml:space="preserve">aes*-gcm@openssh.com </w:t>
      </w:r>
    </w:p>
    <w:p w14:paraId="3D1C7BB5" w14:textId="77777777" w:rsidR="009302D6" w:rsidRPr="009302D6" w:rsidRDefault="009302D6" w:rsidP="009302D6">
      <w:pPr>
        <w:rPr>
          <w:i/>
          <w:iCs/>
        </w:rPr>
      </w:pPr>
      <w:r w:rsidRPr="009302D6">
        <w:rPr>
          <w:i/>
          <w:iCs/>
        </w:rPr>
        <w:t>RFC 5656 – Select for elliptic curve cryptography</w:t>
      </w:r>
    </w:p>
    <w:p w14:paraId="08C29411" w14:textId="77777777" w:rsidR="009302D6" w:rsidRPr="009302D6" w:rsidRDefault="009302D6" w:rsidP="009302D6">
      <w:pPr>
        <w:rPr>
          <w:i/>
          <w:iCs/>
        </w:rPr>
      </w:pPr>
      <w:r w:rsidRPr="009302D6">
        <w:rPr>
          <w:i/>
          <w:iCs/>
        </w:rPr>
        <w:t>RFC 6187 – Select for X.509 certificate use</w:t>
      </w:r>
    </w:p>
    <w:p w14:paraId="2BB70454" w14:textId="77777777" w:rsidR="009302D6" w:rsidRPr="009302D6" w:rsidRDefault="009302D6" w:rsidP="009302D6">
      <w:pPr>
        <w:rPr>
          <w:i/>
          <w:iCs/>
        </w:rPr>
      </w:pPr>
      <w:r w:rsidRPr="009302D6">
        <w:rPr>
          <w:i/>
          <w:iCs/>
        </w:rPr>
        <w:t>RFC 6668 – Select for HMAC-SHA-2 algorithms</w:t>
      </w:r>
    </w:p>
    <w:p w14:paraId="272DCE2D" w14:textId="77777777" w:rsidR="009302D6" w:rsidRPr="009302D6" w:rsidRDefault="009302D6" w:rsidP="009302D6">
      <w:pPr>
        <w:rPr>
          <w:i/>
          <w:iCs/>
        </w:rPr>
      </w:pPr>
      <w:r w:rsidRPr="009302D6">
        <w:rPr>
          <w:i/>
          <w:iCs/>
        </w:rPr>
        <w:t xml:space="preserve">RFC 8268 – Select for FFC DH groups with SHA-2 </w:t>
      </w:r>
    </w:p>
    <w:p w14:paraId="234B6F03" w14:textId="77777777" w:rsidR="009302D6" w:rsidRPr="009302D6" w:rsidRDefault="009302D6" w:rsidP="009302D6">
      <w:pPr>
        <w:rPr>
          <w:i/>
          <w:iCs/>
        </w:rPr>
      </w:pPr>
      <w:r w:rsidRPr="009302D6">
        <w:rPr>
          <w:i/>
          <w:iCs/>
        </w:rPr>
        <w:t>RFC 8308 – Select if RFC 8332 is selected</w:t>
      </w:r>
    </w:p>
    <w:p w14:paraId="1F3E0D5C" w14:textId="23FC99DA" w:rsidR="009302D6" w:rsidRPr="008F0F50" w:rsidRDefault="009302D6" w:rsidP="009302D6">
      <w:pPr>
        <w:rPr>
          <w:i/>
          <w:iCs/>
        </w:rPr>
      </w:pPr>
      <w:r w:rsidRPr="009302D6">
        <w:rPr>
          <w:i/>
          <w:iCs/>
        </w:rPr>
        <w:t xml:space="preserve">RFC 8332 – Select if SHA-2 is available with </w:t>
      </w:r>
      <w:proofErr w:type="spellStart"/>
      <w:r w:rsidRPr="009302D6">
        <w:rPr>
          <w:i/>
          <w:iCs/>
        </w:rPr>
        <w:t>ssh-rsa</w:t>
      </w:r>
      <w:proofErr w:type="spellEnd"/>
    </w:p>
    <w:p w14:paraId="7127D4F1" w14:textId="2CA709DA" w:rsidR="009302D6" w:rsidRPr="009302D6" w:rsidRDefault="009302D6" w:rsidP="009302D6">
      <w:pPr>
        <w:rPr>
          <w:i/>
          <w:iCs/>
        </w:rPr>
      </w:pPr>
      <w:r w:rsidRPr="009302D6">
        <w:rPr>
          <w:i/>
          <w:iCs/>
        </w:rPr>
        <w:t>The ST author selects which of the additional RFCs to which conformance is being claimed. An SSH product can implement additional RFCs, but only those listed in the selection can be claimed as conformant under common criteria. The RFC selections for this requirement need to be consistent with selections in later elements of this Package (e.g., cryptographic algorithms permitted). </w:t>
      </w:r>
    </w:p>
    <w:p w14:paraId="308C0CB5" w14:textId="1F31B8E1" w:rsidR="009302D6" w:rsidRPr="009302D6" w:rsidRDefault="009302D6" w:rsidP="009302D6">
      <w:pPr>
        <w:rPr>
          <w:i/>
          <w:iCs/>
        </w:rPr>
      </w:pPr>
      <w:r w:rsidRPr="009302D6">
        <w:rPr>
          <w:i/>
          <w:iCs/>
        </w:rPr>
        <w:t xml:space="preserve">For the purposes of this package (and subsequent integration into cPPs) only the claimed algorithms listed in the package must be enabled for use. </w:t>
      </w:r>
    </w:p>
    <w:p w14:paraId="5E67DA47" w14:textId="518E4A8E" w:rsidR="009302D6" w:rsidRPr="009302D6" w:rsidRDefault="009302D6" w:rsidP="009302D6">
      <w:pPr>
        <w:rPr>
          <w:i/>
          <w:iCs/>
        </w:rPr>
      </w:pPr>
      <w:r w:rsidRPr="009302D6">
        <w:rPr>
          <w:i/>
          <w:iCs/>
        </w:rPr>
        <w:t>If server is selected, then the ST must include the requirements from FCS_SSHS_EXT.1.</w:t>
      </w:r>
    </w:p>
    <w:p w14:paraId="53C752A7" w14:textId="512DBB8B" w:rsidR="001D779A" w:rsidRPr="009302D6" w:rsidRDefault="009302D6" w:rsidP="009302D6">
      <w:pPr>
        <w:pStyle w:val="ApplicationNoteBody"/>
        <w:rPr>
          <w:iCs/>
          <w:lang w:val="en-GB"/>
        </w:rPr>
      </w:pPr>
      <w:r w:rsidRPr="009302D6">
        <w:rPr>
          <w:iCs/>
        </w:rPr>
        <w:t>If client is selected, then the ST must include the requirements from FCS_SSHC_EXT.1.</w:t>
      </w:r>
    </w:p>
    <w:p w14:paraId="256624FD" w14:textId="6DB0CEFF" w:rsidR="001D779A" w:rsidRDefault="001D779A" w:rsidP="00F07BD1">
      <w:pPr>
        <w:pStyle w:val="BodyText"/>
      </w:pPr>
    </w:p>
    <w:p w14:paraId="4621135D" w14:textId="7BC743C8" w:rsidR="008C5EEF" w:rsidRPr="001C4B2C" w:rsidRDefault="008C5EEF" w:rsidP="008C5EEF">
      <w:pPr>
        <w:pStyle w:val="CCSFRComponentText"/>
        <w:ind w:left="0"/>
        <w:rPr>
          <w:i/>
          <w:iCs/>
          <w:lang w:val="en-GB"/>
        </w:rPr>
      </w:pPr>
      <w:r w:rsidRPr="008C5EEF">
        <w:rPr>
          <w:rStyle w:val="CCSFRComponentIDChar"/>
        </w:rPr>
        <w:t>FCS_SSH_EXT.1.2</w:t>
      </w:r>
      <w:r>
        <w:t xml:space="preserve"> </w:t>
      </w:r>
      <w:r w:rsidRPr="00383315">
        <w:t xml:space="preserve">The </w:t>
      </w:r>
      <w:r>
        <w:t>TSF</w:t>
      </w:r>
      <w:r w:rsidRPr="00383315">
        <w:t xml:space="preserve"> shall ensure that the SSH protocol implementation supports the following </w:t>
      </w:r>
      <w:r w:rsidR="007B7D58">
        <w:t xml:space="preserve">session </w:t>
      </w:r>
      <w:r w:rsidRPr="00383315">
        <w:t xml:space="preserve">authentication methods: </w:t>
      </w:r>
      <w:r w:rsidRPr="001C4B2C">
        <w:t>[</w:t>
      </w:r>
      <w:r w:rsidRPr="001C4B2C">
        <w:rPr>
          <w:i/>
          <w:iCs/>
        </w:rPr>
        <w:t>selection:</w:t>
      </w:r>
    </w:p>
    <w:p w14:paraId="7DF0BBA3" w14:textId="77777777" w:rsidR="008C5EEF" w:rsidRPr="001C4B2C" w:rsidRDefault="008C5EEF" w:rsidP="008C5EEF">
      <w:pPr>
        <w:pStyle w:val="CCSFRComponentText"/>
        <w:rPr>
          <w:i/>
          <w:iCs/>
        </w:rPr>
      </w:pPr>
      <w:r w:rsidRPr="001C4B2C" w:rsidDel="00E41104">
        <w:rPr>
          <w:i/>
          <w:iCs/>
        </w:rPr>
        <w:t xml:space="preserve"> </w:t>
      </w:r>
      <w:r w:rsidRPr="001C4B2C">
        <w:rPr>
          <w:i/>
          <w:iCs/>
        </w:rPr>
        <w:t>“password” (RFC 4252),</w:t>
      </w:r>
    </w:p>
    <w:p w14:paraId="175B48CA" w14:textId="77777777" w:rsidR="008C5EEF" w:rsidRPr="001C4B2C" w:rsidRDefault="008C5EEF" w:rsidP="008C5EEF">
      <w:pPr>
        <w:pStyle w:val="CCSFRComponentText"/>
        <w:rPr>
          <w:i/>
          <w:iCs/>
        </w:rPr>
      </w:pPr>
      <w:r w:rsidRPr="001C4B2C">
        <w:rPr>
          <w:i/>
          <w:iCs/>
        </w:rPr>
        <w:t>“keyboard-interactive” (RFC 4256),</w:t>
      </w:r>
    </w:p>
    <w:p w14:paraId="24042881" w14:textId="77777777" w:rsidR="008C5EEF" w:rsidRPr="001C4B2C" w:rsidRDefault="008C5EEF" w:rsidP="008C5EEF">
      <w:pPr>
        <w:pStyle w:val="CCSFRComponentText"/>
        <w:rPr>
          <w:i/>
          <w:iCs/>
        </w:rPr>
      </w:pPr>
      <w:r w:rsidRPr="001C4B2C">
        <w:rPr>
          <w:i/>
          <w:iCs/>
        </w:rPr>
        <w:t>“</w:t>
      </w:r>
      <w:proofErr w:type="spellStart"/>
      <w:r w:rsidRPr="001C4B2C">
        <w:rPr>
          <w:i/>
          <w:iCs/>
        </w:rPr>
        <w:t>publickey</w:t>
      </w:r>
      <w:proofErr w:type="spellEnd"/>
      <w:r w:rsidRPr="001C4B2C">
        <w:rPr>
          <w:i/>
          <w:iCs/>
        </w:rPr>
        <w:t xml:space="preserve">” (RFC 4252): [selection: </w:t>
      </w:r>
    </w:p>
    <w:p w14:paraId="4E929C67" w14:textId="77777777" w:rsidR="008C5EEF" w:rsidRPr="001C4B2C" w:rsidRDefault="008C5EEF" w:rsidP="00472F8A">
      <w:pPr>
        <w:pStyle w:val="CCSFRComponentText"/>
        <w:ind w:left="1440"/>
        <w:rPr>
          <w:i/>
          <w:iCs/>
        </w:rPr>
      </w:pPr>
      <w:proofErr w:type="spellStart"/>
      <w:r w:rsidRPr="001C4B2C">
        <w:rPr>
          <w:i/>
          <w:iCs/>
        </w:rPr>
        <w:t>ssh-rsa</w:t>
      </w:r>
      <w:proofErr w:type="spellEnd"/>
      <w:r w:rsidRPr="001C4B2C">
        <w:rPr>
          <w:i/>
          <w:iCs/>
        </w:rPr>
        <w:t xml:space="preserve"> (RFC 4253), </w:t>
      </w:r>
    </w:p>
    <w:p w14:paraId="6986F674" w14:textId="77777777" w:rsidR="008C5EEF" w:rsidRPr="001C4B2C" w:rsidRDefault="008C5EEF" w:rsidP="00472F8A">
      <w:pPr>
        <w:pStyle w:val="CCSFRComponentText"/>
        <w:ind w:left="1440"/>
        <w:rPr>
          <w:i/>
          <w:iCs/>
          <w:lang w:val="pt-BR"/>
        </w:rPr>
      </w:pPr>
      <w:r w:rsidRPr="001C4B2C">
        <w:rPr>
          <w:i/>
          <w:iCs/>
          <w:lang w:val="pt-BR"/>
        </w:rPr>
        <w:t xml:space="preserve">rsa-sha2-256 (RFC 8332), </w:t>
      </w:r>
    </w:p>
    <w:p w14:paraId="79A9B493" w14:textId="77777777" w:rsidR="008C5EEF" w:rsidRPr="001C4B2C" w:rsidRDefault="008C5EEF" w:rsidP="00472F8A">
      <w:pPr>
        <w:pStyle w:val="CCSFRComponentText"/>
        <w:ind w:left="1440"/>
        <w:rPr>
          <w:i/>
          <w:iCs/>
          <w:lang w:val="pt-BR"/>
        </w:rPr>
      </w:pPr>
      <w:r w:rsidRPr="001C4B2C">
        <w:rPr>
          <w:i/>
          <w:iCs/>
          <w:lang w:val="pt-BR"/>
        </w:rPr>
        <w:t xml:space="preserve">rsa-sha2-512 (RFC 8332), </w:t>
      </w:r>
    </w:p>
    <w:p w14:paraId="7E8175F1" w14:textId="77777777" w:rsidR="008C5EEF" w:rsidRPr="001C4B2C" w:rsidRDefault="008C5EEF" w:rsidP="00472F8A">
      <w:pPr>
        <w:pStyle w:val="CCSFRComponentText"/>
        <w:ind w:left="1440"/>
        <w:rPr>
          <w:i/>
          <w:iCs/>
          <w:lang w:val="pt-BR"/>
        </w:rPr>
      </w:pPr>
      <w:r w:rsidRPr="001C4B2C">
        <w:rPr>
          <w:i/>
          <w:iCs/>
          <w:lang w:val="pt-BR"/>
        </w:rPr>
        <w:t xml:space="preserve">ecdsa-sha2-nistp256 (RFC 5656), </w:t>
      </w:r>
    </w:p>
    <w:p w14:paraId="47969935" w14:textId="77777777" w:rsidR="008C5EEF" w:rsidRPr="001C4B2C" w:rsidRDefault="008C5EEF" w:rsidP="00472F8A">
      <w:pPr>
        <w:pStyle w:val="CCSFRComponentText"/>
        <w:ind w:left="1440"/>
        <w:rPr>
          <w:i/>
          <w:iCs/>
          <w:lang w:val="pt-BR"/>
        </w:rPr>
      </w:pPr>
      <w:r w:rsidRPr="001C4B2C">
        <w:rPr>
          <w:i/>
          <w:iCs/>
          <w:lang w:val="pt-BR"/>
        </w:rPr>
        <w:lastRenderedPageBreak/>
        <w:t xml:space="preserve">ecdsa-sha2-nistp384 (RFC 5656), </w:t>
      </w:r>
    </w:p>
    <w:p w14:paraId="77806D6D" w14:textId="77777777" w:rsidR="008C5EEF" w:rsidRPr="001C4B2C" w:rsidRDefault="008C5EEF" w:rsidP="00472F8A">
      <w:pPr>
        <w:pStyle w:val="CCSFRComponentText"/>
        <w:ind w:left="1440"/>
        <w:rPr>
          <w:i/>
          <w:iCs/>
          <w:lang w:val="pt-BR"/>
        </w:rPr>
      </w:pPr>
      <w:r w:rsidRPr="001C4B2C">
        <w:rPr>
          <w:i/>
          <w:iCs/>
          <w:lang w:val="pt-BR"/>
        </w:rPr>
        <w:t>ecdsa-sha2-nistp521 (RFC 5656),</w:t>
      </w:r>
    </w:p>
    <w:p w14:paraId="1599A02A" w14:textId="77777777" w:rsidR="008C5EEF" w:rsidRPr="001C4B2C" w:rsidRDefault="008C5EEF" w:rsidP="00472F8A">
      <w:pPr>
        <w:pStyle w:val="CCSFRComponentText"/>
        <w:ind w:left="1440"/>
        <w:rPr>
          <w:i/>
          <w:iCs/>
          <w:lang w:val="pt-BR"/>
        </w:rPr>
      </w:pPr>
      <w:r w:rsidRPr="001C4B2C">
        <w:rPr>
          <w:i/>
          <w:iCs/>
          <w:lang w:val="pt-BR"/>
        </w:rPr>
        <w:t xml:space="preserve">x509v3-ecdsa-sha2-nistp256 (RFC 6187), </w:t>
      </w:r>
    </w:p>
    <w:p w14:paraId="41A229F9" w14:textId="77777777" w:rsidR="008C5EEF" w:rsidRPr="001C4B2C" w:rsidRDefault="008C5EEF" w:rsidP="00472F8A">
      <w:pPr>
        <w:pStyle w:val="CCSFRComponentText"/>
        <w:ind w:left="1440"/>
        <w:rPr>
          <w:i/>
          <w:iCs/>
          <w:lang w:val="pt-BR"/>
        </w:rPr>
      </w:pPr>
      <w:r w:rsidRPr="001C4B2C">
        <w:rPr>
          <w:i/>
          <w:iCs/>
          <w:lang w:val="pt-BR"/>
        </w:rPr>
        <w:t xml:space="preserve">x509v3-ecdsa-sha2-nistp384 (RFC 6187), </w:t>
      </w:r>
    </w:p>
    <w:p w14:paraId="05311093" w14:textId="77777777" w:rsidR="008C5EEF" w:rsidRPr="001C4B2C" w:rsidRDefault="008C5EEF" w:rsidP="00472F8A">
      <w:pPr>
        <w:pStyle w:val="CCSFRComponentText"/>
        <w:ind w:left="1440"/>
        <w:rPr>
          <w:i/>
          <w:iCs/>
          <w:lang w:val="sv-FI"/>
        </w:rPr>
      </w:pPr>
      <w:r w:rsidRPr="001C4B2C">
        <w:rPr>
          <w:i/>
          <w:iCs/>
          <w:lang w:val="sv-FI"/>
        </w:rPr>
        <w:t>x509v3-ecdsa-sha2-nistp521</w:t>
      </w:r>
      <w:r w:rsidRPr="001C4B2C">
        <w:rPr>
          <w:i/>
          <w:iCs/>
          <w:lang w:val="pt-BR"/>
        </w:rPr>
        <w:t xml:space="preserve"> (RFC 6187)</w:t>
      </w:r>
      <w:r w:rsidRPr="001C4B2C">
        <w:rPr>
          <w:i/>
          <w:iCs/>
          <w:lang w:val="sv-FI"/>
        </w:rPr>
        <w:t xml:space="preserve">, </w:t>
      </w:r>
    </w:p>
    <w:p w14:paraId="46558615" w14:textId="77777777" w:rsidR="008C5EEF" w:rsidRPr="001C4B2C" w:rsidRDefault="008C5EEF" w:rsidP="00472F8A">
      <w:pPr>
        <w:pStyle w:val="CCSFRComponentText"/>
        <w:ind w:left="1440"/>
        <w:rPr>
          <w:i/>
          <w:iCs/>
          <w:lang w:val="sv-FI"/>
        </w:rPr>
      </w:pPr>
      <w:r w:rsidRPr="001C4B2C">
        <w:rPr>
          <w:i/>
          <w:iCs/>
          <w:lang w:val="sv-FI"/>
        </w:rPr>
        <w:t xml:space="preserve">x509v3-rsa2048-sha256 </w:t>
      </w:r>
      <w:r w:rsidRPr="001C4B2C">
        <w:rPr>
          <w:i/>
          <w:iCs/>
        </w:rPr>
        <w:t xml:space="preserve"> (RFC 6187)</w:t>
      </w:r>
    </w:p>
    <w:p w14:paraId="5A05B3B0" w14:textId="77777777" w:rsidR="008C5EEF" w:rsidRPr="005E4015" w:rsidRDefault="008C5EEF" w:rsidP="00472F8A">
      <w:pPr>
        <w:pStyle w:val="CCSFRComponentText"/>
        <w:ind w:left="1440"/>
        <w:rPr>
          <w:i/>
          <w:iCs/>
        </w:rPr>
      </w:pPr>
      <w:r w:rsidRPr="005E4015">
        <w:rPr>
          <w:i/>
          <w:iCs/>
        </w:rPr>
        <w:t xml:space="preserve">] </w:t>
      </w:r>
    </w:p>
    <w:p w14:paraId="7EDACCAB" w14:textId="357B2D7D" w:rsidR="001C4B2C" w:rsidRDefault="008C5EEF" w:rsidP="00FA7068">
      <w:pPr>
        <w:pStyle w:val="CCSFRComponentText"/>
        <w:rPr>
          <w:lang w:val="en-GB"/>
        </w:rPr>
      </w:pPr>
      <w:r w:rsidRPr="00383315">
        <w:t>]</w:t>
      </w:r>
      <w:r w:rsidRPr="00383315">
        <w:rPr>
          <w:lang w:val="en-GB"/>
        </w:rPr>
        <w:t>.</w:t>
      </w:r>
    </w:p>
    <w:p w14:paraId="07BB0B2F" w14:textId="77777777" w:rsidR="001C4B2C" w:rsidRDefault="001C4B2C" w:rsidP="001C4B2C">
      <w:pPr>
        <w:pStyle w:val="ApplicationNoteHead"/>
      </w:pPr>
    </w:p>
    <w:p w14:paraId="72AD422F" w14:textId="25DCF45C" w:rsidR="001C4B2C" w:rsidRDefault="008C7B1E" w:rsidP="001C4B2C">
      <w:pPr>
        <w:pStyle w:val="ApplicationNoteBody"/>
      </w:pPr>
      <w:r>
        <w:rPr>
          <w:iCs/>
        </w:rPr>
        <w:t xml:space="preserve">Within SSH there are two types of authentication: </w:t>
      </w:r>
      <w:r w:rsidR="005E4015">
        <w:rPr>
          <w:iCs/>
        </w:rPr>
        <w:t>session</w:t>
      </w:r>
      <w:r>
        <w:rPr>
          <w:iCs/>
        </w:rPr>
        <w:t xml:space="preserve"> authentication and </w:t>
      </w:r>
      <w:r w:rsidR="005E4015">
        <w:rPr>
          <w:iCs/>
        </w:rPr>
        <w:t>connection</w:t>
      </w:r>
      <w:r>
        <w:rPr>
          <w:iCs/>
        </w:rPr>
        <w:t xml:space="preserve"> authentication. This SFR deals with the options supported for </w:t>
      </w:r>
      <w:r w:rsidR="005E4015">
        <w:rPr>
          <w:iCs/>
        </w:rPr>
        <w:t>session</w:t>
      </w:r>
      <w:r>
        <w:rPr>
          <w:iCs/>
        </w:rPr>
        <w:t xml:space="preserve"> authentication.</w:t>
      </w:r>
      <w:r>
        <w:t xml:space="preserve"> </w:t>
      </w:r>
      <w:r w:rsidR="005E4015">
        <w:t>Connection</w:t>
      </w:r>
      <w:r>
        <w:t xml:space="preserve"> authentication is covered in FCS_SSHS_EXT.1.1 (for servers) and FCS_SSHC_EXT.1.1 (for clients).</w:t>
      </w:r>
    </w:p>
    <w:p w14:paraId="301C7DAF" w14:textId="77777777" w:rsidR="008C7B1E" w:rsidRDefault="008C7B1E" w:rsidP="001C4B2C">
      <w:pPr>
        <w:pStyle w:val="ApplicationNoteBody"/>
      </w:pPr>
    </w:p>
    <w:p w14:paraId="7C6CF782" w14:textId="052192FE" w:rsidR="001C4B2C" w:rsidRDefault="001C4B2C" w:rsidP="001C4B2C">
      <w:pPr>
        <w:pStyle w:val="CCSFRComponentText"/>
        <w:ind w:left="0"/>
      </w:pPr>
      <w:r w:rsidRPr="001C4B2C">
        <w:rPr>
          <w:rStyle w:val="CCSFRComponentIDChar"/>
        </w:rPr>
        <w:t>FCS_SSH_EXT.1.3</w:t>
      </w:r>
      <w:r>
        <w:t xml:space="preserve"> </w:t>
      </w:r>
      <w:r w:rsidRPr="001C4B2C">
        <w:t xml:space="preserve">The TSF shall ensure that, as described in RFC 4253, packets greater than </w:t>
      </w:r>
      <w:r w:rsidRPr="00657351">
        <w:rPr>
          <w:i/>
          <w:iCs/>
        </w:rPr>
        <w:t>[assignment: number of bytes between 35,000 and 1 GB (inclusive)]</w:t>
      </w:r>
      <w:r w:rsidRPr="001C4B2C">
        <w:t xml:space="preserve"> in an SSH transport connection are dropped.</w:t>
      </w:r>
    </w:p>
    <w:p w14:paraId="6AE98B91" w14:textId="5F467B43" w:rsidR="00657351" w:rsidRDefault="00657351" w:rsidP="009B0733">
      <w:pPr>
        <w:pStyle w:val="ApplicationNoteHead"/>
      </w:pPr>
    </w:p>
    <w:p w14:paraId="23DEE16D" w14:textId="77777777" w:rsidR="00C957EF" w:rsidRDefault="00C957EF" w:rsidP="00C957EF">
      <w:pPr>
        <w:pStyle w:val="ApplicationNoteHead"/>
        <w:numPr>
          <w:ilvl w:val="0"/>
          <w:numId w:val="0"/>
        </w:numPr>
      </w:pPr>
      <w:r>
        <w:t>RFC 4253 (section 6.1) provides for the acceptance of “large packets” with the caveat that the packets should be of “reasonable length” or dropped. The assignment should be filled in by the ST author with the maximum packet size accepted, thus defining “reasonable length” for the TOE.</w:t>
      </w:r>
    </w:p>
    <w:p w14:paraId="2DF3956E" w14:textId="5C04766E" w:rsidR="009B0733" w:rsidRDefault="00C957EF" w:rsidP="00C957EF">
      <w:pPr>
        <w:pStyle w:val="ApplicationNoteHead"/>
        <w:numPr>
          <w:ilvl w:val="0"/>
          <w:numId w:val="0"/>
        </w:numPr>
      </w:pPr>
      <w:r>
        <w:t>The upper bound on the packet size is driven by the size identified in FCS_SSH_EXT.1.8.</w:t>
      </w:r>
    </w:p>
    <w:p w14:paraId="219EE432" w14:textId="67A51466" w:rsidR="0086107B" w:rsidRDefault="0086107B" w:rsidP="009B0733">
      <w:pPr>
        <w:pStyle w:val="ApplicationNoteBody"/>
      </w:pPr>
    </w:p>
    <w:p w14:paraId="511B8B19" w14:textId="280CC40B" w:rsidR="0086107B" w:rsidRPr="0086107B" w:rsidRDefault="0086107B" w:rsidP="0086107B">
      <w:pPr>
        <w:pStyle w:val="CCSFRComponentText"/>
        <w:ind w:left="0"/>
        <w:rPr>
          <w:i/>
          <w:iCs/>
        </w:rPr>
      </w:pPr>
      <w:r w:rsidRPr="0086107B">
        <w:rPr>
          <w:rStyle w:val="CCSFRComponentIDChar"/>
        </w:rPr>
        <w:t>FCS_SSH_EXT.1.4</w:t>
      </w:r>
      <w:r>
        <w:t xml:space="preserve"> </w:t>
      </w:r>
      <w:r w:rsidRPr="00B63A10">
        <w:rPr>
          <w:lang w:val="en-GB"/>
        </w:rPr>
        <w:t xml:space="preserve">The TSF shall protect data in transit from unauthorised disclosure using one of the following mechanisms: </w:t>
      </w:r>
      <w:r w:rsidRPr="0086107B">
        <w:rPr>
          <w:i/>
          <w:iCs/>
        </w:rPr>
        <w:t xml:space="preserve">[selection: </w:t>
      </w:r>
    </w:p>
    <w:p w14:paraId="28B42FC0" w14:textId="77777777" w:rsidR="0086107B" w:rsidRPr="0086107B" w:rsidRDefault="0086107B" w:rsidP="0086107B">
      <w:pPr>
        <w:pStyle w:val="CCSFRComponentText"/>
        <w:rPr>
          <w:i/>
          <w:iCs/>
        </w:rPr>
      </w:pPr>
      <w:r w:rsidRPr="0086107B">
        <w:rPr>
          <w:i/>
          <w:iCs/>
        </w:rPr>
        <w:t xml:space="preserve">aes128-ctr (RFC 4344), </w:t>
      </w:r>
    </w:p>
    <w:p w14:paraId="2398A148" w14:textId="77777777" w:rsidR="0086107B" w:rsidRPr="0086107B" w:rsidRDefault="0086107B" w:rsidP="0086107B">
      <w:pPr>
        <w:pStyle w:val="CCSFRComponentText"/>
        <w:rPr>
          <w:i/>
          <w:iCs/>
        </w:rPr>
      </w:pPr>
      <w:r w:rsidRPr="0086107B">
        <w:rPr>
          <w:i/>
          <w:iCs/>
        </w:rPr>
        <w:t xml:space="preserve">aes256-ctr (RFC 4344), </w:t>
      </w:r>
    </w:p>
    <w:p w14:paraId="31701A67" w14:textId="77777777" w:rsidR="0086107B" w:rsidRPr="0086107B" w:rsidRDefault="0086107B" w:rsidP="0086107B">
      <w:pPr>
        <w:pStyle w:val="CCSFRComponentText"/>
        <w:rPr>
          <w:i/>
          <w:iCs/>
        </w:rPr>
      </w:pPr>
      <w:r w:rsidRPr="0086107B">
        <w:rPr>
          <w:i/>
          <w:iCs/>
        </w:rPr>
        <w:t xml:space="preserve">aes128-cbc (RFC 4253), </w:t>
      </w:r>
    </w:p>
    <w:p w14:paraId="34B1B3B1" w14:textId="77777777" w:rsidR="0086107B" w:rsidRPr="0086107B" w:rsidRDefault="0086107B" w:rsidP="0086107B">
      <w:pPr>
        <w:pStyle w:val="CCSFRComponentText"/>
        <w:rPr>
          <w:i/>
          <w:iCs/>
        </w:rPr>
      </w:pPr>
      <w:r w:rsidRPr="0086107B">
        <w:rPr>
          <w:i/>
          <w:iCs/>
        </w:rPr>
        <w:t xml:space="preserve">aes256-cbc (RFC 4253), </w:t>
      </w:r>
    </w:p>
    <w:p w14:paraId="204751B6" w14:textId="77777777" w:rsidR="0086107B" w:rsidRPr="0086107B" w:rsidRDefault="0086107B" w:rsidP="0086107B">
      <w:pPr>
        <w:pStyle w:val="CCSFRComponentText"/>
        <w:rPr>
          <w:i/>
          <w:iCs/>
        </w:rPr>
      </w:pPr>
      <w:r w:rsidRPr="0086107B">
        <w:rPr>
          <w:i/>
          <w:iCs/>
        </w:rPr>
        <w:t xml:space="preserve">AEAD_AES_128_GCM (RFC 5647), </w:t>
      </w:r>
    </w:p>
    <w:p w14:paraId="6B1686BC" w14:textId="77777777" w:rsidR="0086107B" w:rsidRPr="0086107B" w:rsidRDefault="0086107B" w:rsidP="0086107B">
      <w:pPr>
        <w:pStyle w:val="CCSFRComponentText"/>
        <w:rPr>
          <w:i/>
          <w:iCs/>
          <w:lang w:val="es-ES"/>
        </w:rPr>
      </w:pPr>
      <w:r w:rsidRPr="0086107B">
        <w:rPr>
          <w:i/>
          <w:iCs/>
          <w:lang w:val="es-ES"/>
        </w:rPr>
        <w:t xml:space="preserve">AEAD_AES_256_GCM (RFC 5647), </w:t>
      </w:r>
    </w:p>
    <w:p w14:paraId="5A3BCF69" w14:textId="77777777" w:rsidR="0086107B" w:rsidRPr="0086107B" w:rsidRDefault="0086107B" w:rsidP="0086107B">
      <w:pPr>
        <w:pStyle w:val="CCSFRComponentText"/>
        <w:rPr>
          <w:i/>
          <w:iCs/>
          <w:lang w:val="es-ES"/>
        </w:rPr>
      </w:pPr>
      <w:r w:rsidRPr="0086107B">
        <w:rPr>
          <w:i/>
          <w:iCs/>
          <w:lang w:val="es-ES"/>
        </w:rPr>
        <w:t xml:space="preserve">aes128-gcm@openssh.com, </w:t>
      </w:r>
    </w:p>
    <w:p w14:paraId="4390C563" w14:textId="77777777" w:rsidR="0086107B" w:rsidRPr="0086107B" w:rsidRDefault="0086107B" w:rsidP="0086107B">
      <w:pPr>
        <w:pStyle w:val="CCSFRComponentText"/>
        <w:rPr>
          <w:i/>
          <w:iCs/>
          <w:lang w:val="es-ES"/>
        </w:rPr>
      </w:pPr>
      <w:r w:rsidRPr="0086107B">
        <w:rPr>
          <w:i/>
          <w:iCs/>
          <w:lang w:val="es-ES"/>
        </w:rPr>
        <w:t>aes256-gcm@openssh.com</w:t>
      </w:r>
    </w:p>
    <w:p w14:paraId="430C7CC6" w14:textId="0CC99B90" w:rsidR="0086107B" w:rsidRDefault="0086107B" w:rsidP="0086107B">
      <w:pPr>
        <w:pStyle w:val="CCSFRComponentText"/>
        <w:rPr>
          <w:lang w:val="en-GB"/>
        </w:rPr>
      </w:pPr>
      <w:r w:rsidRPr="0086107B">
        <w:rPr>
          <w:i/>
          <w:iCs/>
        </w:rPr>
        <w:t>]</w:t>
      </w:r>
      <w:r w:rsidRPr="00B63A10">
        <w:rPr>
          <w:lang w:val="en-GB"/>
        </w:rPr>
        <w:t>.</w:t>
      </w:r>
    </w:p>
    <w:p w14:paraId="2D619451" w14:textId="1383B953" w:rsidR="0086107B" w:rsidRDefault="0086107B" w:rsidP="0086107B">
      <w:pPr>
        <w:pStyle w:val="CCSFRComponentText"/>
        <w:ind w:left="0"/>
        <w:rPr>
          <w:i/>
          <w:iCs/>
        </w:rPr>
      </w:pPr>
    </w:p>
    <w:p w14:paraId="3F696D15" w14:textId="77777777" w:rsidR="0086107B" w:rsidRDefault="0086107B" w:rsidP="0086107B">
      <w:pPr>
        <w:pStyle w:val="ApplicationNoteHead"/>
      </w:pPr>
    </w:p>
    <w:p w14:paraId="38B05532" w14:textId="40493583" w:rsidR="009B0733" w:rsidRDefault="0086107B" w:rsidP="0086107B">
      <w:pPr>
        <w:pStyle w:val="ApplicationNoteBody"/>
      </w:pPr>
      <w:r w:rsidRPr="00A25A4F">
        <w:t xml:space="preserve">As described in RFC 5647, AEAD_AES_128_GCM and AEAD_AES_256_GCM </w:t>
      </w:r>
      <w:r>
        <w:t>need the corresponding MAC algorithm to be selected.</w:t>
      </w:r>
    </w:p>
    <w:p w14:paraId="5396AFEA" w14:textId="38578977" w:rsidR="0086107B" w:rsidRDefault="0086107B" w:rsidP="0086107B">
      <w:pPr>
        <w:pStyle w:val="ApplicationNoteBody"/>
      </w:pPr>
    </w:p>
    <w:p w14:paraId="6202C4E7" w14:textId="0980DE97" w:rsidR="0086107B" w:rsidRPr="0086107B" w:rsidRDefault="0086107B" w:rsidP="0086107B">
      <w:pPr>
        <w:pStyle w:val="CCSFRComponentText"/>
        <w:ind w:left="0"/>
        <w:rPr>
          <w:i/>
          <w:iCs/>
        </w:rPr>
      </w:pPr>
      <w:r w:rsidRPr="0086107B">
        <w:rPr>
          <w:rStyle w:val="CCSFRComponentIDChar"/>
        </w:rPr>
        <w:t>FCS_SSH_EXT.1.5</w:t>
      </w:r>
      <w:r>
        <w:rPr>
          <w:lang w:val="en-GB"/>
        </w:rPr>
        <w:t xml:space="preserve"> </w:t>
      </w:r>
      <w:r w:rsidRPr="00B63A10">
        <w:rPr>
          <w:lang w:val="en-GB"/>
        </w:rPr>
        <w:t xml:space="preserve">The TSF shall protect data in transit from modification, deletion, </w:t>
      </w:r>
      <w:r>
        <w:rPr>
          <w:lang w:val="en-GB"/>
        </w:rPr>
        <w:t xml:space="preserve">and </w:t>
      </w:r>
      <w:r w:rsidRPr="00B63A10">
        <w:rPr>
          <w:lang w:val="en-GB"/>
        </w:rPr>
        <w:t>insertion</w:t>
      </w:r>
      <w:r>
        <w:rPr>
          <w:lang w:val="en-GB"/>
        </w:rPr>
        <w:t xml:space="preserve"> </w:t>
      </w:r>
      <w:r w:rsidRPr="00B63A10">
        <w:rPr>
          <w:lang w:val="en-GB"/>
        </w:rPr>
        <w:t xml:space="preserve">using one of the following mechanisms: </w:t>
      </w:r>
      <w:r w:rsidRPr="0086107B">
        <w:rPr>
          <w:i/>
          <w:iCs/>
        </w:rPr>
        <w:t xml:space="preserve">[selection: </w:t>
      </w:r>
    </w:p>
    <w:p w14:paraId="1F48C203" w14:textId="77777777" w:rsidR="0086107B" w:rsidRPr="0086107B" w:rsidRDefault="0086107B" w:rsidP="0086107B">
      <w:pPr>
        <w:pStyle w:val="CCSFRComponentText"/>
        <w:rPr>
          <w:i/>
          <w:iCs/>
        </w:rPr>
      </w:pPr>
      <w:r w:rsidRPr="0086107B">
        <w:rPr>
          <w:i/>
          <w:iCs/>
        </w:rPr>
        <w:t xml:space="preserve">hmac-sha1 (RFC 4253), </w:t>
      </w:r>
    </w:p>
    <w:p w14:paraId="4547BCBD" w14:textId="77777777" w:rsidR="0086107B" w:rsidRPr="0086107B" w:rsidRDefault="0086107B" w:rsidP="0086107B">
      <w:pPr>
        <w:pStyle w:val="CCSFRComponentText"/>
        <w:rPr>
          <w:i/>
          <w:iCs/>
        </w:rPr>
      </w:pPr>
      <w:r w:rsidRPr="0086107B">
        <w:rPr>
          <w:i/>
          <w:iCs/>
        </w:rPr>
        <w:lastRenderedPageBreak/>
        <w:t xml:space="preserve">hmac-sha2-256 (RFC 6668), </w:t>
      </w:r>
    </w:p>
    <w:p w14:paraId="6C207BB8" w14:textId="77777777" w:rsidR="0086107B" w:rsidRPr="0086107B" w:rsidRDefault="0086107B" w:rsidP="0086107B">
      <w:pPr>
        <w:pStyle w:val="CCSFRComponentText"/>
        <w:rPr>
          <w:i/>
          <w:iCs/>
        </w:rPr>
      </w:pPr>
      <w:r w:rsidRPr="0086107B">
        <w:rPr>
          <w:i/>
          <w:iCs/>
        </w:rPr>
        <w:t xml:space="preserve">hmac-sha2-512 (RFC 6668), </w:t>
      </w:r>
    </w:p>
    <w:p w14:paraId="3537329D" w14:textId="77777777" w:rsidR="0086107B" w:rsidRPr="0086107B" w:rsidRDefault="0086107B" w:rsidP="0086107B">
      <w:pPr>
        <w:pStyle w:val="CCSFRComponentText"/>
        <w:rPr>
          <w:i/>
          <w:iCs/>
        </w:rPr>
      </w:pPr>
      <w:r w:rsidRPr="0086107B">
        <w:rPr>
          <w:i/>
          <w:iCs/>
        </w:rPr>
        <w:t xml:space="preserve">AEAD_AES_128_GCM (RFC 5647), </w:t>
      </w:r>
    </w:p>
    <w:p w14:paraId="219D72C0" w14:textId="77777777" w:rsidR="0086107B" w:rsidRPr="0086107B" w:rsidRDefault="0086107B" w:rsidP="0086107B">
      <w:pPr>
        <w:pStyle w:val="CCSFRComponentText"/>
        <w:rPr>
          <w:i/>
          <w:iCs/>
          <w:lang w:val="es-ES"/>
        </w:rPr>
      </w:pPr>
      <w:r w:rsidRPr="0086107B">
        <w:rPr>
          <w:i/>
          <w:iCs/>
          <w:lang w:val="es-ES"/>
        </w:rPr>
        <w:t>AEAD_AES_256_GCM (RFC 5647),</w:t>
      </w:r>
    </w:p>
    <w:p w14:paraId="3047EEB1" w14:textId="77777777" w:rsidR="0086107B" w:rsidRPr="0086107B" w:rsidRDefault="0086107B" w:rsidP="0086107B">
      <w:pPr>
        <w:pStyle w:val="CCSFRComponentText"/>
        <w:rPr>
          <w:i/>
          <w:iCs/>
          <w:lang w:val="es-ES"/>
        </w:rPr>
      </w:pPr>
      <w:r w:rsidRPr="0086107B">
        <w:rPr>
          <w:i/>
          <w:iCs/>
          <w:lang w:val="es-ES"/>
        </w:rPr>
        <w:t>implicit</w:t>
      </w:r>
    </w:p>
    <w:p w14:paraId="11417532" w14:textId="6527C667" w:rsidR="0086107B" w:rsidRDefault="0086107B" w:rsidP="0086107B">
      <w:pPr>
        <w:pStyle w:val="CCSFRComponentText"/>
        <w:rPr>
          <w:lang w:val="es-ES"/>
        </w:rPr>
      </w:pPr>
      <w:r w:rsidRPr="0086107B">
        <w:rPr>
          <w:i/>
          <w:iCs/>
          <w:lang w:val="es-ES"/>
        </w:rPr>
        <w:t>]</w:t>
      </w:r>
      <w:r w:rsidRPr="00EE2E3D">
        <w:rPr>
          <w:lang w:val="es-ES"/>
        </w:rPr>
        <w:t>.</w:t>
      </w:r>
    </w:p>
    <w:p w14:paraId="41F35348" w14:textId="2ECEC048" w:rsidR="0086107B" w:rsidRDefault="0086107B" w:rsidP="0086107B">
      <w:pPr>
        <w:pStyle w:val="ApplicationNoteHead"/>
      </w:pPr>
    </w:p>
    <w:p w14:paraId="4CBA2039" w14:textId="2A3DF542" w:rsidR="004C16FD" w:rsidRPr="004C16FD" w:rsidRDefault="004C16FD" w:rsidP="004C16FD">
      <w:pPr>
        <w:rPr>
          <w:bCs/>
          <w:i/>
          <w:iCs/>
        </w:rPr>
      </w:pPr>
      <w:r w:rsidRPr="004C16FD">
        <w:rPr>
          <w:bCs/>
          <w:i/>
          <w:iCs/>
        </w:rPr>
        <w:t xml:space="preserve">As described in RFC 5647, AEAD_AES_128_GCM and AEAD_AES_256_GCM need the corresponding encryption algorithm to be selected. </w:t>
      </w:r>
    </w:p>
    <w:p w14:paraId="28D265E4" w14:textId="25F6ABAC" w:rsidR="004C16FD" w:rsidRPr="004C16FD" w:rsidRDefault="004C16FD" w:rsidP="004C16FD">
      <w:pPr>
        <w:rPr>
          <w:i/>
          <w:iCs/>
        </w:rPr>
      </w:pPr>
      <w:r w:rsidRPr="004C16FD">
        <w:rPr>
          <w:i/>
          <w:iCs/>
        </w:rPr>
        <w:t>In AES-GCM mode integrity is not provided using a MAC, it is implicit in AES-GCM mode itself. There is no need for a corresponding FCS_COP element. The FCS_COP element for AES would already cover this.</w:t>
      </w:r>
    </w:p>
    <w:p w14:paraId="2A9BB046" w14:textId="77777777" w:rsidR="004C16FD" w:rsidRPr="004C16FD" w:rsidRDefault="004C16FD" w:rsidP="004C16FD">
      <w:pPr>
        <w:rPr>
          <w:bCs/>
          <w:i/>
          <w:iCs/>
        </w:rPr>
      </w:pPr>
      <w:r w:rsidRPr="004C16FD">
        <w:rPr>
          <w:bCs/>
          <w:i/>
          <w:iCs/>
        </w:rPr>
        <w:t>If the negotiated encryption algorithm is one of the aes*-gcm@openssh.com algorithms, then the MAC field is ignored during negotiation and implicitly selects AES-GCM for the MAC.</w:t>
      </w:r>
    </w:p>
    <w:p w14:paraId="18376733" w14:textId="31C63C1B" w:rsidR="004229D6" w:rsidRPr="004C16FD" w:rsidRDefault="004C16FD" w:rsidP="004C16FD">
      <w:pPr>
        <w:pStyle w:val="ApplicationNoteBody"/>
        <w:rPr>
          <w:iCs/>
        </w:rPr>
      </w:pPr>
      <w:r w:rsidRPr="004C16FD">
        <w:rPr>
          <w:iCs/>
        </w:rPr>
        <w:t>“implicit” is not an SSH identifier and will not be seen on the wire; however, the negotiated MAC might be decoded as “implicit”.</w:t>
      </w:r>
    </w:p>
    <w:p w14:paraId="08B3330F" w14:textId="77777777" w:rsidR="004C16FD" w:rsidRDefault="004C16FD" w:rsidP="004229D6">
      <w:pPr>
        <w:pStyle w:val="CCSFRComponentText"/>
        <w:ind w:left="0"/>
        <w:rPr>
          <w:rStyle w:val="CCSFRComponentIDChar"/>
        </w:rPr>
      </w:pPr>
    </w:p>
    <w:p w14:paraId="07C76361" w14:textId="7F12A0E3" w:rsidR="004229D6" w:rsidRPr="004229D6" w:rsidRDefault="004229D6" w:rsidP="004229D6">
      <w:pPr>
        <w:pStyle w:val="CCSFRComponentText"/>
        <w:ind w:left="0"/>
        <w:rPr>
          <w:i/>
          <w:iCs/>
        </w:rPr>
      </w:pPr>
      <w:r w:rsidRPr="004229D6">
        <w:rPr>
          <w:rStyle w:val="CCSFRComponentIDChar"/>
        </w:rPr>
        <w:t>FCS_SSH_EXT.1.6</w:t>
      </w:r>
      <w:r>
        <w:rPr>
          <w:lang w:val="en-GB"/>
        </w:rPr>
        <w:t xml:space="preserve"> </w:t>
      </w:r>
      <w:r w:rsidRPr="004229D6">
        <w:rPr>
          <w:lang w:val="en-GB"/>
        </w:rPr>
        <w:t xml:space="preserve">The TSF shall establish a shared secret with its peer using one of the following mechanisms: </w:t>
      </w:r>
      <w:r w:rsidRPr="004229D6">
        <w:rPr>
          <w:i/>
          <w:iCs/>
        </w:rPr>
        <w:t xml:space="preserve">[selection: </w:t>
      </w:r>
    </w:p>
    <w:p w14:paraId="073C3A3D" w14:textId="77777777" w:rsidR="004229D6" w:rsidRPr="004229D6" w:rsidRDefault="004229D6" w:rsidP="004229D6">
      <w:pPr>
        <w:pStyle w:val="CCSFRComponentText"/>
        <w:rPr>
          <w:i/>
          <w:iCs/>
        </w:rPr>
      </w:pPr>
      <w:r w:rsidRPr="004229D6">
        <w:rPr>
          <w:i/>
          <w:iCs/>
        </w:rPr>
        <w:t xml:space="preserve">diffie-hellman-group14-sha1 (RFC 4253), </w:t>
      </w:r>
    </w:p>
    <w:p w14:paraId="2C92D9E7" w14:textId="77777777" w:rsidR="004229D6" w:rsidRPr="004229D6" w:rsidRDefault="004229D6" w:rsidP="004229D6">
      <w:pPr>
        <w:pStyle w:val="CCSFRComponentText"/>
        <w:rPr>
          <w:i/>
          <w:iCs/>
        </w:rPr>
      </w:pPr>
      <w:r w:rsidRPr="004229D6">
        <w:rPr>
          <w:i/>
          <w:iCs/>
        </w:rPr>
        <w:t xml:space="preserve">diffie-hellman-group14-sha256 (RFC 8268), </w:t>
      </w:r>
    </w:p>
    <w:p w14:paraId="18BE3F0C" w14:textId="77777777" w:rsidR="004229D6" w:rsidRPr="004229D6" w:rsidRDefault="004229D6" w:rsidP="004229D6">
      <w:pPr>
        <w:pStyle w:val="CCSFRComponentText"/>
        <w:rPr>
          <w:i/>
          <w:iCs/>
        </w:rPr>
      </w:pPr>
      <w:r w:rsidRPr="004229D6">
        <w:rPr>
          <w:i/>
          <w:iCs/>
        </w:rPr>
        <w:t xml:space="preserve">diffie-hellman-group15-sha512 (RFC 8268), </w:t>
      </w:r>
    </w:p>
    <w:p w14:paraId="558577D0" w14:textId="77777777" w:rsidR="004229D6" w:rsidRPr="004229D6" w:rsidRDefault="004229D6" w:rsidP="004229D6">
      <w:pPr>
        <w:pStyle w:val="CCSFRComponentText"/>
        <w:rPr>
          <w:i/>
          <w:iCs/>
        </w:rPr>
      </w:pPr>
      <w:r w:rsidRPr="004229D6">
        <w:rPr>
          <w:i/>
          <w:iCs/>
        </w:rPr>
        <w:t xml:space="preserve">diffie-hellman-group16-sha512 (RFC 8268), </w:t>
      </w:r>
    </w:p>
    <w:p w14:paraId="7C525933" w14:textId="77777777" w:rsidR="004229D6" w:rsidRPr="004229D6" w:rsidRDefault="004229D6" w:rsidP="004229D6">
      <w:pPr>
        <w:pStyle w:val="CCSFRComponentText"/>
        <w:rPr>
          <w:i/>
          <w:iCs/>
        </w:rPr>
      </w:pPr>
      <w:r w:rsidRPr="004229D6">
        <w:rPr>
          <w:i/>
          <w:iCs/>
        </w:rPr>
        <w:t xml:space="preserve">diffie-hellman-group17-sha512 (RFC 8268), </w:t>
      </w:r>
    </w:p>
    <w:p w14:paraId="7E34F648" w14:textId="77777777" w:rsidR="004229D6" w:rsidRPr="004229D6" w:rsidRDefault="004229D6" w:rsidP="004229D6">
      <w:pPr>
        <w:pStyle w:val="CCSFRComponentText"/>
        <w:rPr>
          <w:i/>
          <w:iCs/>
        </w:rPr>
      </w:pPr>
      <w:r w:rsidRPr="004229D6">
        <w:rPr>
          <w:i/>
          <w:iCs/>
        </w:rPr>
        <w:t>diffie-hellman-group18-sha512 (RFC 8268),</w:t>
      </w:r>
    </w:p>
    <w:p w14:paraId="50D912A1" w14:textId="77777777" w:rsidR="004229D6" w:rsidRPr="004229D6" w:rsidRDefault="004229D6" w:rsidP="004229D6">
      <w:pPr>
        <w:pStyle w:val="CCSFRComponentText"/>
        <w:rPr>
          <w:i/>
          <w:iCs/>
        </w:rPr>
      </w:pPr>
      <w:r w:rsidRPr="004229D6">
        <w:rPr>
          <w:i/>
          <w:iCs/>
        </w:rPr>
        <w:t xml:space="preserve">ecdh-sha2-nistp256 (RFC 5656), </w:t>
      </w:r>
    </w:p>
    <w:p w14:paraId="32AC88AD" w14:textId="77777777" w:rsidR="004229D6" w:rsidRPr="004229D6" w:rsidRDefault="004229D6" w:rsidP="004229D6">
      <w:pPr>
        <w:pStyle w:val="CCSFRComponentText"/>
        <w:rPr>
          <w:i/>
          <w:iCs/>
        </w:rPr>
      </w:pPr>
      <w:r w:rsidRPr="004229D6">
        <w:rPr>
          <w:i/>
          <w:iCs/>
        </w:rPr>
        <w:t xml:space="preserve">ecdh-sha2-nistp384 (RFC 5656), </w:t>
      </w:r>
    </w:p>
    <w:p w14:paraId="5B739D00" w14:textId="2276E2D9" w:rsidR="004229D6" w:rsidRDefault="004229D6" w:rsidP="004229D6">
      <w:pPr>
        <w:pStyle w:val="CCSFRComponentText"/>
        <w:rPr>
          <w:i/>
          <w:iCs/>
        </w:rPr>
      </w:pPr>
      <w:r w:rsidRPr="004229D6">
        <w:rPr>
          <w:i/>
          <w:iCs/>
        </w:rPr>
        <w:t xml:space="preserve">ecdh-sha2-nistp521 (RFC 5656) </w:t>
      </w:r>
    </w:p>
    <w:p w14:paraId="7D5AEEAD" w14:textId="77777777" w:rsidR="004229D6" w:rsidRPr="004229D6" w:rsidRDefault="004229D6" w:rsidP="004229D6">
      <w:pPr>
        <w:pStyle w:val="CCSFRComponentText"/>
      </w:pPr>
      <w:r w:rsidRPr="004229D6">
        <w:rPr>
          <w:i/>
          <w:iCs/>
        </w:rPr>
        <w:t xml:space="preserve">] </w:t>
      </w:r>
    </w:p>
    <w:p w14:paraId="69D48A29" w14:textId="3572A4B7" w:rsidR="00BF2AD0" w:rsidRDefault="00AB2832" w:rsidP="00AB2832">
      <w:pPr>
        <w:pStyle w:val="CCSFRComponentText"/>
        <w:ind w:left="0"/>
        <w:rPr>
          <w:lang w:val="en-GB"/>
        </w:rPr>
      </w:pPr>
      <w:r>
        <w:t>and no other mechanisms.</w:t>
      </w:r>
    </w:p>
    <w:p w14:paraId="3E00881D" w14:textId="77777777" w:rsidR="00AB2832" w:rsidRDefault="00AB2832" w:rsidP="00AB2832">
      <w:pPr>
        <w:pStyle w:val="CCSFRComponentText"/>
        <w:ind w:left="0"/>
        <w:rPr>
          <w:lang w:val="en-GB"/>
        </w:rPr>
      </w:pPr>
    </w:p>
    <w:p w14:paraId="7585CAAA" w14:textId="7F4CEC91" w:rsidR="00BF2AD0" w:rsidRPr="00BF2AD0" w:rsidRDefault="00BF2AD0" w:rsidP="00BF2AD0">
      <w:pPr>
        <w:pStyle w:val="CCSFRComponentText"/>
        <w:ind w:left="0"/>
        <w:rPr>
          <w:i/>
          <w:iCs/>
        </w:rPr>
      </w:pPr>
      <w:r w:rsidRPr="00BF2AD0">
        <w:rPr>
          <w:b/>
          <w:bCs/>
          <w:lang w:val="en-GB"/>
        </w:rPr>
        <w:t>FCS_SSH_EXT.1.7</w:t>
      </w:r>
      <w:r>
        <w:rPr>
          <w:lang w:val="en-GB"/>
        </w:rPr>
        <w:t xml:space="preserve"> </w:t>
      </w:r>
      <w:r w:rsidRPr="00BF2AD0">
        <w:rPr>
          <w:lang w:val="en-GB"/>
        </w:rPr>
        <w:t xml:space="preserve">The TSF shall use SSH KDF as defined in </w:t>
      </w:r>
      <w:r w:rsidRPr="00BF2AD0">
        <w:rPr>
          <w:i/>
          <w:iCs/>
          <w:lang w:val="en-GB"/>
        </w:rPr>
        <w:t>[</w:t>
      </w:r>
      <w:r w:rsidRPr="00BF2AD0">
        <w:rPr>
          <w:i/>
          <w:iCs/>
        </w:rPr>
        <w:t>selection:</w:t>
      </w:r>
    </w:p>
    <w:p w14:paraId="28BCD8F7" w14:textId="77777777" w:rsidR="00BF2AD0" w:rsidRPr="00BF2AD0" w:rsidRDefault="00BF2AD0" w:rsidP="00BF2AD0">
      <w:pPr>
        <w:pStyle w:val="CCSFRComponentText"/>
        <w:rPr>
          <w:i/>
          <w:iCs/>
        </w:rPr>
      </w:pPr>
      <w:r w:rsidRPr="00BF2AD0">
        <w:rPr>
          <w:i/>
          <w:iCs/>
        </w:rPr>
        <w:t>RFC 4253 (Section 7.2),</w:t>
      </w:r>
    </w:p>
    <w:p w14:paraId="6FDC4349" w14:textId="77777777" w:rsidR="00BF2AD0" w:rsidRPr="00BF2AD0" w:rsidRDefault="00BF2AD0" w:rsidP="00BF2AD0">
      <w:pPr>
        <w:pStyle w:val="CCSFRComponentText"/>
        <w:rPr>
          <w:i/>
          <w:iCs/>
        </w:rPr>
      </w:pPr>
      <w:r w:rsidRPr="00BF2AD0">
        <w:rPr>
          <w:i/>
          <w:iCs/>
        </w:rPr>
        <w:t>RFC 5656 (Section 4)</w:t>
      </w:r>
    </w:p>
    <w:p w14:paraId="700E3344" w14:textId="77777777" w:rsidR="00BF2AD0" w:rsidRPr="00BF2AD0" w:rsidRDefault="00BF2AD0" w:rsidP="00BF2AD0">
      <w:pPr>
        <w:pStyle w:val="CCSFRComponentText"/>
        <w:rPr>
          <w:lang w:val="en-GB"/>
        </w:rPr>
      </w:pPr>
      <w:r w:rsidRPr="00BF2AD0">
        <w:rPr>
          <w:i/>
          <w:iCs/>
        </w:rPr>
        <w:t xml:space="preserve">] </w:t>
      </w:r>
    </w:p>
    <w:p w14:paraId="6BD19955" w14:textId="77777777" w:rsidR="00BF2AD0" w:rsidRPr="00BF2AD0" w:rsidRDefault="00BF2AD0" w:rsidP="00BF2AD0">
      <w:pPr>
        <w:pStyle w:val="CCSFRComponentText"/>
        <w:ind w:left="0"/>
        <w:rPr>
          <w:lang w:val="en-GB"/>
        </w:rPr>
      </w:pPr>
      <w:r w:rsidRPr="00BF2AD0">
        <w:rPr>
          <w:lang w:val="en-GB"/>
        </w:rPr>
        <w:t xml:space="preserve">to derive the following cryptographic keys from a shared secret: </w:t>
      </w:r>
      <w:r w:rsidRPr="00BF2AD0">
        <w:rPr>
          <w:i/>
          <w:iCs/>
          <w:lang w:val="en-GB"/>
        </w:rPr>
        <w:t>session keys.</w:t>
      </w:r>
    </w:p>
    <w:p w14:paraId="2D5C0791" w14:textId="45BEF995" w:rsidR="00BF2AD0" w:rsidRDefault="00BF2AD0" w:rsidP="00BF2AD0">
      <w:pPr>
        <w:pStyle w:val="ApplicationNoteHead"/>
        <w:rPr>
          <w:lang w:val="en-GB"/>
        </w:rPr>
      </w:pPr>
    </w:p>
    <w:p w14:paraId="271E7137" w14:textId="77777777" w:rsidR="005E1E3E" w:rsidRPr="005E1E3E" w:rsidRDefault="005E1E3E" w:rsidP="005E1E3E">
      <w:pPr>
        <w:rPr>
          <w:i/>
          <w:iCs/>
        </w:rPr>
      </w:pPr>
      <w:r w:rsidRPr="005E1E3E">
        <w:rPr>
          <w:i/>
          <w:iCs/>
        </w:rPr>
        <w:t xml:space="preserve">RFC 4253 must be selected when the key establishment scheme (selected in FCS_SSH_EXT.1.6) uses finite field cryptography (FFC) and RFC 5656 when it uses elliptic curve cryptography (ECC). </w:t>
      </w:r>
    </w:p>
    <w:p w14:paraId="55EA0726" w14:textId="77777777" w:rsidR="005E1E3E" w:rsidRPr="005E1E3E" w:rsidRDefault="005E1E3E" w:rsidP="005E1E3E">
      <w:pPr>
        <w:rPr>
          <w:i/>
          <w:iCs/>
        </w:rPr>
      </w:pPr>
      <w:r w:rsidRPr="005E1E3E">
        <w:rPr>
          <w:i/>
          <w:iCs/>
        </w:rPr>
        <w:t>RFC 4253 section 7.2 defines two KDFs for FFC based key establishment schemes.  Therefore RFC 4253 should be selected if any of the RFC 4253 or RFC 8268 key establishment schemes are selected.</w:t>
      </w:r>
    </w:p>
    <w:p w14:paraId="45893DFB" w14:textId="6AF33DDA" w:rsidR="00CF0501" w:rsidRDefault="005E1E3E" w:rsidP="005E1E3E">
      <w:pPr>
        <w:pStyle w:val="ApplicationNoteBody"/>
        <w:spacing w:before="0" w:after="0"/>
        <w:rPr>
          <w:iCs/>
        </w:rPr>
      </w:pPr>
      <w:r w:rsidRPr="005E1E3E">
        <w:rPr>
          <w:iCs/>
        </w:rPr>
        <w:t>RFC 5656 section 4 defines KDFs used in ECC key establishment schemes and should be selected when RFC 5656 key establishment schemes are selected.</w:t>
      </w:r>
    </w:p>
    <w:p w14:paraId="268355A6" w14:textId="77777777" w:rsidR="005E1E3E" w:rsidRPr="005E1E3E" w:rsidRDefault="005E1E3E" w:rsidP="005E1E3E">
      <w:pPr>
        <w:pStyle w:val="ApplicationNoteBody"/>
        <w:spacing w:before="0" w:after="0"/>
        <w:rPr>
          <w:iCs/>
        </w:rPr>
      </w:pPr>
    </w:p>
    <w:p w14:paraId="3FE870AD" w14:textId="596A5F65" w:rsidR="00BF2AD0" w:rsidRPr="00BF2AD0" w:rsidRDefault="00BF2AD0" w:rsidP="00CF0501">
      <w:pPr>
        <w:pStyle w:val="BodyText"/>
        <w:spacing w:before="0" w:after="0"/>
        <w:rPr>
          <w:i/>
          <w:iCs/>
        </w:rPr>
      </w:pPr>
      <w:r w:rsidRPr="00BF2AD0">
        <w:rPr>
          <w:b/>
          <w:bCs/>
        </w:rPr>
        <w:t>FCS_SSH_EXT.1.8</w:t>
      </w:r>
      <w:r>
        <w:t xml:space="preserve"> The TSF shall ensure that </w:t>
      </w:r>
      <w:r w:rsidRPr="00BF2AD0">
        <w:rPr>
          <w:i/>
          <w:iCs/>
        </w:rPr>
        <w:t xml:space="preserve">[selection: </w:t>
      </w:r>
    </w:p>
    <w:p w14:paraId="533775DD" w14:textId="77777777" w:rsidR="00BF2AD0" w:rsidRPr="00BF2AD0" w:rsidRDefault="00BF2AD0" w:rsidP="00BF2AD0">
      <w:pPr>
        <w:pStyle w:val="BodyText"/>
        <w:ind w:left="720"/>
        <w:rPr>
          <w:i/>
          <w:iCs/>
        </w:rPr>
      </w:pPr>
      <w:r w:rsidRPr="00BF2AD0">
        <w:rPr>
          <w:i/>
          <w:iCs/>
        </w:rPr>
        <w:t xml:space="preserve">a rekey of the session keys, </w:t>
      </w:r>
    </w:p>
    <w:p w14:paraId="11B17109" w14:textId="77777777" w:rsidR="00BF2AD0" w:rsidRPr="00BF2AD0" w:rsidRDefault="00BF2AD0" w:rsidP="00BF2AD0">
      <w:pPr>
        <w:pStyle w:val="BodyText"/>
        <w:ind w:left="720"/>
        <w:rPr>
          <w:i/>
          <w:iCs/>
        </w:rPr>
      </w:pPr>
      <w:r w:rsidRPr="00BF2AD0">
        <w:rPr>
          <w:i/>
          <w:iCs/>
        </w:rPr>
        <w:t>connection termination</w:t>
      </w:r>
    </w:p>
    <w:p w14:paraId="5F4A2043" w14:textId="77777777" w:rsidR="00BF2AD0" w:rsidRDefault="00BF2AD0" w:rsidP="00BF2AD0">
      <w:pPr>
        <w:pStyle w:val="BodyText"/>
        <w:ind w:left="720"/>
      </w:pPr>
      <w:r w:rsidRPr="00BF2AD0">
        <w:rPr>
          <w:i/>
          <w:iCs/>
        </w:rPr>
        <w:t xml:space="preserve">] </w:t>
      </w:r>
    </w:p>
    <w:p w14:paraId="39C49ACF" w14:textId="4F5BE2D2" w:rsidR="00BF2AD0" w:rsidRDefault="00BF2AD0" w:rsidP="00BF2AD0">
      <w:pPr>
        <w:pStyle w:val="BodyText"/>
      </w:pPr>
      <w:r>
        <w:t xml:space="preserve">occurs when any of the following thresholds are </w:t>
      </w:r>
      <w:proofErr w:type="gramStart"/>
      <w:r>
        <w:t>met:</w:t>
      </w:r>
      <w:proofErr w:type="gramEnd"/>
      <w:r>
        <w:t xml:space="preserve"> </w:t>
      </w:r>
      <w:r w:rsidR="004463C6">
        <w:t xml:space="preserve">no more than </w:t>
      </w:r>
      <w:r>
        <w:t>one hour connection time, no more than one gigabyte of transmitted data, or no more than one gigabyte of received data.</w:t>
      </w:r>
    </w:p>
    <w:p w14:paraId="440176F0" w14:textId="77777777" w:rsidR="00BF2AD0" w:rsidRDefault="00BF2AD0" w:rsidP="00BF2AD0">
      <w:pPr>
        <w:pStyle w:val="ApplicationNoteHead"/>
      </w:pPr>
    </w:p>
    <w:p w14:paraId="4673C354" w14:textId="58FB83F0" w:rsidR="00BF2AD0" w:rsidRDefault="00BF2AD0" w:rsidP="00BF2AD0">
      <w:pPr>
        <w:pStyle w:val="ApplicationNoteBody"/>
      </w:pPr>
      <w:r>
        <w:t xml:space="preserve">This SFR defines three thresholds that need to be implemented. These thresholds were arrived at to ensure that the cryptographic key space for the symmetric session keys isn’t exhausted (more detail can be found in RFC 4344 and RFC 4253). A rekey or connection termination needs to be performed whenever a threshold is reached for a given connection. The rekey applies to all session keys (encryption, integrity protection) for incoming and outgoing traffic. </w:t>
      </w:r>
    </w:p>
    <w:p w14:paraId="7C385DBB" w14:textId="77777777" w:rsidR="00BF2AD0" w:rsidRDefault="00BF2AD0" w:rsidP="00BF2AD0">
      <w:pPr>
        <w:pStyle w:val="ApplicationNoteBody"/>
      </w:pPr>
      <w:r>
        <w:t>It is acceptable for a TOE to implement lower thresholds than the maximum values defined in the SFR. If a threshold is configurable, the guidance documentation needs to specify how to configure that threshold.</w:t>
      </w:r>
    </w:p>
    <w:p w14:paraId="1743096A" w14:textId="3324014B" w:rsidR="00BF2AD0" w:rsidRDefault="00BF2AD0" w:rsidP="00BF2AD0">
      <w:pPr>
        <w:pStyle w:val="ApplicationNoteBody"/>
      </w:pPr>
      <w:r>
        <w:t>It is possible that hardware limitation may prevent reaching data transfer threshold in less than one hour. In cases where data transfer threshold could not be reached due to hardware limitations it is acceptable to omit testing of this (SSH rekeying based on data transfer threshold). See Evaluation Activities for details.</w:t>
      </w:r>
    </w:p>
    <w:p w14:paraId="075269F9" w14:textId="77777777" w:rsidR="003941E8" w:rsidRDefault="003941E8" w:rsidP="00BF2AD0">
      <w:pPr>
        <w:pStyle w:val="ApplicationNoteBody"/>
      </w:pPr>
    </w:p>
    <w:p w14:paraId="3BB2075C" w14:textId="1E4BC183" w:rsidR="00A40A98" w:rsidRDefault="00A40A98" w:rsidP="00A40A98">
      <w:pPr>
        <w:pStyle w:val="A4"/>
        <w:numPr>
          <w:ilvl w:val="4"/>
          <w:numId w:val="10"/>
        </w:numPr>
        <w:rPr>
          <w:lang w:val="en-GB"/>
        </w:rPr>
      </w:pPr>
      <w:bookmarkStart w:id="457" w:name="_Toc69907042"/>
      <w:r w:rsidRPr="00BF2AD0">
        <w:rPr>
          <w:lang w:val="en-GB"/>
        </w:rPr>
        <w:t>FCS_SSH</w:t>
      </w:r>
      <w:r>
        <w:rPr>
          <w:lang w:val="en-GB"/>
        </w:rPr>
        <w:t>S</w:t>
      </w:r>
      <w:r w:rsidRPr="00BF2AD0">
        <w:rPr>
          <w:lang w:val="en-GB"/>
        </w:rPr>
        <w:t>_EXT.1</w:t>
      </w:r>
      <w:r>
        <w:rPr>
          <w:lang w:val="en-GB"/>
        </w:rPr>
        <w:t xml:space="preserve"> SSH Server Protocol</w:t>
      </w:r>
      <w:bookmarkEnd w:id="457"/>
    </w:p>
    <w:p w14:paraId="1714E34B" w14:textId="77777777" w:rsidR="00A40A98" w:rsidRPr="00A40A98" w:rsidRDefault="00A40A98" w:rsidP="00A40A98">
      <w:pPr>
        <w:pStyle w:val="BodyText"/>
        <w:rPr>
          <w:i/>
          <w:iCs/>
        </w:rPr>
      </w:pPr>
      <w:r w:rsidRPr="00A40A98">
        <w:rPr>
          <w:b/>
          <w:bCs/>
        </w:rPr>
        <w:t>FCS_SSHS_EXT.1.1</w:t>
      </w:r>
      <w:r w:rsidRPr="00A40A98">
        <w:tab/>
        <w:t xml:space="preserve">The TSF shall authenticate itself to its peer (SSH Client) using one of the following mechanisms: </w:t>
      </w:r>
      <w:r w:rsidRPr="00A40A98">
        <w:rPr>
          <w:i/>
          <w:iCs/>
        </w:rPr>
        <w:t>[selection:</w:t>
      </w:r>
    </w:p>
    <w:p w14:paraId="17607EF4" w14:textId="77777777" w:rsidR="00A40A98" w:rsidRPr="00A40A98" w:rsidRDefault="00A40A98" w:rsidP="00A40A98">
      <w:pPr>
        <w:pStyle w:val="BodyText"/>
        <w:ind w:left="720"/>
        <w:rPr>
          <w:i/>
          <w:iCs/>
        </w:rPr>
      </w:pPr>
      <w:proofErr w:type="spellStart"/>
      <w:r w:rsidRPr="00A40A98">
        <w:rPr>
          <w:i/>
          <w:iCs/>
        </w:rPr>
        <w:t>ssh-rsa</w:t>
      </w:r>
      <w:proofErr w:type="spellEnd"/>
      <w:r w:rsidRPr="00A40A98">
        <w:rPr>
          <w:i/>
          <w:iCs/>
        </w:rPr>
        <w:t xml:space="preserve"> (RFC 4253),</w:t>
      </w:r>
    </w:p>
    <w:p w14:paraId="6BF30DC9" w14:textId="77777777" w:rsidR="00A40A98" w:rsidRPr="00A40A98" w:rsidRDefault="00A40A98" w:rsidP="00A40A98">
      <w:pPr>
        <w:pStyle w:val="BodyText"/>
        <w:ind w:left="720"/>
        <w:rPr>
          <w:i/>
          <w:iCs/>
        </w:rPr>
      </w:pPr>
      <w:r w:rsidRPr="00A40A98">
        <w:rPr>
          <w:i/>
          <w:iCs/>
        </w:rPr>
        <w:t>rsa-sha2-256 (RFC 8332),</w:t>
      </w:r>
    </w:p>
    <w:p w14:paraId="6664CC3B" w14:textId="77777777" w:rsidR="00A40A98" w:rsidRPr="00A40A98" w:rsidRDefault="00A40A98" w:rsidP="00A40A98">
      <w:pPr>
        <w:pStyle w:val="BodyText"/>
        <w:ind w:left="720"/>
        <w:rPr>
          <w:i/>
          <w:iCs/>
        </w:rPr>
      </w:pPr>
      <w:r w:rsidRPr="00A40A98">
        <w:rPr>
          <w:i/>
          <w:iCs/>
        </w:rPr>
        <w:t xml:space="preserve">rsa-sha2-512 (RFC 8332), </w:t>
      </w:r>
    </w:p>
    <w:p w14:paraId="43FBE925" w14:textId="77777777" w:rsidR="00A40A98" w:rsidRPr="00A40A98" w:rsidRDefault="00A40A98" w:rsidP="00A40A98">
      <w:pPr>
        <w:pStyle w:val="BodyText"/>
        <w:ind w:left="720"/>
        <w:rPr>
          <w:i/>
          <w:iCs/>
        </w:rPr>
      </w:pPr>
      <w:r w:rsidRPr="00A40A98">
        <w:rPr>
          <w:i/>
          <w:iCs/>
        </w:rPr>
        <w:t xml:space="preserve">ecdsa-sha2-nistp256 (RFC 5656), </w:t>
      </w:r>
    </w:p>
    <w:p w14:paraId="322C17FE" w14:textId="77777777" w:rsidR="00A40A98" w:rsidRPr="00A40A98" w:rsidRDefault="00A40A98" w:rsidP="00A40A98">
      <w:pPr>
        <w:pStyle w:val="BodyText"/>
        <w:ind w:left="720"/>
        <w:rPr>
          <w:i/>
          <w:iCs/>
        </w:rPr>
      </w:pPr>
      <w:r w:rsidRPr="00A40A98">
        <w:rPr>
          <w:i/>
          <w:iCs/>
        </w:rPr>
        <w:t xml:space="preserve">ecdsa-sha2-nistp384 (RFC 5656), </w:t>
      </w:r>
    </w:p>
    <w:p w14:paraId="60A14629" w14:textId="77777777" w:rsidR="00A40A98" w:rsidRPr="00A40A98" w:rsidRDefault="00A40A98" w:rsidP="00A40A98">
      <w:pPr>
        <w:pStyle w:val="BodyText"/>
        <w:ind w:left="720"/>
        <w:rPr>
          <w:i/>
          <w:iCs/>
        </w:rPr>
      </w:pPr>
      <w:r w:rsidRPr="00A40A98">
        <w:rPr>
          <w:i/>
          <w:iCs/>
        </w:rPr>
        <w:t xml:space="preserve">ecdsa-sha2-nistp521 (RFC 5656), </w:t>
      </w:r>
    </w:p>
    <w:p w14:paraId="260D7966" w14:textId="77777777" w:rsidR="00A40A98" w:rsidRPr="00A40A98" w:rsidRDefault="00A40A98" w:rsidP="00A40A98">
      <w:pPr>
        <w:pStyle w:val="BodyText"/>
        <w:ind w:left="720"/>
        <w:rPr>
          <w:i/>
          <w:iCs/>
        </w:rPr>
      </w:pPr>
      <w:r w:rsidRPr="00A40A98">
        <w:rPr>
          <w:i/>
          <w:iCs/>
        </w:rPr>
        <w:t xml:space="preserve">x509v3-ecdsa-sha2-nistp256 (RFC 6187), </w:t>
      </w:r>
    </w:p>
    <w:p w14:paraId="6DF7041C" w14:textId="77777777" w:rsidR="00A40A98" w:rsidRPr="00A40A98" w:rsidRDefault="00A40A98" w:rsidP="00A40A98">
      <w:pPr>
        <w:pStyle w:val="BodyText"/>
        <w:ind w:left="720"/>
        <w:rPr>
          <w:i/>
          <w:iCs/>
        </w:rPr>
      </w:pPr>
      <w:r w:rsidRPr="00A40A98">
        <w:rPr>
          <w:i/>
          <w:iCs/>
        </w:rPr>
        <w:t xml:space="preserve">x509v3-ecdsa-sha2-nistp384 (RFC 6187), </w:t>
      </w:r>
    </w:p>
    <w:p w14:paraId="3865A002" w14:textId="77777777" w:rsidR="00A40A98" w:rsidRPr="00A40A98" w:rsidRDefault="00A40A98" w:rsidP="00A40A98">
      <w:pPr>
        <w:pStyle w:val="BodyText"/>
        <w:ind w:left="720"/>
        <w:rPr>
          <w:i/>
          <w:iCs/>
        </w:rPr>
      </w:pPr>
      <w:r w:rsidRPr="00A40A98">
        <w:rPr>
          <w:i/>
          <w:iCs/>
        </w:rPr>
        <w:t xml:space="preserve">x509v3-ecdsa-sha2-nistp521 (RFC 6187), </w:t>
      </w:r>
    </w:p>
    <w:p w14:paraId="2DB82DB1" w14:textId="4060B792" w:rsidR="00A40A98" w:rsidRPr="00A40A98" w:rsidRDefault="00A40A98" w:rsidP="00A40A98">
      <w:pPr>
        <w:pStyle w:val="BodyText"/>
        <w:ind w:left="720"/>
        <w:rPr>
          <w:i/>
          <w:iCs/>
        </w:rPr>
      </w:pPr>
      <w:r w:rsidRPr="00A40A98">
        <w:rPr>
          <w:i/>
          <w:iCs/>
        </w:rPr>
        <w:t>x509v3-rsa2048-sha</w:t>
      </w:r>
      <w:proofErr w:type="gramStart"/>
      <w:r w:rsidRPr="00A40A98">
        <w:rPr>
          <w:i/>
          <w:iCs/>
        </w:rPr>
        <w:t>256  (</w:t>
      </w:r>
      <w:proofErr w:type="gramEnd"/>
      <w:r w:rsidRPr="00A40A98">
        <w:rPr>
          <w:i/>
          <w:iCs/>
        </w:rPr>
        <w:t>RFC 6187)</w:t>
      </w:r>
    </w:p>
    <w:p w14:paraId="6072E11D" w14:textId="77777777" w:rsidR="00A40A98" w:rsidRPr="00A40A98" w:rsidRDefault="00A40A98" w:rsidP="00A40A98">
      <w:pPr>
        <w:pStyle w:val="BodyText"/>
        <w:ind w:left="720"/>
      </w:pPr>
      <w:r w:rsidRPr="00A40A98">
        <w:rPr>
          <w:i/>
          <w:iCs/>
        </w:rPr>
        <w:t>].</w:t>
      </w:r>
    </w:p>
    <w:p w14:paraId="08D21EFC" w14:textId="77777777" w:rsidR="00A40A98" w:rsidRDefault="00A40A98" w:rsidP="00A40A98">
      <w:pPr>
        <w:pStyle w:val="ApplicationNoteHead"/>
        <w:rPr>
          <w:lang w:val="en-GB"/>
        </w:rPr>
      </w:pPr>
    </w:p>
    <w:p w14:paraId="5B4B8219" w14:textId="3BFCE586" w:rsidR="00A40A98" w:rsidRDefault="00A40A98" w:rsidP="00A40A98">
      <w:pPr>
        <w:pStyle w:val="ApplicationNoteBody"/>
      </w:pPr>
      <w:r w:rsidRPr="00A40A98">
        <w:t>These requirements relate to Server authenticating to the Client. The Client authenticating to the Server is covered in FCS_SSHC_EXT.1.1.</w:t>
      </w:r>
    </w:p>
    <w:p w14:paraId="6FFE14BA" w14:textId="77777777" w:rsidR="00ED72E3" w:rsidRDefault="00ED72E3" w:rsidP="00A40A98">
      <w:pPr>
        <w:pStyle w:val="ApplicationNoteBody"/>
      </w:pPr>
    </w:p>
    <w:p w14:paraId="71037C4E" w14:textId="73CC965D" w:rsidR="00BF2AD0" w:rsidRDefault="00A40A98" w:rsidP="00A40A98">
      <w:pPr>
        <w:pStyle w:val="ListParagraph"/>
        <w:numPr>
          <w:ilvl w:val="4"/>
          <w:numId w:val="10"/>
        </w:numPr>
        <w:rPr>
          <w:rFonts w:eastAsia="Times New Roman" w:cs="Times New Roman"/>
          <w:b/>
        </w:rPr>
      </w:pPr>
      <w:r w:rsidRPr="00A40A98">
        <w:rPr>
          <w:rFonts w:eastAsia="Times New Roman" w:cs="Times New Roman"/>
          <w:b/>
        </w:rPr>
        <w:t>FCS_SSH</w:t>
      </w:r>
      <w:r>
        <w:rPr>
          <w:rFonts w:eastAsia="Times New Roman" w:cs="Times New Roman"/>
          <w:b/>
        </w:rPr>
        <w:t>C</w:t>
      </w:r>
      <w:r w:rsidRPr="00A40A98">
        <w:rPr>
          <w:rFonts w:eastAsia="Times New Roman" w:cs="Times New Roman"/>
          <w:b/>
        </w:rPr>
        <w:t xml:space="preserve">_EXT.1 SSH </w:t>
      </w:r>
      <w:r>
        <w:rPr>
          <w:rFonts w:eastAsia="Times New Roman" w:cs="Times New Roman"/>
          <w:b/>
        </w:rPr>
        <w:t xml:space="preserve">Client </w:t>
      </w:r>
      <w:r w:rsidRPr="00A40A98">
        <w:rPr>
          <w:rFonts w:eastAsia="Times New Roman" w:cs="Times New Roman"/>
          <w:b/>
        </w:rPr>
        <w:t>Protoco</w:t>
      </w:r>
      <w:r>
        <w:rPr>
          <w:rFonts w:eastAsia="Times New Roman" w:cs="Times New Roman"/>
          <w:b/>
        </w:rPr>
        <w:t>l</w:t>
      </w:r>
    </w:p>
    <w:p w14:paraId="658BFEC3" w14:textId="6326D70D" w:rsidR="00A40A98" w:rsidRPr="00A40A98" w:rsidRDefault="00A40A98" w:rsidP="00A40A98">
      <w:pPr>
        <w:pStyle w:val="BodyText"/>
        <w:rPr>
          <w:i/>
          <w:iCs/>
        </w:rPr>
      </w:pPr>
      <w:r w:rsidRPr="00A40A98">
        <w:rPr>
          <w:b/>
          <w:bCs/>
        </w:rPr>
        <w:t>FCS_SSHC_EXT.1.1</w:t>
      </w:r>
      <w:r>
        <w:t xml:space="preserve"> </w:t>
      </w:r>
      <w:r w:rsidRPr="00A40A98">
        <w:t xml:space="preserve">The TSF shall authenticate its peer (SSH server) using one of the following mechanisms: </w:t>
      </w:r>
      <w:r w:rsidRPr="00A40A98">
        <w:rPr>
          <w:i/>
          <w:iCs/>
        </w:rPr>
        <w:t xml:space="preserve">[selection: </w:t>
      </w:r>
    </w:p>
    <w:p w14:paraId="46B95F92" w14:textId="77777777" w:rsidR="00A40A98" w:rsidRPr="00A40A98" w:rsidRDefault="00A40A98" w:rsidP="00A40A98">
      <w:pPr>
        <w:pStyle w:val="BodyText"/>
        <w:ind w:left="720"/>
        <w:rPr>
          <w:i/>
          <w:iCs/>
        </w:rPr>
      </w:pPr>
      <w:r w:rsidRPr="00A40A98">
        <w:rPr>
          <w:i/>
          <w:iCs/>
        </w:rPr>
        <w:t>using a local database by associating each host name with a public key corresponding to the following list:</w:t>
      </w:r>
    </w:p>
    <w:p w14:paraId="509450FC" w14:textId="77777777" w:rsidR="00A40A98" w:rsidRPr="00A40A98" w:rsidRDefault="00A40A98" w:rsidP="00A40A98">
      <w:pPr>
        <w:pStyle w:val="BodyText"/>
        <w:ind w:left="720"/>
        <w:rPr>
          <w:i/>
          <w:iCs/>
        </w:rPr>
      </w:pPr>
      <w:r w:rsidRPr="00A40A98">
        <w:rPr>
          <w:i/>
          <w:iCs/>
        </w:rPr>
        <w:t>[selection:</w:t>
      </w:r>
    </w:p>
    <w:p w14:paraId="64F3B16E" w14:textId="77777777" w:rsidR="00A40A98" w:rsidRPr="00A40A98" w:rsidRDefault="00A40A98" w:rsidP="00A40A98">
      <w:pPr>
        <w:pStyle w:val="BodyText"/>
        <w:ind w:left="1440"/>
        <w:rPr>
          <w:i/>
          <w:iCs/>
        </w:rPr>
      </w:pPr>
      <w:proofErr w:type="spellStart"/>
      <w:r w:rsidRPr="00A40A98">
        <w:rPr>
          <w:i/>
          <w:iCs/>
        </w:rPr>
        <w:t>ssh-rsa</w:t>
      </w:r>
      <w:proofErr w:type="spellEnd"/>
      <w:r w:rsidRPr="00A40A98">
        <w:rPr>
          <w:i/>
          <w:iCs/>
        </w:rPr>
        <w:t xml:space="preserve"> (RFC 4253),</w:t>
      </w:r>
    </w:p>
    <w:p w14:paraId="73EAB9A6" w14:textId="77777777" w:rsidR="00A40A98" w:rsidRPr="00A40A98" w:rsidRDefault="00A40A98" w:rsidP="00A40A98">
      <w:pPr>
        <w:pStyle w:val="BodyText"/>
        <w:ind w:left="1440"/>
        <w:rPr>
          <w:i/>
          <w:iCs/>
        </w:rPr>
      </w:pPr>
      <w:r w:rsidRPr="00A40A98">
        <w:rPr>
          <w:i/>
          <w:iCs/>
        </w:rPr>
        <w:t>rsa-sha2-256 (RFC 8332),</w:t>
      </w:r>
    </w:p>
    <w:p w14:paraId="0EE11CB4" w14:textId="77777777" w:rsidR="00A40A98" w:rsidRPr="00A40A98" w:rsidRDefault="00A40A98" w:rsidP="00A40A98">
      <w:pPr>
        <w:pStyle w:val="BodyText"/>
        <w:ind w:left="1440"/>
        <w:rPr>
          <w:i/>
          <w:iCs/>
        </w:rPr>
      </w:pPr>
      <w:r w:rsidRPr="00A40A98">
        <w:rPr>
          <w:i/>
          <w:iCs/>
        </w:rPr>
        <w:t xml:space="preserve">rsa-sha2-512 (RFC 8332), </w:t>
      </w:r>
    </w:p>
    <w:p w14:paraId="6D16E18E" w14:textId="77777777" w:rsidR="00A40A98" w:rsidRPr="00A40A98" w:rsidRDefault="00A40A98" w:rsidP="00A40A98">
      <w:pPr>
        <w:pStyle w:val="BodyText"/>
        <w:ind w:left="1440"/>
        <w:rPr>
          <w:i/>
          <w:iCs/>
        </w:rPr>
      </w:pPr>
      <w:r w:rsidRPr="00A40A98">
        <w:rPr>
          <w:i/>
          <w:iCs/>
        </w:rPr>
        <w:t xml:space="preserve">ecdsa-sha2-nistp256 (RFC 5656), </w:t>
      </w:r>
    </w:p>
    <w:p w14:paraId="21D7FF52" w14:textId="77777777" w:rsidR="00A40A98" w:rsidRPr="00A40A98" w:rsidRDefault="00A40A98" w:rsidP="00A40A98">
      <w:pPr>
        <w:pStyle w:val="BodyText"/>
        <w:ind w:left="1440"/>
        <w:rPr>
          <w:i/>
          <w:iCs/>
        </w:rPr>
      </w:pPr>
      <w:r w:rsidRPr="00A40A98">
        <w:rPr>
          <w:i/>
          <w:iCs/>
        </w:rPr>
        <w:t xml:space="preserve">ecdsa-sha2-nistp384 (RFC 5656), </w:t>
      </w:r>
    </w:p>
    <w:p w14:paraId="766AB4A4" w14:textId="7D7FD045" w:rsidR="00A40A98" w:rsidRPr="00A40A98" w:rsidRDefault="00A40A98" w:rsidP="00A40A98">
      <w:pPr>
        <w:pStyle w:val="BodyText"/>
        <w:ind w:left="1440"/>
        <w:rPr>
          <w:i/>
          <w:iCs/>
        </w:rPr>
      </w:pPr>
      <w:r w:rsidRPr="00A40A98">
        <w:rPr>
          <w:i/>
          <w:iCs/>
        </w:rPr>
        <w:t>ecdsa-sha2-nistp521 (RFC 5656)</w:t>
      </w:r>
    </w:p>
    <w:p w14:paraId="3C9E73E6" w14:textId="77777777" w:rsidR="00A40A98" w:rsidRPr="00A40A98" w:rsidRDefault="00A40A98" w:rsidP="00A40A98">
      <w:pPr>
        <w:pStyle w:val="BodyText"/>
        <w:ind w:left="1440"/>
        <w:rPr>
          <w:i/>
          <w:iCs/>
        </w:rPr>
      </w:pPr>
      <w:r w:rsidRPr="00A40A98">
        <w:rPr>
          <w:i/>
          <w:iCs/>
        </w:rPr>
        <w:t>],</w:t>
      </w:r>
    </w:p>
    <w:p w14:paraId="25D10A3C" w14:textId="77777777" w:rsidR="00A40A98" w:rsidRPr="00A40A98" w:rsidRDefault="00A40A98" w:rsidP="00A40A98">
      <w:pPr>
        <w:pStyle w:val="BodyText"/>
        <w:ind w:left="720"/>
        <w:rPr>
          <w:i/>
          <w:iCs/>
        </w:rPr>
      </w:pPr>
      <w:r w:rsidRPr="00A40A98">
        <w:rPr>
          <w:i/>
          <w:iCs/>
        </w:rPr>
        <w:t>a list of trusted certification authorities when the public key is in one of the following formats:</w:t>
      </w:r>
    </w:p>
    <w:p w14:paraId="5F8264CE" w14:textId="77777777" w:rsidR="00A40A98" w:rsidRPr="00A40A98" w:rsidRDefault="00A40A98" w:rsidP="00A40A98">
      <w:pPr>
        <w:pStyle w:val="BodyText"/>
        <w:ind w:left="720"/>
        <w:rPr>
          <w:i/>
          <w:iCs/>
        </w:rPr>
      </w:pPr>
      <w:r w:rsidRPr="00A40A98">
        <w:rPr>
          <w:i/>
          <w:iCs/>
        </w:rPr>
        <w:t>[selection:</w:t>
      </w:r>
    </w:p>
    <w:p w14:paraId="286217D7" w14:textId="77777777" w:rsidR="00A40A98" w:rsidRPr="00A40A98" w:rsidRDefault="00A40A98" w:rsidP="00A40A98">
      <w:pPr>
        <w:pStyle w:val="BodyText"/>
        <w:ind w:left="1440"/>
        <w:rPr>
          <w:i/>
          <w:iCs/>
        </w:rPr>
      </w:pPr>
      <w:r w:rsidRPr="00A40A98">
        <w:rPr>
          <w:i/>
          <w:iCs/>
        </w:rPr>
        <w:t xml:space="preserve">x509v3-ecdsa-sha2-nistp256 (RFC 6187), </w:t>
      </w:r>
    </w:p>
    <w:p w14:paraId="56396740" w14:textId="77777777" w:rsidR="00A40A98" w:rsidRPr="00A40A98" w:rsidRDefault="00A40A98" w:rsidP="00A40A98">
      <w:pPr>
        <w:pStyle w:val="BodyText"/>
        <w:ind w:left="1440"/>
        <w:rPr>
          <w:i/>
          <w:iCs/>
        </w:rPr>
      </w:pPr>
      <w:r w:rsidRPr="00A40A98">
        <w:rPr>
          <w:i/>
          <w:iCs/>
        </w:rPr>
        <w:t xml:space="preserve">x509v3-ecdsa-sha2-nistp384 (RFC 6187), </w:t>
      </w:r>
    </w:p>
    <w:p w14:paraId="733ADB69" w14:textId="77777777" w:rsidR="00A40A98" w:rsidRPr="00A40A98" w:rsidRDefault="00A40A98" w:rsidP="00A40A98">
      <w:pPr>
        <w:pStyle w:val="BodyText"/>
        <w:ind w:left="1440"/>
        <w:rPr>
          <w:i/>
          <w:iCs/>
        </w:rPr>
      </w:pPr>
      <w:r w:rsidRPr="00A40A98">
        <w:rPr>
          <w:i/>
          <w:iCs/>
        </w:rPr>
        <w:t xml:space="preserve">x509v3-ecdsa-sha2-nistp521 (RFC 6187), </w:t>
      </w:r>
    </w:p>
    <w:p w14:paraId="34005131" w14:textId="4738661F" w:rsidR="00A40A98" w:rsidRPr="00A40A98" w:rsidRDefault="00A40A98" w:rsidP="00A40A98">
      <w:pPr>
        <w:pStyle w:val="BodyText"/>
        <w:ind w:left="1440"/>
        <w:rPr>
          <w:i/>
          <w:iCs/>
        </w:rPr>
      </w:pPr>
      <w:r w:rsidRPr="00A40A98">
        <w:rPr>
          <w:i/>
          <w:iCs/>
        </w:rPr>
        <w:t>x509v3-rsa2048-sha256 (RFC 6187)</w:t>
      </w:r>
    </w:p>
    <w:p w14:paraId="0B379CFF" w14:textId="77777777" w:rsidR="00A40A98" w:rsidRPr="00A40A98" w:rsidRDefault="00A40A98" w:rsidP="00A40A98">
      <w:pPr>
        <w:pStyle w:val="BodyText"/>
        <w:ind w:left="1440"/>
        <w:rPr>
          <w:i/>
          <w:iCs/>
        </w:rPr>
      </w:pPr>
      <w:r w:rsidRPr="00A40A98">
        <w:rPr>
          <w:i/>
          <w:iCs/>
        </w:rPr>
        <w:t>]</w:t>
      </w:r>
    </w:p>
    <w:p w14:paraId="6F8E8E18" w14:textId="77777777" w:rsidR="00A40A98" w:rsidRPr="00A40A98" w:rsidRDefault="00A40A98" w:rsidP="00A40A98">
      <w:pPr>
        <w:pStyle w:val="BodyText"/>
        <w:ind w:left="720"/>
      </w:pPr>
      <w:r w:rsidRPr="00A40A98">
        <w:rPr>
          <w:i/>
          <w:iCs/>
        </w:rPr>
        <w:t>]</w:t>
      </w:r>
      <w:r w:rsidRPr="00A40A98">
        <w:t xml:space="preserve"> </w:t>
      </w:r>
    </w:p>
    <w:p w14:paraId="4AEE160B" w14:textId="77777777" w:rsidR="00A40A98" w:rsidRPr="00A40A98" w:rsidRDefault="00A40A98" w:rsidP="00A40A98">
      <w:pPr>
        <w:pStyle w:val="BodyText"/>
      </w:pPr>
      <w:r w:rsidRPr="00A40A98">
        <w:t>as described in RFC 4251 section 4.1.</w:t>
      </w:r>
    </w:p>
    <w:p w14:paraId="3BE75B6A" w14:textId="77777777" w:rsidR="00A40A98" w:rsidRDefault="00A40A98" w:rsidP="00A40A98">
      <w:pPr>
        <w:pStyle w:val="ApplicationNoteHead"/>
      </w:pPr>
    </w:p>
    <w:p w14:paraId="0AB16A3F" w14:textId="140C6E12" w:rsidR="00A40A98" w:rsidRPr="00A40A98" w:rsidRDefault="00A40A98" w:rsidP="00A40A98">
      <w:pPr>
        <w:pStyle w:val="ApplicationNoteBody"/>
        <w:rPr>
          <w:rFonts w:eastAsia="Times New Roman"/>
        </w:rPr>
      </w:pPr>
      <w:r w:rsidRPr="00A40A98">
        <w:t>The local database may be implemented using any equivalent local storage mechanism.</w:t>
      </w:r>
    </w:p>
    <w:p w14:paraId="31411A1B" w14:textId="77777777" w:rsidR="00CA1F92" w:rsidRDefault="00CA1F92" w:rsidP="002A00A1">
      <w:pPr>
        <w:pStyle w:val="A2"/>
      </w:pPr>
      <w:bookmarkStart w:id="458" w:name="_Toc23338269"/>
      <w:bookmarkStart w:id="459" w:name="_Toc23338270"/>
      <w:bookmarkStart w:id="460" w:name="_Toc69907043"/>
      <w:bookmarkEnd w:id="458"/>
      <w:bookmarkEnd w:id="459"/>
      <w:r>
        <w:t>Class: Identification and Authentication</w:t>
      </w:r>
      <w:r w:rsidRPr="00CC1E30">
        <w:t xml:space="preserve"> (F</w:t>
      </w:r>
      <w:r>
        <w:t>IA</w:t>
      </w:r>
      <w:r w:rsidRPr="00CC1E30">
        <w:t>)</w:t>
      </w:r>
      <w:bookmarkEnd w:id="460"/>
    </w:p>
    <w:p w14:paraId="29934B83" w14:textId="77777777" w:rsidR="00CA1F92" w:rsidRDefault="00CA1F92" w:rsidP="00CA1F92">
      <w:pPr>
        <w:pStyle w:val="A3"/>
      </w:pPr>
      <w:bookmarkStart w:id="461" w:name="_Toc69907044"/>
      <w:r>
        <w:t>X.509 Certificate Validation (FIA_X509</w:t>
      </w:r>
      <w:r w:rsidR="002457D2">
        <w:t>_EXT</w:t>
      </w:r>
      <w:r>
        <w:t>)</w:t>
      </w:r>
      <w:bookmarkEnd w:id="461"/>
    </w:p>
    <w:p w14:paraId="12C4A1EE" w14:textId="77777777" w:rsidR="00B540FB" w:rsidRPr="001B7B42" w:rsidRDefault="0048249D" w:rsidP="00B540FB">
      <w:pPr>
        <w:pStyle w:val="A4"/>
        <w:rPr>
          <w:lang w:val="fr-CA"/>
        </w:rPr>
      </w:pPr>
      <w:r w:rsidRPr="001B7B42">
        <w:rPr>
          <w:lang w:val="fr-CA"/>
        </w:rPr>
        <w:t xml:space="preserve"> </w:t>
      </w:r>
      <w:bookmarkStart w:id="462" w:name="_Toc69907045"/>
      <w:r w:rsidR="00240AA2" w:rsidRPr="001B7B42">
        <w:rPr>
          <w:lang w:val="fr-CA"/>
        </w:rPr>
        <w:t>FIA_X509_EXT.1</w:t>
      </w:r>
      <w:r w:rsidR="005E7C44" w:rsidRPr="001B7B42">
        <w:rPr>
          <w:lang w:val="fr-CA"/>
        </w:rPr>
        <w:t xml:space="preserve"> </w:t>
      </w:r>
      <w:r w:rsidR="009E6219" w:rsidRPr="001B7B42">
        <w:rPr>
          <w:lang w:val="fr-CA"/>
        </w:rPr>
        <w:t xml:space="preserve">X.509 </w:t>
      </w:r>
      <w:r w:rsidR="005E7C44" w:rsidRPr="00C37F9D">
        <w:rPr>
          <w:lang w:val="fr-CA"/>
        </w:rPr>
        <w:t>Certificate</w:t>
      </w:r>
      <w:r w:rsidR="005E7C44" w:rsidRPr="001B7B42">
        <w:rPr>
          <w:lang w:val="fr-CA"/>
        </w:rPr>
        <w:t xml:space="preserve"> Validation</w:t>
      </w:r>
      <w:bookmarkEnd w:id="462"/>
      <w:r w:rsidRPr="001B7B42">
        <w:rPr>
          <w:lang w:val="fr-CA"/>
        </w:rPr>
        <w:t xml:space="preserve"> </w:t>
      </w:r>
    </w:p>
    <w:p w14:paraId="1C84E9ED" w14:textId="33D416A1" w:rsidR="0048249D" w:rsidRPr="00240AA2" w:rsidRDefault="00B540FB" w:rsidP="00240AA2">
      <w:r w:rsidRPr="00240AA2">
        <w:rPr>
          <w:b/>
        </w:rPr>
        <w:t>FIA_X509_EXT.1.1/Rev</w:t>
      </w:r>
      <w:r w:rsidR="00312E3E">
        <w:t xml:space="preserve"> </w:t>
      </w:r>
      <w:r w:rsidR="00312E3E" w:rsidRPr="00312E3E">
        <w:t>The</w:t>
      </w:r>
      <w:r w:rsidR="00312E3E">
        <w:t xml:space="preserve"> </w:t>
      </w:r>
      <w:r w:rsidR="00312E3E" w:rsidRPr="00312E3E">
        <w:t xml:space="preserve">application shall </w:t>
      </w:r>
      <w:r w:rsidR="00312E3E" w:rsidRPr="007F317E">
        <w:rPr>
          <w:i/>
          <w:iCs/>
        </w:rPr>
        <w:t>[selection: invoke platform-provided functionality, implement functionality]</w:t>
      </w:r>
      <w:r w:rsidR="00312E3E" w:rsidRPr="00312E3E">
        <w:t xml:space="preserve"> to </w:t>
      </w:r>
      <w:r w:rsidR="0048249D" w:rsidRPr="00240AA2">
        <w:t>validate certificates in accordance with the following rules:</w:t>
      </w:r>
    </w:p>
    <w:p w14:paraId="6089DE6F" w14:textId="77777777" w:rsidR="008A0239" w:rsidRDefault="008A0239" w:rsidP="00C913A2">
      <w:pPr>
        <w:pStyle w:val="BodyText"/>
        <w:numPr>
          <w:ilvl w:val="0"/>
          <w:numId w:val="21"/>
        </w:numPr>
      </w:pPr>
      <w:r>
        <w:t>RFC 5280 certificate validation and certification path validation supporting a</w:t>
      </w:r>
      <w:r w:rsidR="002E7905">
        <w:t xml:space="preserve"> </w:t>
      </w:r>
      <w:r>
        <w:t>minimum path length of three certificates.</w:t>
      </w:r>
    </w:p>
    <w:p w14:paraId="24272A8F" w14:textId="77777777" w:rsidR="002E7905" w:rsidRDefault="008A0239" w:rsidP="00C913A2">
      <w:pPr>
        <w:pStyle w:val="BodyText"/>
        <w:numPr>
          <w:ilvl w:val="0"/>
          <w:numId w:val="21"/>
        </w:numPr>
      </w:pPr>
      <w:r>
        <w:lastRenderedPageBreak/>
        <w:t>The certification path must terminate with a trusted CA certificate designated as a trust</w:t>
      </w:r>
      <w:r w:rsidR="002E7905">
        <w:t xml:space="preserve"> </w:t>
      </w:r>
      <w:r>
        <w:t>anchor.</w:t>
      </w:r>
    </w:p>
    <w:p w14:paraId="0D986873" w14:textId="486C8BE3" w:rsidR="002E7905" w:rsidRDefault="008A0239" w:rsidP="00C913A2">
      <w:pPr>
        <w:pStyle w:val="BodyText"/>
        <w:numPr>
          <w:ilvl w:val="0"/>
          <w:numId w:val="21"/>
        </w:numPr>
      </w:pPr>
      <w:r>
        <w:t xml:space="preserve">The </w:t>
      </w:r>
      <w:r w:rsidR="00312E3E">
        <w:t>application</w:t>
      </w:r>
      <w:r>
        <w:t xml:space="preserve"> shall validate a certification path by ensuring that all CA certificates in the</w:t>
      </w:r>
      <w:r w:rsidR="002E7905">
        <w:t xml:space="preserve"> </w:t>
      </w:r>
      <w:r>
        <w:t xml:space="preserve">certification path contain the </w:t>
      </w:r>
      <w:proofErr w:type="spellStart"/>
      <w:r>
        <w:t>basicConstraints</w:t>
      </w:r>
      <w:proofErr w:type="spellEnd"/>
      <w:r>
        <w:t xml:space="preserve"> extension with the CA flag set to TRUE.</w:t>
      </w:r>
    </w:p>
    <w:p w14:paraId="073F6720" w14:textId="25927CDA" w:rsidR="003129B3" w:rsidRDefault="00520FCA" w:rsidP="00C913A2">
      <w:pPr>
        <w:pStyle w:val="BodyText"/>
        <w:numPr>
          <w:ilvl w:val="0"/>
          <w:numId w:val="21"/>
        </w:numPr>
      </w:pPr>
      <w:r>
        <w:t>ECC</w:t>
      </w:r>
      <w:r w:rsidR="003129B3">
        <w:t xml:space="preserve"> certificates </w:t>
      </w:r>
      <w:r w:rsidR="00711FB2">
        <w:t xml:space="preserve">shall </w:t>
      </w:r>
      <w:r>
        <w:t>conform to RFC 5480, section 2.1.1.</w:t>
      </w:r>
    </w:p>
    <w:p w14:paraId="2AEBB59B" w14:textId="7DF83402" w:rsidR="002E7905" w:rsidRPr="007F317E" w:rsidRDefault="008A0239" w:rsidP="00C913A2">
      <w:pPr>
        <w:pStyle w:val="BodyText"/>
        <w:numPr>
          <w:ilvl w:val="0"/>
          <w:numId w:val="21"/>
        </w:numPr>
        <w:rPr>
          <w:i/>
          <w:iCs/>
        </w:rPr>
      </w:pPr>
      <w:r>
        <w:t xml:space="preserve">The </w:t>
      </w:r>
      <w:r w:rsidR="00673741">
        <w:t>application</w:t>
      </w:r>
      <w:r>
        <w:t xml:space="preserve"> shall validate the revocation status of th</w:t>
      </w:r>
      <w:r w:rsidR="002E7905">
        <w:t xml:space="preserve">e certificate using </w:t>
      </w:r>
      <w:r w:rsidR="002E7905" w:rsidRPr="007F317E">
        <w:rPr>
          <w:i/>
          <w:iCs/>
        </w:rPr>
        <w:t>[selection:</w:t>
      </w:r>
    </w:p>
    <w:p w14:paraId="2FA2CD22" w14:textId="77777777" w:rsidR="002E7905" w:rsidRPr="007F317E" w:rsidRDefault="008A0239" w:rsidP="00C913A2">
      <w:pPr>
        <w:pStyle w:val="BodyText"/>
        <w:numPr>
          <w:ilvl w:val="1"/>
          <w:numId w:val="21"/>
        </w:numPr>
        <w:rPr>
          <w:i/>
          <w:iCs/>
        </w:rPr>
      </w:pPr>
      <w:r w:rsidRPr="007F317E">
        <w:rPr>
          <w:i/>
          <w:iCs/>
        </w:rPr>
        <w:t>the</w:t>
      </w:r>
      <w:r w:rsidR="002E7905" w:rsidRPr="007F317E">
        <w:rPr>
          <w:i/>
          <w:iCs/>
        </w:rPr>
        <w:t xml:space="preserve"> </w:t>
      </w:r>
      <w:r w:rsidRPr="007F317E">
        <w:rPr>
          <w:i/>
          <w:iCs/>
        </w:rPr>
        <w:t>Online Certificate Status Protocol (</w:t>
      </w:r>
      <w:r w:rsidR="002E7905" w:rsidRPr="007F317E">
        <w:rPr>
          <w:i/>
          <w:iCs/>
        </w:rPr>
        <w:t>OCSP) as specified in RFC 6960,</w:t>
      </w:r>
    </w:p>
    <w:p w14:paraId="13A45251" w14:textId="77777777" w:rsidR="002E7905" w:rsidRPr="007F317E" w:rsidRDefault="008A0239" w:rsidP="00C913A2">
      <w:pPr>
        <w:pStyle w:val="BodyText"/>
        <w:numPr>
          <w:ilvl w:val="1"/>
          <w:numId w:val="21"/>
        </w:numPr>
        <w:rPr>
          <w:i/>
          <w:iCs/>
        </w:rPr>
      </w:pPr>
      <w:r w:rsidRPr="007F317E">
        <w:rPr>
          <w:i/>
          <w:iCs/>
        </w:rPr>
        <w:t>a Certificate</w:t>
      </w:r>
      <w:r w:rsidR="002E7905" w:rsidRPr="007F317E">
        <w:rPr>
          <w:i/>
          <w:iCs/>
        </w:rPr>
        <w:t xml:space="preserve"> </w:t>
      </w:r>
      <w:r w:rsidRPr="007F317E">
        <w:rPr>
          <w:i/>
          <w:iCs/>
        </w:rPr>
        <w:t>Revocation List (CRL) as spe</w:t>
      </w:r>
      <w:r w:rsidR="002E7905" w:rsidRPr="007F317E">
        <w:rPr>
          <w:i/>
          <w:iCs/>
        </w:rPr>
        <w:t>cified in RFC 5280 Section 6.3,</w:t>
      </w:r>
    </w:p>
    <w:p w14:paraId="21F6B369" w14:textId="3E0DFB01" w:rsidR="002E7905" w:rsidRDefault="008A0239" w:rsidP="00C913A2">
      <w:pPr>
        <w:pStyle w:val="BodyText"/>
        <w:numPr>
          <w:ilvl w:val="1"/>
          <w:numId w:val="21"/>
        </w:numPr>
        <w:rPr>
          <w:i/>
          <w:iCs/>
        </w:rPr>
      </w:pPr>
      <w:r w:rsidRPr="007F317E">
        <w:rPr>
          <w:i/>
          <w:iCs/>
        </w:rPr>
        <w:t>Certificate Revocation</w:t>
      </w:r>
      <w:r w:rsidR="002E7905" w:rsidRPr="007F317E">
        <w:rPr>
          <w:i/>
          <w:iCs/>
        </w:rPr>
        <w:t xml:space="preserve"> </w:t>
      </w:r>
      <w:r w:rsidRPr="007F317E">
        <w:rPr>
          <w:i/>
          <w:iCs/>
        </w:rPr>
        <w:t>List (CRL) as specified in RFC 5759 Section 5</w:t>
      </w:r>
      <w:r w:rsidR="00F80721">
        <w:rPr>
          <w:i/>
          <w:iCs/>
        </w:rPr>
        <w:t>,</w:t>
      </w:r>
    </w:p>
    <w:p w14:paraId="3963284F" w14:textId="1630AE24" w:rsidR="00F80721" w:rsidRDefault="00F80721" w:rsidP="00C913A2">
      <w:pPr>
        <w:pStyle w:val="BodyText"/>
        <w:numPr>
          <w:ilvl w:val="1"/>
          <w:numId w:val="21"/>
        </w:numPr>
        <w:rPr>
          <w:i/>
          <w:iCs/>
        </w:rPr>
      </w:pPr>
      <w:r w:rsidRPr="00F80721">
        <w:rPr>
          <w:i/>
          <w:iCs/>
        </w:rPr>
        <w:t>an OCSP TLS Status Request Extension (i.e., OCSP stapling) as specified in RFC 6066</w:t>
      </w:r>
    </w:p>
    <w:p w14:paraId="6495542C" w14:textId="30E5982C" w:rsidR="00864A6B" w:rsidRPr="00864A6B" w:rsidRDefault="00864A6B" w:rsidP="00C913A2">
      <w:pPr>
        <w:pStyle w:val="BodyText"/>
        <w:numPr>
          <w:ilvl w:val="1"/>
          <w:numId w:val="21"/>
        </w:numPr>
        <w:rPr>
          <w:i/>
          <w:iCs/>
          <w:strike/>
        </w:rPr>
      </w:pPr>
      <w:r w:rsidRPr="00864A6B">
        <w:rPr>
          <w:i/>
          <w:iCs/>
          <w:strike/>
        </w:rPr>
        <w:t>no revocation method</w:t>
      </w:r>
    </w:p>
    <w:p w14:paraId="104D8FA6" w14:textId="77777777" w:rsidR="002E7905" w:rsidRPr="007F317E" w:rsidRDefault="008A0239" w:rsidP="00892376">
      <w:pPr>
        <w:pStyle w:val="BodyText"/>
        <w:ind w:left="360" w:firstLine="360"/>
        <w:rPr>
          <w:i/>
          <w:iCs/>
        </w:rPr>
      </w:pPr>
      <w:r w:rsidRPr="007F317E">
        <w:rPr>
          <w:i/>
          <w:iCs/>
        </w:rPr>
        <w:t>]</w:t>
      </w:r>
    </w:p>
    <w:p w14:paraId="0A8C983E" w14:textId="35F0277D" w:rsidR="008A0239" w:rsidRDefault="008A0239" w:rsidP="00C913A2">
      <w:pPr>
        <w:pStyle w:val="BodyText"/>
        <w:numPr>
          <w:ilvl w:val="0"/>
          <w:numId w:val="21"/>
        </w:numPr>
      </w:pPr>
      <w:r>
        <w:t xml:space="preserve">The </w:t>
      </w:r>
      <w:r w:rsidR="00673741">
        <w:t>application</w:t>
      </w:r>
      <w:r>
        <w:t xml:space="preserve"> shall validate the </w:t>
      </w:r>
      <w:proofErr w:type="spellStart"/>
      <w:r>
        <w:t>extendedKeyUsage</w:t>
      </w:r>
      <w:proofErr w:type="spellEnd"/>
      <w:r>
        <w:t xml:space="preserve"> field according to the following rules:</w:t>
      </w:r>
    </w:p>
    <w:p w14:paraId="4EB93A32" w14:textId="77777777" w:rsidR="002E7905" w:rsidRDefault="008A0239" w:rsidP="00C913A2">
      <w:pPr>
        <w:pStyle w:val="BodyText"/>
        <w:numPr>
          <w:ilvl w:val="1"/>
          <w:numId w:val="21"/>
        </w:numPr>
      </w:pPr>
      <w:r>
        <w:t>Certificates used for trusted updates and executable code integrity verification</w:t>
      </w:r>
      <w:r w:rsidR="002E7905">
        <w:t xml:space="preserve"> </w:t>
      </w:r>
      <w:r>
        <w:t>shall have the Code Signing purpose (id-</w:t>
      </w:r>
      <w:proofErr w:type="spellStart"/>
      <w:r>
        <w:t>kp</w:t>
      </w:r>
      <w:proofErr w:type="spellEnd"/>
      <w:r>
        <w:t xml:space="preserve"> 3 with OID 1.3.6.1.5.5.7.3.3) in the</w:t>
      </w:r>
      <w:r w:rsidR="002E7905">
        <w:t xml:space="preserve"> </w:t>
      </w:r>
      <w:proofErr w:type="spellStart"/>
      <w:r>
        <w:t>extendedKeyUsage</w:t>
      </w:r>
      <w:proofErr w:type="spellEnd"/>
      <w:r>
        <w:t xml:space="preserve"> field.</w:t>
      </w:r>
    </w:p>
    <w:p w14:paraId="32FA686E" w14:textId="77777777" w:rsidR="002E7905" w:rsidRDefault="008A0239" w:rsidP="00C913A2">
      <w:pPr>
        <w:pStyle w:val="BodyText"/>
        <w:numPr>
          <w:ilvl w:val="1"/>
          <w:numId w:val="21"/>
        </w:numPr>
      </w:pPr>
      <w:r>
        <w:t>Server certificates presented for TLS shall have the Server Authentication</w:t>
      </w:r>
      <w:r w:rsidR="002E7905">
        <w:t xml:space="preserve"> </w:t>
      </w:r>
      <w:r>
        <w:t>purpose (id-</w:t>
      </w:r>
      <w:proofErr w:type="spellStart"/>
      <w:r>
        <w:t>kp</w:t>
      </w:r>
      <w:proofErr w:type="spellEnd"/>
      <w:r>
        <w:t xml:space="preserve"> 1 with OID 1.3.6.1.5.5.7.3.1) in the </w:t>
      </w:r>
      <w:proofErr w:type="spellStart"/>
      <w:r>
        <w:t>extendedKeyUsage</w:t>
      </w:r>
      <w:proofErr w:type="spellEnd"/>
      <w:r>
        <w:t xml:space="preserve"> field.</w:t>
      </w:r>
    </w:p>
    <w:p w14:paraId="4B851CC0" w14:textId="6EB13EB8" w:rsidR="002E7905" w:rsidRDefault="008A0239" w:rsidP="00C913A2">
      <w:pPr>
        <w:pStyle w:val="BodyText"/>
        <w:numPr>
          <w:ilvl w:val="1"/>
          <w:numId w:val="21"/>
        </w:numPr>
      </w:pPr>
      <w:r>
        <w:t>Client certificates presented for TLS shall have the Cl</w:t>
      </w:r>
      <w:r w:rsidR="002E7905">
        <w:t xml:space="preserve">ient Authentication </w:t>
      </w:r>
      <w:r>
        <w:t>purpose (id-</w:t>
      </w:r>
      <w:proofErr w:type="spellStart"/>
      <w:r>
        <w:t>kp</w:t>
      </w:r>
      <w:proofErr w:type="spellEnd"/>
      <w:r>
        <w:t xml:space="preserve"> 2 with OID 1.3.6.1.5.5.7.3.2) in the </w:t>
      </w:r>
      <w:proofErr w:type="spellStart"/>
      <w:r>
        <w:t>extendedKeyUsage</w:t>
      </w:r>
      <w:proofErr w:type="spellEnd"/>
      <w:r>
        <w:t xml:space="preserve"> field.</w:t>
      </w:r>
    </w:p>
    <w:p w14:paraId="20BFFB01" w14:textId="4689500F" w:rsidR="00F80721" w:rsidRDefault="00F80721" w:rsidP="00C913A2">
      <w:pPr>
        <w:pStyle w:val="BodyText"/>
        <w:numPr>
          <w:ilvl w:val="1"/>
          <w:numId w:val="21"/>
        </w:numPr>
      </w:pPr>
      <w:r w:rsidRPr="00F80721">
        <w:t>S/MIME certificates presented for email encryption and signature shall have the Email Protection purpose (id-</w:t>
      </w:r>
      <w:proofErr w:type="spellStart"/>
      <w:r w:rsidRPr="00F80721">
        <w:t>kp</w:t>
      </w:r>
      <w:proofErr w:type="spellEnd"/>
      <w:r w:rsidRPr="00F80721">
        <w:t xml:space="preserve"> 4 with OID 1.3.6.1.5.5.7.3.4) in the </w:t>
      </w:r>
      <w:proofErr w:type="spellStart"/>
      <w:r w:rsidRPr="00F80721">
        <w:t>extendedKeyUsage</w:t>
      </w:r>
      <w:proofErr w:type="spellEnd"/>
      <w:r w:rsidRPr="00F80721">
        <w:t xml:space="preserve"> field.</w:t>
      </w:r>
    </w:p>
    <w:p w14:paraId="4CACD4F4" w14:textId="208B5DA6" w:rsidR="00A267B7" w:rsidRDefault="008A0239" w:rsidP="00C913A2">
      <w:pPr>
        <w:pStyle w:val="BodyText"/>
        <w:numPr>
          <w:ilvl w:val="1"/>
          <w:numId w:val="21"/>
        </w:numPr>
      </w:pPr>
      <w:r>
        <w:t>OCSP certificates presented for OCSP responses shall have the OCSP Signing</w:t>
      </w:r>
      <w:r w:rsidR="002E7905">
        <w:t xml:space="preserve"> </w:t>
      </w:r>
      <w:r>
        <w:t>purpose (id-</w:t>
      </w:r>
      <w:proofErr w:type="spellStart"/>
      <w:r>
        <w:t>kp</w:t>
      </w:r>
      <w:proofErr w:type="spellEnd"/>
      <w:r>
        <w:t xml:space="preserve"> 9 with OID 1.3.6.1.5.5.7.3.9) in the </w:t>
      </w:r>
      <w:proofErr w:type="spellStart"/>
      <w:r>
        <w:t>extendedKeyUsage</w:t>
      </w:r>
      <w:proofErr w:type="spellEnd"/>
      <w:r>
        <w:t xml:space="preserve"> field.</w:t>
      </w:r>
    </w:p>
    <w:p w14:paraId="1D947A88" w14:textId="62759F70" w:rsidR="00F80721" w:rsidRDefault="00F80721" w:rsidP="00C913A2">
      <w:pPr>
        <w:pStyle w:val="BodyText"/>
        <w:numPr>
          <w:ilvl w:val="1"/>
          <w:numId w:val="21"/>
        </w:numPr>
      </w:pPr>
      <w:r w:rsidRPr="00F80721">
        <w:t>Server certificates presented for EST shall have the CMC Registration Authority (RA) purpose (id-</w:t>
      </w:r>
      <w:proofErr w:type="spellStart"/>
      <w:r w:rsidRPr="00F80721">
        <w:t>kp</w:t>
      </w:r>
      <w:proofErr w:type="spellEnd"/>
      <w:r w:rsidRPr="00F80721">
        <w:t>-</w:t>
      </w:r>
      <w:proofErr w:type="spellStart"/>
      <w:r w:rsidRPr="00F80721">
        <w:t>cmcRA</w:t>
      </w:r>
      <w:proofErr w:type="spellEnd"/>
      <w:r w:rsidRPr="00F80721">
        <w:t xml:space="preserve"> with OID 1.3.6.1.5.5.7.3.28) in the </w:t>
      </w:r>
      <w:proofErr w:type="spellStart"/>
      <w:r w:rsidRPr="00F80721">
        <w:t>extendedKeyUsage</w:t>
      </w:r>
      <w:proofErr w:type="spellEnd"/>
      <w:r w:rsidRPr="00F80721">
        <w:t xml:space="preserve"> field</w:t>
      </w:r>
      <w:r>
        <w:t>.</w:t>
      </w:r>
    </w:p>
    <w:p w14:paraId="1D72815D" w14:textId="77777777" w:rsidR="008A2038" w:rsidRDefault="008A2038" w:rsidP="008A2038">
      <w:pPr>
        <w:pStyle w:val="BodyText"/>
      </w:pPr>
    </w:p>
    <w:p w14:paraId="4CD995C4" w14:textId="77777777" w:rsidR="008A2038" w:rsidRPr="0060662F" w:rsidRDefault="008A2038" w:rsidP="0060662F">
      <w:r w:rsidRPr="0060662F">
        <w:rPr>
          <w:b/>
        </w:rPr>
        <w:t>FIA_X509_EXT.1.2/Rev</w:t>
      </w:r>
      <w:r w:rsidR="00172DAB" w:rsidRPr="0060662F">
        <w:t xml:space="preserve"> </w:t>
      </w:r>
      <w:proofErr w:type="gramStart"/>
      <w:r w:rsidR="00172DAB" w:rsidRPr="0060662F">
        <w:t>The</w:t>
      </w:r>
      <w:proofErr w:type="gramEnd"/>
      <w:r w:rsidR="00172DAB" w:rsidRPr="0060662F">
        <w:t xml:space="preserve"> </w:t>
      </w:r>
      <w:r w:rsidRPr="0060662F">
        <w:t xml:space="preserve">TSF shall only treat a certificate as a CA certificate if the </w:t>
      </w:r>
      <w:proofErr w:type="spellStart"/>
      <w:r w:rsidRPr="0060662F">
        <w:t>basicConstraints</w:t>
      </w:r>
      <w:proofErr w:type="spellEnd"/>
      <w:r w:rsidRPr="0060662F">
        <w:t xml:space="preserve"> extension is present and the CA flag is set to TRUE. </w:t>
      </w:r>
    </w:p>
    <w:p w14:paraId="6B9A48FD" w14:textId="77777777" w:rsidR="00F80721" w:rsidRDefault="00F80721" w:rsidP="008D3096">
      <w:pPr>
        <w:pStyle w:val="ApplicationNoteHead"/>
      </w:pPr>
    </w:p>
    <w:p w14:paraId="525356E5" w14:textId="719E93D5" w:rsidR="00172DAB" w:rsidRDefault="00F80721" w:rsidP="00F80721">
      <w:pPr>
        <w:pStyle w:val="ApplicationNoteHead"/>
        <w:numPr>
          <w:ilvl w:val="0"/>
          <w:numId w:val="0"/>
        </w:numPr>
      </w:pPr>
      <w:r w:rsidRPr="00F80721">
        <w:t>This requirement applies to certificates that are used and processed by the TSF and restricts the certificates that may be added as trusted CA certificates.</w:t>
      </w:r>
    </w:p>
    <w:p w14:paraId="20E1209E" w14:textId="77777777" w:rsidR="0060662F" w:rsidRDefault="0060662F" w:rsidP="0060662F">
      <w:pPr>
        <w:pStyle w:val="A4"/>
        <w:numPr>
          <w:ilvl w:val="0"/>
          <w:numId w:val="0"/>
        </w:numPr>
      </w:pPr>
    </w:p>
    <w:p w14:paraId="77AD1434" w14:textId="77777777" w:rsidR="0060662F" w:rsidRDefault="0060662F" w:rsidP="0060662F">
      <w:pPr>
        <w:pStyle w:val="A4"/>
      </w:pPr>
      <w:r>
        <w:t xml:space="preserve"> </w:t>
      </w:r>
      <w:bookmarkStart w:id="463" w:name="_Toc69907046"/>
      <w:r>
        <w:t>FIA_X509_EXT.2 X.509 Certificate Authentication</w:t>
      </w:r>
      <w:bookmarkEnd w:id="463"/>
    </w:p>
    <w:p w14:paraId="60C6144A" w14:textId="098F2E9D" w:rsidR="008A2038" w:rsidRPr="0060662F" w:rsidRDefault="008A2038" w:rsidP="0060662F">
      <w:r w:rsidRPr="0060662F">
        <w:rPr>
          <w:b/>
        </w:rPr>
        <w:t>FIA_X509_EXT.2.1</w:t>
      </w:r>
      <w:r w:rsidRPr="0060662F">
        <w:t xml:space="preserve"> The TSF shall use X.509v3 certificates as defined by RFC 5280 to support authentication for [selecti</w:t>
      </w:r>
      <w:r w:rsidR="00102944" w:rsidRPr="0060662F">
        <w:t>on: HTTPS</w:t>
      </w:r>
      <w:r w:rsidRPr="0060662F">
        <w:t>, SSH, TLS</w:t>
      </w:r>
      <w:r w:rsidR="00F75570">
        <w:t>, DTLS</w:t>
      </w:r>
      <w:r w:rsidR="0019285A">
        <w:t>,</w:t>
      </w:r>
      <w:r w:rsidRPr="0060662F">
        <w:t xml:space="preserve"> code signing for system software updates, code signing for integrity verification, [assignment: other uses], no additional uses].  </w:t>
      </w:r>
    </w:p>
    <w:p w14:paraId="2A0532C6" w14:textId="77777777" w:rsidR="008A2038" w:rsidRDefault="008A2038" w:rsidP="0060662F">
      <w:r w:rsidRPr="0060662F">
        <w:rPr>
          <w:b/>
        </w:rPr>
        <w:t>FIA_X509_EXT.2.2</w:t>
      </w:r>
      <w:r>
        <w:t xml:space="preserve"> </w:t>
      </w:r>
      <w:r w:rsidRPr="00E318C4">
        <w:t xml:space="preserve">When the TSF cannot establish a connection to determine the validity of a certificate, the TSF shall [selection: allow the Administrator to choose whether to accept the certificate in these cases, accept the certificate, not accept the certificate]. </w:t>
      </w:r>
    </w:p>
    <w:p w14:paraId="2479B23E" w14:textId="77777777" w:rsidR="00E318C4" w:rsidRDefault="00E318C4" w:rsidP="008D3096">
      <w:pPr>
        <w:pStyle w:val="ApplicationNoteHead"/>
      </w:pPr>
    </w:p>
    <w:p w14:paraId="6BB7C5F8" w14:textId="5668D720" w:rsidR="008A2038" w:rsidRDefault="008A2038" w:rsidP="00E318C4">
      <w:pPr>
        <w:pStyle w:val="ApplicationNoteBody"/>
      </w:pPr>
      <w:r>
        <w:t>In FIA_X509_EXT.2.1, the ST author’s s</w:t>
      </w:r>
      <w:r w:rsidR="00102944">
        <w:t xml:space="preserve">election includes </w:t>
      </w:r>
      <w:r>
        <w:t xml:space="preserve">TLS, or HTTPS if these protocols are included in </w:t>
      </w:r>
      <w:r w:rsidR="00591747">
        <w:t>FTP_DIT_EXT.1</w:t>
      </w:r>
      <w:r>
        <w:t xml:space="preserve">.1. SSH should be included if </w:t>
      </w:r>
      <w:r w:rsidR="00591747">
        <w:t xml:space="preserve">SSH </w:t>
      </w:r>
      <w:r>
        <w:t xml:space="preserve">authentication </w:t>
      </w:r>
      <w:r w:rsidR="00591747">
        <w:t>methods include X.509v3</w:t>
      </w:r>
      <w:r>
        <w:t>. Certificates may optionally be used for trusted updates of system software (FPT_TUD_EXT.</w:t>
      </w:r>
      <w:r w:rsidR="001F56EF">
        <w:t>1.</w:t>
      </w:r>
      <w:r>
        <w:t xml:space="preserve">2). </w:t>
      </w:r>
    </w:p>
    <w:p w14:paraId="2614E94A" w14:textId="50476DC7" w:rsidR="008A2038" w:rsidRDefault="008A2038" w:rsidP="00E318C4">
      <w:pPr>
        <w:pStyle w:val="ApplicationNoteBody"/>
      </w:pPr>
      <w:r>
        <w:t xml:space="preserve">Often a connection must be established </w:t>
      </w:r>
      <w:r w:rsidRPr="006F7C59">
        <w:t>to</w:t>
      </w:r>
      <w:r>
        <w:t xml:space="preserve"> check the revocation status of a certificate - either to download a CRL or to perform a lookup using OCSP. In FIA_X509_EXT.2.2 the selection is used to describe the </w:t>
      </w:r>
      <w:proofErr w:type="spellStart"/>
      <w:r>
        <w:t>behaviour</w:t>
      </w:r>
      <w:proofErr w:type="spellEnd"/>
      <w:r>
        <w:t xml:space="preserve"> in the event that such a connection cannot be established (for example, due to a network error). If the TOE has determined the certificate </w:t>
      </w:r>
      <w:r w:rsidR="00E318C4">
        <w:t>is valid</w:t>
      </w:r>
      <w:r>
        <w:t xml:space="preserve"> according to all other rules in FIA_X509_EXT.1, the </w:t>
      </w:r>
      <w:proofErr w:type="spellStart"/>
      <w:r>
        <w:t>behaviour</w:t>
      </w:r>
      <w:proofErr w:type="spellEnd"/>
      <w:r>
        <w:t xml:space="preserve"> indicated in the selection determines the validity. The TOE must not accept the certificate if it fails any of the other validation rules in FIA_X509_EXT.1. If the Administrator-configured option is selected by the ST Author, the ST Author also selects the corresponding function in FMT_SMF.1. The selection should be consistent with the validation requirements in </w:t>
      </w:r>
      <w:r w:rsidR="001F56EF">
        <w:t xml:space="preserve">[TLS Package, </w:t>
      </w:r>
      <w:r>
        <w:t>FCS_TLSC_EXT.1.3</w:t>
      </w:r>
      <w:r w:rsidR="001F56EF">
        <w:t>]</w:t>
      </w:r>
      <w:r>
        <w:t xml:space="preserve">.  </w:t>
      </w:r>
    </w:p>
    <w:p w14:paraId="0B469474" w14:textId="0F11D260" w:rsidR="008A2038" w:rsidRDefault="008A2038" w:rsidP="00E318C4">
      <w:pPr>
        <w:pStyle w:val="ApplicationNoteBody"/>
      </w:pPr>
      <w:r>
        <w:t xml:space="preserve">The ST author must include FIA_X509_EXT.2 in all instances except when only SSH is selected within </w:t>
      </w:r>
      <w:r w:rsidR="00591747">
        <w:t>FTP_DIT_EXT.1</w:t>
      </w:r>
      <w:r>
        <w:t xml:space="preserve"> </w:t>
      </w:r>
      <w:r w:rsidR="001F1D63">
        <w:t>and</w:t>
      </w:r>
      <w:r>
        <w:t xml:space="preserve"> </w:t>
      </w:r>
      <w:r w:rsidR="00591747">
        <w:t>SSH authentication methods do not include X.509v3</w:t>
      </w:r>
      <w:r>
        <w:t xml:space="preserve">. Additionally, FIA_X509_EXT.2 must be included if FPT_TUD_EXT </w:t>
      </w:r>
      <w:r w:rsidR="00A04070">
        <w:t>digital signatures make use of X.509 certificates and the TOE performs the verification</w:t>
      </w:r>
      <w:r w:rsidR="00102944">
        <w:t>.</w:t>
      </w:r>
    </w:p>
    <w:p w14:paraId="1DFEF678" w14:textId="59422AF7" w:rsidR="009773FE" w:rsidRDefault="009773FE" w:rsidP="000947EA"/>
    <w:p w14:paraId="5A77299C" w14:textId="77777777" w:rsidR="009773FE" w:rsidRDefault="009773FE" w:rsidP="000947EA"/>
    <w:p w14:paraId="018E5524" w14:textId="10BC56B9" w:rsidR="000C4A99" w:rsidRDefault="000C4A99" w:rsidP="000C4A99">
      <w:pPr>
        <w:spacing w:after="200"/>
      </w:pPr>
      <w:bookmarkStart w:id="464" w:name="_Toc525213361"/>
      <w:bookmarkEnd w:id="464"/>
    </w:p>
    <w:p w14:paraId="309AF866" w14:textId="77777777" w:rsidR="00CA6489" w:rsidRDefault="00BB1031" w:rsidP="00B964E5">
      <w:pPr>
        <w:pStyle w:val="AppendixHeading"/>
      </w:pPr>
      <w:bookmarkStart w:id="465" w:name="_Toc19775324"/>
      <w:bookmarkStart w:id="466" w:name="_Toc23338275"/>
      <w:bookmarkStart w:id="467" w:name="_Toc24537774"/>
      <w:bookmarkStart w:id="468" w:name="_Toc19775325"/>
      <w:bookmarkStart w:id="469" w:name="_Toc23338276"/>
      <w:bookmarkStart w:id="470" w:name="_Toc24537775"/>
      <w:bookmarkStart w:id="471" w:name="_Toc237563525"/>
      <w:bookmarkStart w:id="472" w:name="_Ref237604815"/>
      <w:bookmarkStart w:id="473" w:name="_Ref237605184"/>
      <w:bookmarkStart w:id="474" w:name="_Ref364238741"/>
      <w:bookmarkEnd w:id="465"/>
      <w:bookmarkEnd w:id="466"/>
      <w:bookmarkEnd w:id="467"/>
      <w:bookmarkEnd w:id="468"/>
      <w:bookmarkEnd w:id="469"/>
      <w:bookmarkEnd w:id="470"/>
      <w:r>
        <w:lastRenderedPageBreak/>
        <w:t xml:space="preserve"> </w:t>
      </w:r>
      <w:bookmarkStart w:id="475" w:name="_Toc69907047"/>
      <w:r w:rsidR="006D5FE5">
        <w:t xml:space="preserve">Extended </w:t>
      </w:r>
      <w:r w:rsidR="008E69CD">
        <w:t>Component</w:t>
      </w:r>
      <w:r w:rsidR="006D5FE5">
        <w:t xml:space="preserve"> Definitions</w:t>
      </w:r>
      <w:bookmarkEnd w:id="475"/>
    </w:p>
    <w:p w14:paraId="4864F84E" w14:textId="55242195" w:rsidR="0035023E" w:rsidRDefault="006D5FE5" w:rsidP="006D5FE5">
      <w:pPr>
        <w:pStyle w:val="BodyText"/>
      </w:pPr>
      <w:r>
        <w:t xml:space="preserve">This appendix contains the definitions for the extended requirements that are used in the cPP, including those used in Appendices </w:t>
      </w:r>
      <w:r w:rsidR="00C67554">
        <w:t>A</w:t>
      </w:r>
      <w:r>
        <w:t xml:space="preserve"> and </w:t>
      </w:r>
      <w:r w:rsidR="00C67554">
        <w:t>B</w:t>
      </w:r>
      <w:r>
        <w:t>.</w:t>
      </w:r>
    </w:p>
    <w:p w14:paraId="367C6393" w14:textId="2DDE5096" w:rsidR="00105429" w:rsidRPr="00045A6C" w:rsidRDefault="0035023E" w:rsidP="00891412">
      <w:pPr>
        <w:pStyle w:val="BodyText"/>
      </w:pPr>
      <w:r w:rsidRPr="0035023E">
        <w:t>(Note: formatting conventions for selections and assignments in this Appendix are those in [CC2].)</w:t>
      </w:r>
      <w:bookmarkStart w:id="476" w:name="_TOC_250030"/>
    </w:p>
    <w:p w14:paraId="1A89C997" w14:textId="3A9CEBC6" w:rsidR="00B964E5" w:rsidRDefault="00B964E5" w:rsidP="002A00A1">
      <w:pPr>
        <w:pStyle w:val="A2"/>
      </w:pPr>
      <w:bookmarkStart w:id="477" w:name="_Toc69907048"/>
      <w:r>
        <w:t>Cryptographic Support</w:t>
      </w:r>
      <w:r>
        <w:rPr>
          <w:spacing w:val="2"/>
        </w:rPr>
        <w:t xml:space="preserve"> </w:t>
      </w:r>
      <w:bookmarkEnd w:id="476"/>
      <w:r>
        <w:t>(FCS)</w:t>
      </w:r>
      <w:bookmarkEnd w:id="477"/>
    </w:p>
    <w:p w14:paraId="310DE73E" w14:textId="2D9B6052" w:rsidR="00A855AE" w:rsidRDefault="00A855AE" w:rsidP="00A855AE">
      <w:pPr>
        <w:pStyle w:val="A3"/>
      </w:pPr>
      <w:bookmarkStart w:id="478" w:name="_Toc69907049"/>
      <w:r>
        <w:t>Cryptographic Key Generation (FCS_CKM_EXT)</w:t>
      </w:r>
      <w:bookmarkEnd w:id="478"/>
    </w:p>
    <w:p w14:paraId="7C9AF834" w14:textId="77777777" w:rsidR="005F67AA" w:rsidRPr="001C27A9" w:rsidRDefault="005F67AA" w:rsidP="005F67AA">
      <w:pPr>
        <w:rPr>
          <w:b/>
          <w:bCs/>
        </w:rPr>
      </w:pPr>
      <w:r w:rsidRPr="001C27A9">
        <w:rPr>
          <w:b/>
          <w:bCs/>
        </w:rPr>
        <w:t xml:space="preserve">Family </w:t>
      </w:r>
      <w:proofErr w:type="spellStart"/>
      <w:r w:rsidRPr="001C27A9">
        <w:rPr>
          <w:b/>
          <w:bCs/>
        </w:rPr>
        <w:t>Behaviour</w:t>
      </w:r>
      <w:proofErr w:type="spellEnd"/>
    </w:p>
    <w:p w14:paraId="6030CD96" w14:textId="167D0C2A" w:rsidR="005F67AA" w:rsidRDefault="009228A1" w:rsidP="005F67AA">
      <w:pPr>
        <w:spacing w:line="247" w:lineRule="auto"/>
        <w:ind w:right="735"/>
      </w:pPr>
      <w:r>
        <w:t>Defined in [CC2]</w:t>
      </w:r>
    </w:p>
    <w:p w14:paraId="3C722830" w14:textId="327CDC92" w:rsidR="009228A1" w:rsidRDefault="009228A1" w:rsidP="005F67AA">
      <w:pPr>
        <w:spacing w:line="247" w:lineRule="auto"/>
        <w:ind w:right="735"/>
      </w:pPr>
    </w:p>
    <w:p w14:paraId="7B26A214" w14:textId="4504FAB1" w:rsidR="009228A1" w:rsidRDefault="009228A1" w:rsidP="005F67AA">
      <w:pPr>
        <w:spacing w:line="247" w:lineRule="auto"/>
        <w:ind w:right="735"/>
        <w:rPr>
          <w:b/>
        </w:rPr>
      </w:pPr>
      <w:r>
        <w:rPr>
          <w:b/>
        </w:rPr>
        <w:t>Component levelling</w:t>
      </w:r>
    </w:p>
    <w:p w14:paraId="6B122A92" w14:textId="4DACD868" w:rsidR="009228A1" w:rsidRDefault="009228A1" w:rsidP="005F67AA">
      <w:pPr>
        <w:spacing w:line="247" w:lineRule="auto"/>
        <w:ind w:right="735"/>
        <w:rPr>
          <w:b/>
        </w:rPr>
      </w:pPr>
      <w:r w:rsidRPr="009228A1">
        <w:rPr>
          <w:b/>
          <w:noProof/>
        </w:rPr>
        <w:drawing>
          <wp:inline distT="0" distB="0" distL="0" distR="0" wp14:anchorId="7AF6E2AC" wp14:editId="17045146">
            <wp:extent cx="5733415" cy="641350"/>
            <wp:effectExtent l="0" t="0" r="0" b="635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3415" cy="641350"/>
                    </a:xfrm>
                    <a:prstGeom prst="rect">
                      <a:avLst/>
                    </a:prstGeom>
                  </pic:spPr>
                </pic:pic>
              </a:graphicData>
            </a:graphic>
          </wp:inline>
        </w:drawing>
      </w:r>
    </w:p>
    <w:p w14:paraId="50FE0F8E" w14:textId="34B2F8C3" w:rsidR="009228A1" w:rsidRDefault="009228A1" w:rsidP="005F67AA">
      <w:pPr>
        <w:spacing w:line="247" w:lineRule="auto"/>
        <w:ind w:right="735"/>
      </w:pPr>
    </w:p>
    <w:p w14:paraId="52739FEF" w14:textId="1BAE9CC9" w:rsidR="009228A1" w:rsidRDefault="009228A1" w:rsidP="005F67AA">
      <w:pPr>
        <w:spacing w:line="247" w:lineRule="auto"/>
        <w:ind w:right="735"/>
      </w:pPr>
      <w:r>
        <w:t>FCS_CKM_EXT.1 defines whether asymmetric keys are generated and if so whether the TOE or the platform generates the asymmetric cryptographic keys.</w:t>
      </w:r>
    </w:p>
    <w:p w14:paraId="20B2DE18" w14:textId="332979CB" w:rsidR="009228A1" w:rsidRDefault="009228A1" w:rsidP="005F67AA">
      <w:pPr>
        <w:spacing w:line="247" w:lineRule="auto"/>
        <w:ind w:right="735"/>
      </w:pPr>
    </w:p>
    <w:p w14:paraId="59322A53" w14:textId="60DDF164" w:rsidR="009228A1" w:rsidRDefault="009228A1" w:rsidP="005F67AA">
      <w:pPr>
        <w:spacing w:line="247" w:lineRule="auto"/>
        <w:ind w:right="735"/>
        <w:rPr>
          <w:b/>
          <w:bCs/>
        </w:rPr>
      </w:pPr>
      <w:r>
        <w:rPr>
          <w:b/>
          <w:bCs/>
        </w:rPr>
        <w:t>Management: FCS_CKM_EXT.1</w:t>
      </w:r>
    </w:p>
    <w:p w14:paraId="7A04EDA8" w14:textId="70E8041A" w:rsidR="00C32EB4" w:rsidRDefault="00C32EB4" w:rsidP="00C32EB4">
      <w:pPr>
        <w:spacing w:line="247" w:lineRule="auto"/>
        <w:ind w:right="735"/>
      </w:pPr>
      <w:r w:rsidRPr="00C32EB4">
        <w:t>The following actions could be considered for the management functions in FMT</w:t>
      </w:r>
      <w:r>
        <w:t>:</w:t>
      </w:r>
    </w:p>
    <w:p w14:paraId="0FF25E6D" w14:textId="73AA0F63" w:rsidR="000965EE" w:rsidRDefault="000965EE" w:rsidP="00F01CED">
      <w:pPr>
        <w:pStyle w:val="CCSFRComponentText"/>
        <w:numPr>
          <w:ilvl w:val="0"/>
          <w:numId w:val="39"/>
        </w:numPr>
      </w:pPr>
      <w:r>
        <w:t>None</w:t>
      </w:r>
    </w:p>
    <w:p w14:paraId="4029E9EB" w14:textId="22FFA7FA" w:rsidR="009228A1" w:rsidRDefault="009228A1" w:rsidP="005F67AA">
      <w:pPr>
        <w:spacing w:line="247" w:lineRule="auto"/>
        <w:ind w:right="735"/>
        <w:rPr>
          <w:b/>
          <w:bCs/>
        </w:rPr>
      </w:pPr>
    </w:p>
    <w:p w14:paraId="44DBDFDC" w14:textId="72134F9F" w:rsidR="009228A1" w:rsidRDefault="009228A1" w:rsidP="005F67AA">
      <w:pPr>
        <w:spacing w:line="247" w:lineRule="auto"/>
        <w:ind w:right="735"/>
        <w:rPr>
          <w:b/>
          <w:bCs/>
        </w:rPr>
      </w:pPr>
      <w:r>
        <w:rPr>
          <w:b/>
          <w:bCs/>
        </w:rPr>
        <w:t>Audit: FCS_CKM_EXT.1</w:t>
      </w:r>
    </w:p>
    <w:p w14:paraId="471A0789" w14:textId="281C08F7" w:rsidR="000965EE" w:rsidRDefault="000965EE" w:rsidP="000965EE">
      <w:pPr>
        <w:spacing w:line="247" w:lineRule="auto"/>
        <w:ind w:right="735"/>
      </w:pPr>
      <w:r w:rsidRPr="000965EE">
        <w:t>The following actions should be auditable if FAU_GEN Security audit data generation is included in the PP/ST: </w:t>
      </w:r>
    </w:p>
    <w:p w14:paraId="5690A307" w14:textId="655A31D4" w:rsidR="000965EE" w:rsidRDefault="000965EE" w:rsidP="00F01CED">
      <w:pPr>
        <w:pStyle w:val="CCSFRComponentText"/>
        <w:numPr>
          <w:ilvl w:val="0"/>
          <w:numId w:val="40"/>
        </w:numPr>
      </w:pPr>
      <w:r w:rsidRPr="00C73E74">
        <w:t>No audit necessary</w:t>
      </w:r>
    </w:p>
    <w:p w14:paraId="50367598" w14:textId="2E9512E0" w:rsidR="001D0574" w:rsidRDefault="001D0574" w:rsidP="001D0574"/>
    <w:p w14:paraId="6A719B75" w14:textId="756781CD" w:rsidR="001D0574" w:rsidRDefault="00CF20EB" w:rsidP="001D0574">
      <w:pPr>
        <w:pStyle w:val="A4"/>
      </w:pPr>
      <w:r>
        <w:t xml:space="preserve"> </w:t>
      </w:r>
      <w:bookmarkStart w:id="479" w:name="_Toc69907050"/>
      <w:r w:rsidR="001D0574">
        <w:t>FCS_CKM_EXT.1 Cryptographic Key Generation Services</w:t>
      </w:r>
      <w:bookmarkEnd w:id="479"/>
    </w:p>
    <w:p w14:paraId="5405B773" w14:textId="77777777" w:rsidR="00A45FC7" w:rsidRDefault="00A45FC7" w:rsidP="00A45FC7">
      <w:pPr>
        <w:pStyle w:val="BodyText"/>
        <w:spacing w:before="1"/>
        <w:rPr>
          <w:b/>
          <w:i/>
          <w:sz w:val="17"/>
        </w:rPr>
      </w:pPr>
      <w:r>
        <w:rPr>
          <w:noProof/>
        </w:rPr>
        <mc:AlternateContent>
          <mc:Choice Requires="wps">
            <w:drawing>
              <wp:anchor distT="0" distB="0" distL="0" distR="0" simplePos="0" relativeHeight="251663360" behindDoc="0" locked="0" layoutInCell="1" allowOverlap="1" wp14:anchorId="7A5BA871" wp14:editId="2959E5F2">
                <wp:simplePos x="0" y="0"/>
                <wp:positionH relativeFrom="page">
                  <wp:posOffset>844550</wp:posOffset>
                </wp:positionH>
                <wp:positionV relativeFrom="paragraph">
                  <wp:posOffset>153035</wp:posOffset>
                </wp:positionV>
                <wp:extent cx="5873750" cy="207645"/>
                <wp:effectExtent l="6350" t="13335" r="6350" b="762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5E8CA0E7" w14:textId="3E5C2CAC" w:rsidR="002A00A1" w:rsidRDefault="002A00A1" w:rsidP="00A45FC7">
                            <w:pPr>
                              <w:tabs>
                                <w:tab w:val="left" w:pos="2985"/>
                              </w:tabs>
                              <w:spacing w:before="20"/>
                              <w:ind w:left="105"/>
                              <w:rPr>
                                <w:b/>
                              </w:rPr>
                            </w:pPr>
                            <w:r>
                              <w:rPr>
                                <w:b/>
                              </w:rPr>
                              <w:t>FCS_CKM_EXT.1</w:t>
                            </w:r>
                            <w:r>
                              <w:rPr>
                                <w:b/>
                              </w:rPr>
                              <w:tab/>
                            </w:r>
                            <w:r w:rsidRPr="00A45FC7">
                              <w:rPr>
                                <w:b/>
                              </w:rPr>
                              <w:t>Cryptographic Key Generation 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BA871" id="_x0000_t202" coordsize="21600,21600" o:spt="202" path="m,l,21600r21600,l21600,xe">
                <v:stroke joinstyle="miter"/>
                <v:path gradientshapeok="t" o:connecttype="rect"/>
              </v:shapetype>
              <v:shape id="Text Box 2" o:spid="_x0000_s1026" type="#_x0000_t202" style="position:absolute;margin-left:66.5pt;margin-top:12.05pt;width:462.5pt;height:16.3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" fillcolor="#f3f3f3" strokeweight=".48pt">
                <v:textbox inset="0,0,0,0">
                  <w:txbxContent>
                    <w:p w14:paraId="5E8CA0E7" w14:textId="3E5C2CAC" w:rsidR="002A00A1" w:rsidRDefault="002A00A1" w:rsidP="00A45FC7">
                      <w:pPr>
                        <w:tabs>
                          <w:tab w:val="left" w:pos="2985"/>
                        </w:tabs>
                        <w:spacing w:before="20"/>
                        <w:ind w:left="105"/>
                        <w:rPr>
                          <w:b/>
                        </w:rPr>
                      </w:pPr>
                      <w:r>
                        <w:rPr>
                          <w:b/>
                        </w:rPr>
                        <w:t>FCS_CKM_EXT.1</w:t>
                      </w:r>
                      <w:r>
                        <w:rPr>
                          <w:b/>
                        </w:rPr>
                        <w:tab/>
                      </w:r>
                      <w:r w:rsidRPr="00A45FC7">
                        <w:rPr>
                          <w:b/>
                        </w:rPr>
                        <w:t>Cryptographic Key Generation Services</w:t>
                      </w:r>
                    </w:p>
                  </w:txbxContent>
                </v:textbox>
                <w10:wrap type="topAndBottom" anchorx="page"/>
              </v:shape>
            </w:pict>
          </mc:Fallback>
        </mc:AlternateContent>
      </w:r>
    </w:p>
    <w:p w14:paraId="29EBD085" w14:textId="77777777" w:rsidR="005F1669" w:rsidRDefault="005F1669" w:rsidP="005F1669">
      <w:pPr>
        <w:pStyle w:val="BodyText"/>
        <w:spacing w:before="0"/>
        <w:ind w:firstLine="720"/>
      </w:pPr>
      <w:r w:rsidRPr="001C6F7C">
        <w:t>Hierarchical to:</w:t>
      </w:r>
      <w:r w:rsidRPr="001C6F7C">
        <w:tab/>
        <w:t xml:space="preserve">No other components </w:t>
      </w:r>
    </w:p>
    <w:p w14:paraId="56AB42F3" w14:textId="77777777" w:rsidR="005F1669" w:rsidRPr="001C6F7C" w:rsidRDefault="005F1669" w:rsidP="005F1669">
      <w:pPr>
        <w:pStyle w:val="BodyText"/>
        <w:spacing w:before="0"/>
        <w:ind w:firstLine="720"/>
      </w:pPr>
      <w:r w:rsidRPr="001C6F7C">
        <w:t>Dependencies:</w:t>
      </w:r>
      <w:r w:rsidRPr="001C6F7C">
        <w:tab/>
      </w:r>
      <w:r>
        <w:tab/>
      </w:r>
      <w:r w:rsidRPr="001C6F7C">
        <w:t>No other components</w:t>
      </w:r>
    </w:p>
    <w:p w14:paraId="27ADD3B0" w14:textId="3F395DBA" w:rsidR="005F1669" w:rsidRDefault="005F1669" w:rsidP="005F1669">
      <w:pPr>
        <w:pStyle w:val="BodyText"/>
      </w:pPr>
      <w:r w:rsidRPr="005E09D3">
        <w:rPr>
          <w:b/>
        </w:rPr>
        <w:t>FCS_CKM_EXT.1.1</w:t>
      </w:r>
      <w:r>
        <w:t xml:space="preserve"> The application shall </w:t>
      </w:r>
      <w:r w:rsidRPr="005E09D3">
        <w:rPr>
          <w:i/>
        </w:rPr>
        <w:t>[selection: generate no asymmetric cryptographic keys, invoke platform-provided functionality for asymmetric key generation, implement asymmetric key generation]</w:t>
      </w:r>
      <w:r>
        <w:t>.</w:t>
      </w:r>
    </w:p>
    <w:p w14:paraId="16CD6EB5" w14:textId="621CC9D4" w:rsidR="00862E33" w:rsidRDefault="00862E33" w:rsidP="005F1669">
      <w:pPr>
        <w:pStyle w:val="BodyText"/>
      </w:pPr>
    </w:p>
    <w:p w14:paraId="0577AD13" w14:textId="78BC748D" w:rsidR="00862E33" w:rsidRDefault="00862E33" w:rsidP="00862E33">
      <w:pPr>
        <w:pStyle w:val="A3"/>
      </w:pPr>
      <w:bookmarkStart w:id="480" w:name="_Toc69907051"/>
      <w:r>
        <w:t>Cryptographic Protocols (FCS_HTTPS_EXT)</w:t>
      </w:r>
      <w:bookmarkEnd w:id="480"/>
    </w:p>
    <w:p w14:paraId="70D04473" w14:textId="236B79C7" w:rsidR="00862E33" w:rsidRDefault="00862E33" w:rsidP="00862E33">
      <w:pPr>
        <w:pStyle w:val="BodyText"/>
        <w:rPr>
          <w:b/>
        </w:rPr>
      </w:pPr>
      <w:r>
        <w:rPr>
          <w:b/>
        </w:rPr>
        <w:t xml:space="preserve">Family </w:t>
      </w:r>
      <w:proofErr w:type="spellStart"/>
      <w:r>
        <w:rPr>
          <w:b/>
        </w:rPr>
        <w:t>Behaviour</w:t>
      </w:r>
      <w:proofErr w:type="spellEnd"/>
    </w:p>
    <w:p w14:paraId="6D2B9571" w14:textId="6030B510" w:rsidR="00862E33" w:rsidRDefault="00862E33" w:rsidP="00862E33">
      <w:pPr>
        <w:pStyle w:val="BodyText"/>
      </w:pPr>
      <w:r>
        <w:lastRenderedPageBreak/>
        <w:t>Components</w:t>
      </w:r>
      <w:r>
        <w:rPr>
          <w:spacing w:val="-12"/>
        </w:rPr>
        <w:t xml:space="preserve"> </w:t>
      </w:r>
      <w:r>
        <w:t>in</w:t>
      </w:r>
      <w:r>
        <w:rPr>
          <w:spacing w:val="-10"/>
        </w:rPr>
        <w:t xml:space="preserve"> </w:t>
      </w:r>
      <w:r>
        <w:t>this</w:t>
      </w:r>
      <w:r>
        <w:rPr>
          <w:spacing w:val="-11"/>
        </w:rPr>
        <w:t xml:space="preserve"> </w:t>
      </w:r>
      <w:r>
        <w:t>family</w:t>
      </w:r>
      <w:r>
        <w:rPr>
          <w:spacing w:val="-10"/>
        </w:rPr>
        <w:t xml:space="preserve"> </w:t>
      </w:r>
      <w:r>
        <w:t>define</w:t>
      </w:r>
      <w:r>
        <w:rPr>
          <w:spacing w:val="-11"/>
        </w:rPr>
        <w:t xml:space="preserve"> </w:t>
      </w:r>
      <w:r>
        <w:t>the</w:t>
      </w:r>
      <w:r>
        <w:rPr>
          <w:spacing w:val="-10"/>
        </w:rPr>
        <w:t xml:space="preserve"> </w:t>
      </w:r>
      <w:r>
        <w:t>requirements</w:t>
      </w:r>
      <w:r>
        <w:rPr>
          <w:spacing w:val="-12"/>
        </w:rPr>
        <w:t xml:space="preserve"> </w:t>
      </w:r>
      <w:r>
        <w:t>for</w:t>
      </w:r>
      <w:r>
        <w:rPr>
          <w:spacing w:val="-7"/>
        </w:rPr>
        <w:t xml:space="preserve"> </w:t>
      </w:r>
      <w:r>
        <w:t>protecting</w:t>
      </w:r>
      <w:r>
        <w:rPr>
          <w:spacing w:val="-10"/>
        </w:rPr>
        <w:t xml:space="preserve"> </w:t>
      </w:r>
      <w:r>
        <w:t>remote</w:t>
      </w:r>
      <w:r>
        <w:rPr>
          <w:spacing w:val="-11"/>
        </w:rPr>
        <w:t xml:space="preserve"> </w:t>
      </w:r>
      <w:r>
        <w:t>management</w:t>
      </w:r>
      <w:r>
        <w:rPr>
          <w:spacing w:val="-8"/>
        </w:rPr>
        <w:t xml:space="preserve"> </w:t>
      </w:r>
      <w:r>
        <w:t>sessions between the TOE and a Security Administrator. This family describes how HTTPS will be implemented. This is a new family defined for the FCS</w:t>
      </w:r>
      <w:r>
        <w:rPr>
          <w:spacing w:val="-1"/>
        </w:rPr>
        <w:t xml:space="preserve"> </w:t>
      </w:r>
      <w:r>
        <w:t>Class.</w:t>
      </w:r>
    </w:p>
    <w:p w14:paraId="70684F44" w14:textId="77777777" w:rsidR="00862E33" w:rsidRDefault="00862E33" w:rsidP="00862E33">
      <w:pPr>
        <w:pStyle w:val="BodyText"/>
        <w:rPr>
          <w:b/>
        </w:rPr>
      </w:pPr>
      <w:r>
        <w:rPr>
          <w:b/>
        </w:rPr>
        <w:t>Component levelling</w:t>
      </w:r>
    </w:p>
    <w:p w14:paraId="6CB5D4EB" w14:textId="7BD61EE8" w:rsidR="00862E33" w:rsidRDefault="00862E33" w:rsidP="00862E33">
      <w:pPr>
        <w:pStyle w:val="BodyText"/>
        <w:rPr>
          <w:b/>
          <w:i/>
          <w:sz w:val="20"/>
        </w:rPr>
      </w:pPr>
      <w:r w:rsidRPr="00862E33">
        <w:rPr>
          <w:b/>
          <w:i/>
          <w:noProof/>
          <w:sz w:val="20"/>
        </w:rPr>
        <w:drawing>
          <wp:inline distT="0" distB="0" distL="0" distR="0" wp14:anchorId="606CA0E4" wp14:editId="1EF03D26">
            <wp:extent cx="5733415" cy="6445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644525"/>
                    </a:xfrm>
                    <a:prstGeom prst="rect">
                      <a:avLst/>
                    </a:prstGeom>
                  </pic:spPr>
                </pic:pic>
              </a:graphicData>
            </a:graphic>
          </wp:inline>
        </w:drawing>
      </w:r>
    </w:p>
    <w:p w14:paraId="58B79772" w14:textId="77777777" w:rsidR="00862E33" w:rsidRDefault="00862E33" w:rsidP="00862E33">
      <w:pPr>
        <w:spacing w:before="42" w:line="247" w:lineRule="auto"/>
        <w:ind w:right="754"/>
      </w:pPr>
    </w:p>
    <w:p w14:paraId="62276226" w14:textId="01669D92" w:rsidR="00862E33" w:rsidRDefault="00862E33" w:rsidP="00862E33">
      <w:pPr>
        <w:spacing w:before="42" w:line="247" w:lineRule="auto"/>
        <w:ind w:right="754"/>
      </w:pPr>
      <w:r>
        <w:t>FCS_HTTPS_EXT.1 HTTPS requires that HTTPS be implemented according to RFC 2818 and supports TLS.</w:t>
      </w:r>
    </w:p>
    <w:p w14:paraId="1BED2832" w14:textId="77777777" w:rsidR="00862E33" w:rsidRDefault="00862E33" w:rsidP="00862E33">
      <w:pPr>
        <w:spacing w:before="228"/>
        <w:rPr>
          <w:b/>
        </w:rPr>
      </w:pPr>
      <w:r>
        <w:rPr>
          <w:b/>
        </w:rPr>
        <w:t>Management: FCS_HTTPS_EXT.1</w:t>
      </w:r>
    </w:p>
    <w:p w14:paraId="18CA834E" w14:textId="08833A9A" w:rsidR="00862E33" w:rsidRPr="00542354" w:rsidRDefault="00862E33" w:rsidP="00542354">
      <w:r>
        <w:t>The following actions could be considered for the management functions in FMT:</w:t>
      </w:r>
    </w:p>
    <w:p w14:paraId="2C1BF5F1" w14:textId="77777777" w:rsidR="00862E33" w:rsidRDefault="00862E33" w:rsidP="00F01CED">
      <w:pPr>
        <w:pStyle w:val="CCSFRComponentText"/>
        <w:numPr>
          <w:ilvl w:val="0"/>
          <w:numId w:val="41"/>
        </w:numPr>
      </w:pPr>
      <w:r>
        <w:t>There are no management activities foreseen.</w:t>
      </w:r>
    </w:p>
    <w:p w14:paraId="00E07EDB" w14:textId="77777777" w:rsidR="00862E33" w:rsidRDefault="00862E33" w:rsidP="00862E33">
      <w:pPr>
        <w:spacing w:before="122"/>
        <w:rPr>
          <w:b/>
        </w:rPr>
      </w:pPr>
    </w:p>
    <w:p w14:paraId="47B6F7A4" w14:textId="14364422" w:rsidR="00862E33" w:rsidRDefault="00862E33" w:rsidP="00862E33">
      <w:pPr>
        <w:spacing w:before="122"/>
        <w:rPr>
          <w:b/>
        </w:rPr>
      </w:pPr>
      <w:r>
        <w:rPr>
          <w:b/>
        </w:rPr>
        <w:t>Audit: FCS_HTTPS_EXT.1</w:t>
      </w:r>
    </w:p>
    <w:p w14:paraId="04ACB354" w14:textId="2C2CD87F" w:rsidR="00862E33" w:rsidRDefault="00862E33" w:rsidP="00862E33">
      <w:pPr>
        <w:pStyle w:val="BodyText"/>
      </w:pPr>
      <w:r>
        <w:t>The following actions should be auditable if FAU_GEN Security audit data generation is included in the PP/ST:</w:t>
      </w:r>
    </w:p>
    <w:p w14:paraId="4F7A3DA7" w14:textId="104D27D9" w:rsidR="00862E33" w:rsidRDefault="00862E33" w:rsidP="00F01CED">
      <w:pPr>
        <w:pStyle w:val="CCSFRComponentText"/>
        <w:numPr>
          <w:ilvl w:val="0"/>
          <w:numId w:val="42"/>
        </w:numPr>
      </w:pPr>
      <w:r>
        <w:t>There are no auditable events foreseen</w:t>
      </w:r>
    </w:p>
    <w:p w14:paraId="240A8531" w14:textId="42A46664" w:rsidR="00862E33" w:rsidRDefault="00862E33" w:rsidP="00862E33">
      <w:pPr>
        <w:pStyle w:val="CCSFRComponentText"/>
        <w:ind w:left="0"/>
      </w:pPr>
    </w:p>
    <w:p w14:paraId="641C42DC" w14:textId="689F46FE" w:rsidR="00862E33" w:rsidRDefault="00862E33" w:rsidP="00862E33">
      <w:pPr>
        <w:pStyle w:val="A4"/>
        <w:numPr>
          <w:ilvl w:val="4"/>
          <w:numId w:val="10"/>
        </w:numPr>
      </w:pPr>
      <w:bookmarkStart w:id="481" w:name="_Toc69907052"/>
      <w:r w:rsidRPr="0044748E">
        <w:t>FCS_HTTPS_EXT.1 HTTPS Protocol</w:t>
      </w:r>
      <w:bookmarkEnd w:id="481"/>
    </w:p>
    <w:p w14:paraId="2F927BE7" w14:textId="77777777" w:rsidR="00862E33" w:rsidRDefault="00862E33" w:rsidP="00862E33">
      <w:pPr>
        <w:pStyle w:val="BodyText"/>
        <w:spacing w:before="1"/>
        <w:rPr>
          <w:b/>
          <w:i/>
          <w:sz w:val="17"/>
        </w:rPr>
      </w:pPr>
      <w:r>
        <w:rPr>
          <w:noProof/>
        </w:rPr>
        <mc:AlternateContent>
          <mc:Choice Requires="wps">
            <w:drawing>
              <wp:anchor distT="0" distB="0" distL="0" distR="0" simplePos="0" relativeHeight="251665408" behindDoc="0" locked="0" layoutInCell="1" allowOverlap="1" wp14:anchorId="18E4E17F" wp14:editId="1FAB8A13">
                <wp:simplePos x="0" y="0"/>
                <wp:positionH relativeFrom="page">
                  <wp:posOffset>844550</wp:posOffset>
                </wp:positionH>
                <wp:positionV relativeFrom="paragraph">
                  <wp:posOffset>153035</wp:posOffset>
                </wp:positionV>
                <wp:extent cx="5873750" cy="207645"/>
                <wp:effectExtent l="6350" t="13335" r="6350" b="762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7F530923" w14:textId="7947ECB0" w:rsidR="002A00A1" w:rsidRDefault="002A00A1" w:rsidP="00862E33">
                            <w:pPr>
                              <w:tabs>
                                <w:tab w:val="left" w:pos="2985"/>
                              </w:tabs>
                              <w:spacing w:before="20"/>
                              <w:ind w:left="105"/>
                              <w:rPr>
                                <w:b/>
                              </w:rPr>
                            </w:pPr>
                            <w:r>
                              <w:rPr>
                                <w:b/>
                              </w:rPr>
                              <w:t>FCS_HTTS_EXT.1</w:t>
                            </w:r>
                            <w:r>
                              <w:rPr>
                                <w:b/>
                              </w:rPr>
                              <w:tab/>
                              <w:t>HTTPS Protocol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4E17F" id="_x0000_s1027" type="#_x0000_t202" style="position:absolute;margin-left:66.5pt;margin-top:12.05pt;width:462.5pt;height:16.3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" fillcolor="#f3f3f3" strokeweight=".48pt">
                <v:textbox inset="0,0,0,0">
                  <w:txbxContent>
                    <w:p w14:paraId="7F530923" w14:textId="7947ECB0" w:rsidR="002A00A1" w:rsidRDefault="002A00A1" w:rsidP="00862E33">
                      <w:pPr>
                        <w:tabs>
                          <w:tab w:val="left" w:pos="2985"/>
                        </w:tabs>
                        <w:spacing w:before="20"/>
                        <w:ind w:left="105"/>
                        <w:rPr>
                          <w:b/>
                        </w:rPr>
                      </w:pPr>
                      <w:r>
                        <w:rPr>
                          <w:b/>
                        </w:rPr>
                        <w:t>FCS_HTTS_EXT.1</w:t>
                      </w:r>
                      <w:r>
                        <w:rPr>
                          <w:b/>
                        </w:rPr>
                        <w:tab/>
                        <w:t>HTTPS Protocol</w:t>
                      </w:r>
                    </w:p>
                  </w:txbxContent>
                </v:textbox>
                <w10:wrap type="topAndBottom" anchorx="page"/>
              </v:shape>
            </w:pict>
          </mc:Fallback>
        </mc:AlternateContent>
      </w:r>
    </w:p>
    <w:p w14:paraId="21A80DE2" w14:textId="77777777" w:rsidR="00862E33" w:rsidRDefault="00862E33" w:rsidP="00862E33">
      <w:pPr>
        <w:pStyle w:val="BodyText"/>
        <w:spacing w:before="0"/>
        <w:ind w:firstLine="720"/>
      </w:pPr>
      <w:r w:rsidRPr="001C6F7C">
        <w:t>Hierarchical to:</w:t>
      </w:r>
      <w:r w:rsidRPr="001C6F7C">
        <w:tab/>
        <w:t xml:space="preserve">No other components </w:t>
      </w:r>
    </w:p>
    <w:p w14:paraId="47295D16" w14:textId="77777777" w:rsidR="00862E33" w:rsidRPr="001C6F7C" w:rsidRDefault="00862E33" w:rsidP="00862E33">
      <w:pPr>
        <w:pStyle w:val="BodyText"/>
        <w:spacing w:before="0"/>
        <w:ind w:firstLine="720"/>
      </w:pPr>
      <w:r w:rsidRPr="001C6F7C">
        <w:t>Dependencies:</w:t>
      </w:r>
      <w:r w:rsidRPr="001C6F7C">
        <w:tab/>
      </w:r>
      <w:r>
        <w:tab/>
      </w:r>
      <w:r w:rsidRPr="001C6F7C">
        <w:t>No other components</w:t>
      </w:r>
    </w:p>
    <w:p w14:paraId="2B3DCC5D" w14:textId="45E9CE06" w:rsidR="00862E33" w:rsidRDefault="00862E33" w:rsidP="00862E33">
      <w:pPr>
        <w:pStyle w:val="BodyText"/>
      </w:pPr>
      <w:r w:rsidRPr="008074D9">
        <w:rPr>
          <w:b/>
        </w:rPr>
        <w:t xml:space="preserve">FCS_HTTPS_EXT.1.1 </w:t>
      </w:r>
      <w:r w:rsidRPr="008074D9">
        <w:t>The TSF shall implement the HTTPS protocol that complies with RFC 2818.</w:t>
      </w:r>
    </w:p>
    <w:p w14:paraId="02238246" w14:textId="77777777" w:rsidR="00EE133A" w:rsidRPr="008074D9" w:rsidRDefault="00EE133A" w:rsidP="00EE133A">
      <w:pPr>
        <w:pStyle w:val="BodyText"/>
      </w:pPr>
      <w:r w:rsidRPr="008074D9">
        <w:rPr>
          <w:b/>
        </w:rPr>
        <w:t xml:space="preserve">FCS_HTTPS_EXT.1.2 </w:t>
      </w:r>
      <w:r w:rsidRPr="008074D9">
        <w:t>The TSF shall implement HTTPS using TLS.</w:t>
      </w:r>
    </w:p>
    <w:p w14:paraId="7FD1C078" w14:textId="08263C9A" w:rsidR="009228A1" w:rsidRDefault="00EE133A" w:rsidP="003943FA">
      <w:pPr>
        <w:pStyle w:val="BodyText"/>
      </w:pPr>
      <w:r w:rsidRPr="008074D9">
        <w:rPr>
          <w:b/>
          <w:bCs/>
        </w:rPr>
        <w:t xml:space="preserve">FCS_HTTPS_EXT.1.3 </w:t>
      </w:r>
      <w:r w:rsidRPr="008074D9">
        <w:rPr>
          <w:bCs/>
        </w:rPr>
        <w:t xml:space="preserve">If a peer certificate is presented, </w:t>
      </w:r>
      <w:r w:rsidRPr="008074D9">
        <w:t xml:space="preserve">the TSF shall </w:t>
      </w:r>
      <w:r w:rsidRPr="009219DE">
        <w:rPr>
          <w:i/>
          <w:iCs/>
        </w:rPr>
        <w:t>[selection: not require client authentication, not establish the connection, request authorization to establish the connection, [assignment: other action]]</w:t>
      </w:r>
      <w:r w:rsidRPr="008074D9">
        <w:t xml:space="preserve"> if the peer certificate is deemed invalid.</w:t>
      </w:r>
    </w:p>
    <w:p w14:paraId="3C2061CF" w14:textId="786DDF1D" w:rsidR="00B964E5" w:rsidRDefault="00B964E5" w:rsidP="00B964E5">
      <w:pPr>
        <w:pStyle w:val="A3"/>
      </w:pPr>
      <w:bookmarkStart w:id="482" w:name="_Toc69907053"/>
      <w:r>
        <w:t>Random Bit Generation (FCS_RBG_EXT)</w:t>
      </w:r>
      <w:bookmarkEnd w:id="482"/>
    </w:p>
    <w:p w14:paraId="318F4CF7" w14:textId="77777777" w:rsidR="001C27A9" w:rsidRPr="001C27A9" w:rsidRDefault="001C27A9" w:rsidP="001C27A9">
      <w:pPr>
        <w:rPr>
          <w:b/>
          <w:bCs/>
        </w:rPr>
      </w:pPr>
      <w:r w:rsidRPr="001C27A9">
        <w:rPr>
          <w:b/>
          <w:bCs/>
        </w:rPr>
        <w:t xml:space="preserve">Family </w:t>
      </w:r>
      <w:proofErr w:type="spellStart"/>
      <w:r w:rsidRPr="001C27A9">
        <w:rPr>
          <w:b/>
          <w:bCs/>
        </w:rPr>
        <w:t>Behaviour</w:t>
      </w:r>
      <w:proofErr w:type="spellEnd"/>
    </w:p>
    <w:p w14:paraId="79264AB8" w14:textId="77777777" w:rsidR="001C27A9" w:rsidRDefault="001C27A9" w:rsidP="001C27A9">
      <w:pPr>
        <w:spacing w:line="247" w:lineRule="auto"/>
        <w:ind w:right="735"/>
      </w:pPr>
    </w:p>
    <w:p w14:paraId="61885B99" w14:textId="6EFCF3EA" w:rsidR="001C27A9" w:rsidRDefault="001C27A9" w:rsidP="001C27A9">
      <w:pPr>
        <w:spacing w:line="247" w:lineRule="auto"/>
        <w:ind w:right="735"/>
      </w:pPr>
      <w:r>
        <w:t>Components in this family address the requirements for random bit/number generation. This is a new family defined for the FCS class.</w:t>
      </w:r>
    </w:p>
    <w:p w14:paraId="472EDB71" w14:textId="77777777" w:rsidR="001C27A9" w:rsidRDefault="001C27A9" w:rsidP="001C27A9">
      <w:pPr>
        <w:spacing w:before="218"/>
        <w:rPr>
          <w:b/>
        </w:rPr>
      </w:pPr>
      <w:r>
        <w:rPr>
          <w:b/>
        </w:rPr>
        <w:t>Component levelling</w:t>
      </w:r>
    </w:p>
    <w:p w14:paraId="0154BF2A" w14:textId="3EFD901A" w:rsidR="00975FCD" w:rsidRDefault="00C72108" w:rsidP="001C27A9">
      <w:pPr>
        <w:pStyle w:val="BodyText"/>
      </w:pPr>
      <w:r w:rsidRPr="00C72108">
        <w:rPr>
          <w:noProof/>
        </w:rPr>
        <w:lastRenderedPageBreak/>
        <w:drawing>
          <wp:inline distT="0" distB="0" distL="0" distR="0" wp14:anchorId="208DFA15" wp14:editId="3B1E395D">
            <wp:extent cx="5733415" cy="1384300"/>
            <wp:effectExtent l="0" t="0" r="0" b="0"/>
            <wp:docPr id="1" name="Picture 1" descr="A close up of a wo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3415" cy="1384300"/>
                    </a:xfrm>
                    <a:prstGeom prst="rect">
                      <a:avLst/>
                    </a:prstGeom>
                  </pic:spPr>
                </pic:pic>
              </a:graphicData>
            </a:graphic>
          </wp:inline>
        </w:drawing>
      </w:r>
    </w:p>
    <w:p w14:paraId="7CA02CD7" w14:textId="4A9E5766" w:rsidR="00975FCD" w:rsidRDefault="00975FCD" w:rsidP="00975FCD">
      <w:pPr>
        <w:pStyle w:val="BodyText"/>
        <w:spacing w:before="0" w:after="0"/>
      </w:pPr>
      <w:r w:rsidRPr="00975FCD">
        <w:t>FCS_RBG_EXT.1 Random Bit Generation requires random bit generation to be performed in accordance with selected standards and seeded by an entropy source.</w:t>
      </w:r>
    </w:p>
    <w:p w14:paraId="378BCCBC" w14:textId="77777777" w:rsidR="00975FCD" w:rsidRPr="00975FCD" w:rsidRDefault="00975FCD" w:rsidP="00975FCD">
      <w:pPr>
        <w:pStyle w:val="BodyText"/>
        <w:spacing w:before="0" w:after="0"/>
      </w:pPr>
    </w:p>
    <w:p w14:paraId="1CB04812" w14:textId="47B58E63" w:rsidR="00975FCD" w:rsidRPr="00975FCD" w:rsidRDefault="00975FCD" w:rsidP="00975FCD">
      <w:pPr>
        <w:pStyle w:val="BodyText"/>
        <w:spacing w:before="0" w:after="0"/>
        <w:rPr>
          <w:b/>
        </w:rPr>
      </w:pPr>
      <w:r w:rsidRPr="00975FCD">
        <w:rPr>
          <w:b/>
        </w:rPr>
        <w:t>Management: FCS_RBG_EXT.1</w:t>
      </w:r>
      <w:r w:rsidR="00872083">
        <w:rPr>
          <w:b/>
        </w:rPr>
        <w:t>, FCS_RBG_EXT.2</w:t>
      </w:r>
    </w:p>
    <w:p w14:paraId="12821553" w14:textId="77777777" w:rsidR="00975FCD" w:rsidRDefault="00975FCD" w:rsidP="00975FCD">
      <w:pPr>
        <w:pStyle w:val="BodyText"/>
        <w:spacing w:before="0" w:after="0"/>
      </w:pPr>
    </w:p>
    <w:p w14:paraId="1DB011BD" w14:textId="093A0943" w:rsidR="00975FCD" w:rsidRPr="00975FCD" w:rsidRDefault="00975FCD" w:rsidP="00975FCD">
      <w:pPr>
        <w:pStyle w:val="BodyText"/>
        <w:spacing w:before="0" w:after="0"/>
      </w:pPr>
      <w:r w:rsidRPr="00975FCD">
        <w:t>The following actions could be considered for the management functions in FMT:</w:t>
      </w:r>
    </w:p>
    <w:p w14:paraId="06A53B02" w14:textId="77777777" w:rsidR="00975FCD" w:rsidRPr="00975FCD" w:rsidRDefault="00975FCD" w:rsidP="00F01CED">
      <w:pPr>
        <w:pStyle w:val="BodyText"/>
        <w:numPr>
          <w:ilvl w:val="4"/>
          <w:numId w:val="36"/>
        </w:numPr>
        <w:spacing w:before="0" w:after="0"/>
      </w:pPr>
      <w:r w:rsidRPr="00975FCD">
        <w:t>There are no management activities foreseen</w:t>
      </w:r>
    </w:p>
    <w:p w14:paraId="6EDC3AF6" w14:textId="77777777" w:rsidR="00975FCD" w:rsidRDefault="00975FCD" w:rsidP="00975FCD">
      <w:pPr>
        <w:pStyle w:val="BodyText"/>
        <w:spacing w:before="0" w:after="0"/>
        <w:rPr>
          <w:b/>
        </w:rPr>
      </w:pPr>
    </w:p>
    <w:p w14:paraId="0BD569D0" w14:textId="2371B03F" w:rsidR="00975FCD" w:rsidRPr="00975FCD" w:rsidRDefault="00975FCD" w:rsidP="00975FCD">
      <w:pPr>
        <w:pStyle w:val="BodyText"/>
        <w:spacing w:before="0" w:after="0"/>
        <w:rPr>
          <w:b/>
        </w:rPr>
      </w:pPr>
      <w:r w:rsidRPr="00975FCD">
        <w:rPr>
          <w:b/>
        </w:rPr>
        <w:t>Audit: FCS_RBG_EXT.1</w:t>
      </w:r>
      <w:r w:rsidR="00872083">
        <w:rPr>
          <w:b/>
        </w:rPr>
        <w:t xml:space="preserve">, </w:t>
      </w:r>
      <w:r w:rsidR="00872083" w:rsidRPr="00872083">
        <w:rPr>
          <w:b/>
        </w:rPr>
        <w:t>FCS_RBG_EXT.2</w:t>
      </w:r>
    </w:p>
    <w:p w14:paraId="4B6A7E8B" w14:textId="77777777" w:rsidR="00975FCD" w:rsidRDefault="00975FCD" w:rsidP="00975FCD">
      <w:pPr>
        <w:pStyle w:val="BodyText"/>
        <w:spacing w:before="0" w:after="0"/>
      </w:pPr>
    </w:p>
    <w:p w14:paraId="1548F8E0" w14:textId="11CEF3C5" w:rsidR="00975FCD" w:rsidRPr="00975FCD" w:rsidRDefault="00975FCD" w:rsidP="00975FCD">
      <w:pPr>
        <w:pStyle w:val="BodyText"/>
        <w:spacing w:before="0" w:after="0"/>
      </w:pPr>
      <w:r w:rsidRPr="00975FCD">
        <w:t>The following actions should be auditable if FAU_GEN Security audit data generation is included in the PP/ST:</w:t>
      </w:r>
    </w:p>
    <w:p w14:paraId="2B807893" w14:textId="05CD8B28" w:rsidR="00975FCD" w:rsidRDefault="00975FCD" w:rsidP="00F01CED">
      <w:pPr>
        <w:pStyle w:val="BodyText"/>
        <w:numPr>
          <w:ilvl w:val="0"/>
          <w:numId w:val="37"/>
        </w:numPr>
        <w:spacing w:before="0" w:after="0"/>
      </w:pPr>
      <w:r w:rsidRPr="00975FCD">
        <w:t>Minimal: failure of the randomization process</w:t>
      </w:r>
    </w:p>
    <w:p w14:paraId="39603A00" w14:textId="77777777" w:rsidR="00A13916" w:rsidRDefault="00A13916" w:rsidP="00A13916">
      <w:pPr>
        <w:pStyle w:val="BodyText"/>
        <w:spacing w:before="0" w:after="0"/>
        <w:ind w:left="1080"/>
      </w:pPr>
    </w:p>
    <w:p w14:paraId="3D1C11A5" w14:textId="15A4FC15" w:rsidR="001C6F7C" w:rsidRDefault="00CF20EB" w:rsidP="00A13916">
      <w:pPr>
        <w:pStyle w:val="A4"/>
      </w:pPr>
      <w:r>
        <w:t xml:space="preserve"> </w:t>
      </w:r>
      <w:bookmarkStart w:id="483" w:name="_Toc69907054"/>
      <w:r w:rsidR="00A13916" w:rsidRPr="00A13916">
        <w:t>FCS_RBG_EXT.1 Random Bit Generation</w:t>
      </w:r>
      <w:bookmarkEnd w:id="483"/>
    </w:p>
    <w:p w14:paraId="11D93B82" w14:textId="77777777" w:rsidR="001C6F7C" w:rsidRDefault="001C6F7C" w:rsidP="001C6F7C">
      <w:pPr>
        <w:pStyle w:val="BodyText"/>
        <w:spacing w:before="8"/>
        <w:rPr>
          <w:i/>
          <w:sz w:val="11"/>
        </w:rPr>
      </w:pPr>
      <w:r>
        <w:rPr>
          <w:noProof/>
        </w:rPr>
        <mc:AlternateContent>
          <mc:Choice Requires="wps">
            <w:drawing>
              <wp:anchor distT="0" distB="0" distL="0" distR="0" simplePos="0" relativeHeight="251659264" behindDoc="0" locked="0" layoutInCell="1" allowOverlap="1" wp14:anchorId="55CC9383" wp14:editId="2443E5A7">
                <wp:simplePos x="0" y="0"/>
                <wp:positionH relativeFrom="page">
                  <wp:posOffset>844550</wp:posOffset>
                </wp:positionH>
                <wp:positionV relativeFrom="paragraph">
                  <wp:posOffset>113665</wp:posOffset>
                </wp:positionV>
                <wp:extent cx="5873750" cy="207645"/>
                <wp:effectExtent l="6350" t="13335" r="6350" b="7620"/>
                <wp:wrapTopAndBottom/>
                <wp:docPr id="8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61F075DF" w14:textId="77777777" w:rsidR="002A00A1" w:rsidRDefault="002A00A1" w:rsidP="001C6F7C">
                            <w:pPr>
                              <w:tabs>
                                <w:tab w:val="left" w:pos="2985"/>
                              </w:tabs>
                              <w:spacing w:before="20"/>
                              <w:ind w:left="105"/>
                              <w:rPr>
                                <w:b/>
                              </w:rPr>
                            </w:pPr>
                            <w:r>
                              <w:rPr>
                                <w:b/>
                              </w:rPr>
                              <w:t>FCS_RBG_EXT.1</w:t>
                            </w:r>
                            <w:r>
                              <w:rPr>
                                <w:b/>
                              </w:rPr>
                              <w:tab/>
                              <w:t>Random Bit</w:t>
                            </w:r>
                            <w:r>
                              <w:rPr>
                                <w:b/>
                                <w:spacing w:val="2"/>
                              </w:rPr>
                              <w:t xml:space="preserve"> </w:t>
                            </w:r>
                            <w:r>
                              <w:rPr>
                                <w:b/>
                              </w:rPr>
                              <w:t>Generation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C9383" id="Text Box 52" o:spid="_x0000_s1028" type="#_x0000_t202" style="position:absolute;margin-left:66.5pt;margin-top:8.95pt;width:462.5pt;height:16.3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" fillcolor="#f3f3f3" strokeweight=".48pt">
                <v:textbox inset="0,0,0,0">
                  <w:txbxContent>
                    <w:p w14:paraId="61F075DF" w14:textId="77777777" w:rsidR="002A00A1" w:rsidRDefault="002A00A1" w:rsidP="001C6F7C">
                      <w:pPr>
                        <w:tabs>
                          <w:tab w:val="left" w:pos="2985"/>
                        </w:tabs>
                        <w:spacing w:before="20"/>
                        <w:ind w:left="105"/>
                        <w:rPr>
                          <w:b/>
                        </w:rPr>
                      </w:pPr>
                      <w:r>
                        <w:rPr>
                          <w:b/>
                        </w:rPr>
                        <w:t>FCS_RBG_EXT.1</w:t>
                      </w:r>
                      <w:r>
                        <w:rPr>
                          <w:b/>
                        </w:rPr>
                        <w:tab/>
                        <w:t>Random Bit</w:t>
                      </w:r>
                      <w:r>
                        <w:rPr>
                          <w:b/>
                          <w:spacing w:val="2"/>
                        </w:rPr>
                        <w:t xml:space="preserve"> </w:t>
                      </w:r>
                      <w:r>
                        <w:rPr>
                          <w:b/>
                        </w:rPr>
                        <w:t>Generation</w:t>
                      </w:r>
                    </w:p>
                  </w:txbxContent>
                </v:textbox>
                <w10:wrap type="topAndBottom" anchorx="page"/>
              </v:shape>
            </w:pict>
          </mc:Fallback>
        </mc:AlternateContent>
      </w:r>
    </w:p>
    <w:p w14:paraId="737480D0" w14:textId="77777777" w:rsidR="001C6F7C" w:rsidRDefault="001C6F7C" w:rsidP="001C6F7C">
      <w:pPr>
        <w:pStyle w:val="BodyText"/>
        <w:spacing w:before="0"/>
        <w:ind w:firstLine="720"/>
      </w:pPr>
      <w:r w:rsidRPr="001C6F7C">
        <w:t>Hierarchical to:</w:t>
      </w:r>
      <w:r w:rsidRPr="001C6F7C">
        <w:tab/>
        <w:t xml:space="preserve">No other components </w:t>
      </w:r>
    </w:p>
    <w:p w14:paraId="52D7E1E9" w14:textId="577E9D27" w:rsidR="001C6F7C" w:rsidRPr="001C6F7C" w:rsidRDefault="001C6F7C" w:rsidP="001C6F7C">
      <w:pPr>
        <w:pStyle w:val="BodyText"/>
        <w:spacing w:before="0"/>
        <w:ind w:firstLine="720"/>
      </w:pPr>
      <w:r w:rsidRPr="001C6F7C">
        <w:t>Dependencies:</w:t>
      </w:r>
      <w:r w:rsidRPr="001C6F7C">
        <w:tab/>
      </w:r>
      <w:r>
        <w:tab/>
      </w:r>
      <w:r w:rsidRPr="001C6F7C">
        <w:t>No other components</w:t>
      </w:r>
    </w:p>
    <w:p w14:paraId="3A03201D" w14:textId="77777777" w:rsidR="001C6F7C" w:rsidRPr="008074D9" w:rsidRDefault="001C6F7C" w:rsidP="001C6F7C">
      <w:pPr>
        <w:pStyle w:val="BodyText"/>
      </w:pPr>
      <w:r w:rsidRPr="008074D9">
        <w:rPr>
          <w:b/>
        </w:rPr>
        <w:t>FCS_RBG_EXT.1.1</w:t>
      </w:r>
      <w:r w:rsidRPr="008074D9">
        <w:t xml:space="preserve"> The TSF shall perform all deterministic random bit generation services in accordance with ISO/IEC 18031:2011 using [</w:t>
      </w:r>
      <w:r w:rsidRPr="007E17D5">
        <w:rPr>
          <w:i/>
          <w:iCs/>
        </w:rPr>
        <w:t xml:space="preserve">selection: </w:t>
      </w:r>
      <w:proofErr w:type="spellStart"/>
      <w:r w:rsidRPr="007E17D5">
        <w:rPr>
          <w:i/>
          <w:iCs/>
        </w:rPr>
        <w:t>Hash_DRBG</w:t>
      </w:r>
      <w:proofErr w:type="spellEnd"/>
      <w:r w:rsidRPr="007E17D5">
        <w:rPr>
          <w:i/>
          <w:iCs/>
        </w:rPr>
        <w:t xml:space="preserve"> (any), HMAC_DRBG (any), CTR_DRBG (AES)</w:t>
      </w:r>
      <w:r w:rsidRPr="008074D9">
        <w:t>].</w:t>
      </w:r>
    </w:p>
    <w:p w14:paraId="24F3D2AD" w14:textId="316D4B55" w:rsidR="001C6F7C" w:rsidRDefault="001C6F7C" w:rsidP="001C6F7C">
      <w:pPr>
        <w:pStyle w:val="BodyText"/>
      </w:pPr>
      <w:r w:rsidRPr="008074D9">
        <w:rPr>
          <w:b/>
        </w:rPr>
        <w:t xml:space="preserve">FCS_RBG_EXT.1.2 </w:t>
      </w:r>
      <w:r w:rsidRPr="008074D9">
        <w:t>The deterministic RBG shall be seeded by at least one entropy source that accumulates entropy from [</w:t>
      </w:r>
      <w:r w:rsidRPr="007E17D5">
        <w:rPr>
          <w:i/>
          <w:iCs/>
        </w:rPr>
        <w:t>selection: [assignment: number of software-based sources] software-based noise source, [assignment: number of hardware-based sources]</w:t>
      </w:r>
      <w:r w:rsidRPr="007E17D5" w:rsidDel="00B07360">
        <w:rPr>
          <w:i/>
          <w:iCs/>
        </w:rPr>
        <w:t xml:space="preserve"> </w:t>
      </w:r>
      <w:r w:rsidRPr="007E17D5">
        <w:rPr>
          <w:i/>
          <w:iCs/>
        </w:rPr>
        <w:t>hardware-based noise source</w:t>
      </w:r>
      <w:r w:rsidRPr="008074D9">
        <w:t>] with a minimum of [</w:t>
      </w:r>
      <w:r w:rsidRPr="007E17D5">
        <w:rPr>
          <w:i/>
          <w:iCs/>
        </w:rPr>
        <w:t>selection: 128 bits, 192 bits, 256 bits</w:t>
      </w:r>
      <w:r w:rsidRPr="008074D9">
        <w:t>] of entropy at least equal to the greatest security strength, according to ISO/IEC 18031:2011</w:t>
      </w:r>
      <w:r>
        <w:t xml:space="preserve"> </w:t>
      </w:r>
      <w:r w:rsidRPr="008074D9">
        <w:t xml:space="preserve">Table C.1 “Security Strength Table for Hash Functions”, of the keys and </w:t>
      </w:r>
      <w:r>
        <w:t>hashes</w:t>
      </w:r>
      <w:r w:rsidRPr="008074D9">
        <w:t xml:space="preserve"> that it will generate. </w:t>
      </w:r>
    </w:p>
    <w:p w14:paraId="7C33A6B6" w14:textId="648FA015" w:rsidR="00872083" w:rsidRDefault="00872083" w:rsidP="001C6F7C">
      <w:pPr>
        <w:pStyle w:val="BodyText"/>
      </w:pPr>
    </w:p>
    <w:p w14:paraId="72233850" w14:textId="1C5F78AB" w:rsidR="00872083" w:rsidRDefault="00CF20EB" w:rsidP="00872083">
      <w:pPr>
        <w:pStyle w:val="A4"/>
      </w:pPr>
      <w:r>
        <w:t xml:space="preserve"> </w:t>
      </w:r>
      <w:bookmarkStart w:id="484" w:name="_Toc69907055"/>
      <w:r w:rsidR="00872083" w:rsidRPr="00A13916">
        <w:t>FCS_RBG_EXT.</w:t>
      </w:r>
      <w:r w:rsidR="00872083">
        <w:t>2</w:t>
      </w:r>
      <w:r w:rsidR="00872083" w:rsidRPr="00A13916">
        <w:t xml:space="preserve"> Random Bit Generation</w:t>
      </w:r>
      <w:r w:rsidR="00872083">
        <w:t xml:space="preserve"> Services</w:t>
      </w:r>
      <w:bookmarkEnd w:id="484"/>
    </w:p>
    <w:p w14:paraId="4C345903" w14:textId="77777777" w:rsidR="00872083" w:rsidRDefault="00872083" w:rsidP="00872083">
      <w:pPr>
        <w:pStyle w:val="BodyText"/>
        <w:spacing w:before="8"/>
        <w:rPr>
          <w:i/>
          <w:sz w:val="11"/>
        </w:rPr>
      </w:pPr>
      <w:r>
        <w:rPr>
          <w:noProof/>
        </w:rPr>
        <mc:AlternateContent>
          <mc:Choice Requires="wps">
            <w:drawing>
              <wp:anchor distT="0" distB="0" distL="0" distR="0" simplePos="0" relativeHeight="251667456" behindDoc="0" locked="0" layoutInCell="1" allowOverlap="1" wp14:anchorId="400A19F5" wp14:editId="5E92A7DD">
                <wp:simplePos x="0" y="0"/>
                <wp:positionH relativeFrom="page">
                  <wp:posOffset>844550</wp:posOffset>
                </wp:positionH>
                <wp:positionV relativeFrom="paragraph">
                  <wp:posOffset>113665</wp:posOffset>
                </wp:positionV>
                <wp:extent cx="5873750" cy="207645"/>
                <wp:effectExtent l="6350" t="13335" r="6350" b="7620"/>
                <wp:wrapTopAndBottom/>
                <wp:docPr id="2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2F6D7C18" w14:textId="79E5B770" w:rsidR="002A00A1" w:rsidRDefault="002A00A1" w:rsidP="00872083">
                            <w:pPr>
                              <w:tabs>
                                <w:tab w:val="left" w:pos="2985"/>
                              </w:tabs>
                              <w:spacing w:before="20"/>
                              <w:ind w:left="105"/>
                              <w:rPr>
                                <w:b/>
                              </w:rPr>
                            </w:pPr>
                            <w:r>
                              <w:rPr>
                                <w:b/>
                              </w:rPr>
                              <w:t>FCS_RBG_EXT.2</w:t>
                            </w:r>
                            <w:r>
                              <w:rPr>
                                <w:b/>
                              </w:rPr>
                              <w:tab/>
                              <w:t>Random Bit</w:t>
                            </w:r>
                            <w:r>
                              <w:rPr>
                                <w:b/>
                                <w:spacing w:val="2"/>
                              </w:rPr>
                              <w:t xml:space="preserve"> </w:t>
                            </w:r>
                            <w:r>
                              <w:rPr>
                                <w:b/>
                              </w:rPr>
                              <w:t>Generation 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A19F5" id="_x0000_s1029" type="#_x0000_t202" style="position:absolute;margin-left:66.5pt;margin-top:8.95pt;width:462.5pt;height:16.3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" fillcolor="#f3f3f3" strokeweight=".48pt">
                <v:textbox inset="0,0,0,0">
                  <w:txbxContent>
                    <w:p w14:paraId="2F6D7C18" w14:textId="79E5B770" w:rsidR="002A00A1" w:rsidRDefault="002A00A1" w:rsidP="00872083">
                      <w:pPr>
                        <w:tabs>
                          <w:tab w:val="left" w:pos="2985"/>
                        </w:tabs>
                        <w:spacing w:before="20"/>
                        <w:ind w:left="105"/>
                        <w:rPr>
                          <w:b/>
                        </w:rPr>
                      </w:pPr>
                      <w:r>
                        <w:rPr>
                          <w:b/>
                        </w:rPr>
                        <w:t>FCS_RBG_EXT.2</w:t>
                      </w:r>
                      <w:r>
                        <w:rPr>
                          <w:b/>
                        </w:rPr>
                        <w:tab/>
                        <w:t>Random Bit</w:t>
                      </w:r>
                      <w:r>
                        <w:rPr>
                          <w:b/>
                          <w:spacing w:val="2"/>
                        </w:rPr>
                        <w:t xml:space="preserve"> </w:t>
                      </w:r>
                      <w:r>
                        <w:rPr>
                          <w:b/>
                        </w:rPr>
                        <w:t>Generation Services</w:t>
                      </w:r>
                    </w:p>
                  </w:txbxContent>
                </v:textbox>
                <w10:wrap type="topAndBottom" anchorx="page"/>
              </v:shape>
            </w:pict>
          </mc:Fallback>
        </mc:AlternateContent>
      </w:r>
    </w:p>
    <w:p w14:paraId="0F479CFD" w14:textId="77777777" w:rsidR="00872083" w:rsidRDefault="00872083" w:rsidP="00872083">
      <w:pPr>
        <w:pStyle w:val="BodyText"/>
        <w:spacing w:before="0"/>
        <w:ind w:firstLine="720"/>
      </w:pPr>
      <w:r w:rsidRPr="001C6F7C">
        <w:t>Hierarchical to:</w:t>
      </w:r>
      <w:r w:rsidRPr="001C6F7C">
        <w:tab/>
        <w:t xml:space="preserve">No other components </w:t>
      </w:r>
    </w:p>
    <w:p w14:paraId="495E41AB" w14:textId="725AC777" w:rsidR="00872083" w:rsidRDefault="00872083" w:rsidP="00872083">
      <w:pPr>
        <w:pStyle w:val="BodyText"/>
        <w:spacing w:before="0"/>
        <w:ind w:firstLine="720"/>
      </w:pPr>
      <w:r w:rsidRPr="001C6F7C">
        <w:t>Dependencies:</w:t>
      </w:r>
      <w:r w:rsidRPr="001C6F7C">
        <w:tab/>
      </w:r>
      <w:r>
        <w:tab/>
      </w:r>
      <w:r w:rsidRPr="001C6F7C">
        <w:t>No other components</w:t>
      </w:r>
    </w:p>
    <w:p w14:paraId="1FA3265B" w14:textId="510329EE" w:rsidR="00872083" w:rsidRPr="001C6F7C" w:rsidRDefault="00872083" w:rsidP="00872083">
      <w:pPr>
        <w:pStyle w:val="BodyText"/>
        <w:spacing w:before="0"/>
      </w:pPr>
      <w:r w:rsidRPr="00D339F1">
        <w:rPr>
          <w:b/>
        </w:rPr>
        <w:t>FCS_RBG_EXT.</w:t>
      </w:r>
      <w:r>
        <w:rPr>
          <w:b/>
        </w:rPr>
        <w:t>2</w:t>
      </w:r>
      <w:r w:rsidRPr="00D339F1">
        <w:rPr>
          <w:b/>
        </w:rPr>
        <w:t>.1</w:t>
      </w:r>
      <w:r>
        <w:t xml:space="preserve"> </w:t>
      </w:r>
      <w:r w:rsidRPr="00D339F1">
        <w:t xml:space="preserve">The application shall </w:t>
      </w:r>
      <w:r w:rsidRPr="00E7438A">
        <w:rPr>
          <w:i/>
        </w:rPr>
        <w:t xml:space="preserve">[selection: use no DRBG functionality, invoke </w:t>
      </w:r>
      <w:proofErr w:type="gramStart"/>
      <w:r w:rsidRPr="00E7438A">
        <w:rPr>
          <w:i/>
        </w:rPr>
        <w:t>platform-provided</w:t>
      </w:r>
      <w:proofErr w:type="gramEnd"/>
      <w:r w:rsidRPr="00E7438A">
        <w:rPr>
          <w:i/>
        </w:rPr>
        <w:t xml:space="preserve"> DRBG functionality, implement DRBG functionality]</w:t>
      </w:r>
      <w:r w:rsidRPr="00D339F1">
        <w:t xml:space="preserve"> for its cryptographic operations.</w:t>
      </w:r>
    </w:p>
    <w:p w14:paraId="74FD2B27" w14:textId="7A771468" w:rsidR="00872083" w:rsidRDefault="00872083" w:rsidP="001C6F7C">
      <w:pPr>
        <w:pStyle w:val="BodyText"/>
      </w:pPr>
    </w:p>
    <w:p w14:paraId="2C241644" w14:textId="4D02E1E7" w:rsidR="008E1689" w:rsidRDefault="008E1689" w:rsidP="008E1689">
      <w:pPr>
        <w:pStyle w:val="A3"/>
      </w:pPr>
      <w:bookmarkStart w:id="485" w:name="_Toc69907056"/>
      <w:r>
        <w:t>Storage of Credentials (FCS_STO_EXT)</w:t>
      </w:r>
      <w:bookmarkEnd w:id="485"/>
    </w:p>
    <w:p w14:paraId="7F76FCC6" w14:textId="77777777" w:rsidR="008E1689" w:rsidRPr="001C27A9" w:rsidRDefault="008E1689" w:rsidP="008E1689">
      <w:pPr>
        <w:rPr>
          <w:b/>
          <w:bCs/>
        </w:rPr>
      </w:pPr>
      <w:r w:rsidRPr="001C27A9">
        <w:rPr>
          <w:b/>
          <w:bCs/>
        </w:rPr>
        <w:t xml:space="preserve">Family </w:t>
      </w:r>
      <w:proofErr w:type="spellStart"/>
      <w:r w:rsidRPr="001C27A9">
        <w:rPr>
          <w:b/>
          <w:bCs/>
        </w:rPr>
        <w:t>Behaviour</w:t>
      </w:r>
      <w:proofErr w:type="spellEnd"/>
    </w:p>
    <w:p w14:paraId="4556C082" w14:textId="5CFDE166" w:rsidR="008E1689" w:rsidRPr="008074D9" w:rsidRDefault="008E1689" w:rsidP="001C6F7C">
      <w:pPr>
        <w:pStyle w:val="BodyText"/>
      </w:pPr>
      <w:r>
        <w:t>Components in this family address the requirements for storage of credentials such as secret keys, PKI private keys, or passwords. This is a new family defined for the FCS class.</w:t>
      </w:r>
    </w:p>
    <w:p w14:paraId="2F17C727" w14:textId="77777777" w:rsidR="008E1689" w:rsidRDefault="008E1689" w:rsidP="008E1689">
      <w:pPr>
        <w:spacing w:before="218"/>
        <w:rPr>
          <w:b/>
        </w:rPr>
      </w:pPr>
      <w:r>
        <w:rPr>
          <w:b/>
        </w:rPr>
        <w:t>Component levelling</w:t>
      </w:r>
    </w:p>
    <w:p w14:paraId="3E3FF85D" w14:textId="1197F171" w:rsidR="008E1689" w:rsidRDefault="00A26516" w:rsidP="008E1689">
      <w:pPr>
        <w:pStyle w:val="BodyText"/>
      </w:pPr>
      <w:r w:rsidRPr="00A26516">
        <w:rPr>
          <w:noProof/>
        </w:rPr>
        <w:drawing>
          <wp:inline distT="0" distB="0" distL="0" distR="0" wp14:anchorId="0D1631ED" wp14:editId="675775FD">
            <wp:extent cx="5733415" cy="6584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658495"/>
                    </a:xfrm>
                    <a:prstGeom prst="rect">
                      <a:avLst/>
                    </a:prstGeom>
                  </pic:spPr>
                </pic:pic>
              </a:graphicData>
            </a:graphic>
          </wp:inline>
        </w:drawing>
      </w:r>
    </w:p>
    <w:p w14:paraId="03462B20" w14:textId="77777777" w:rsidR="00A26516" w:rsidRDefault="00A26516" w:rsidP="008E1689">
      <w:pPr>
        <w:pStyle w:val="BodyText"/>
      </w:pPr>
    </w:p>
    <w:p w14:paraId="0D4D083A" w14:textId="2350807E" w:rsidR="008E1689" w:rsidRPr="00975FCD" w:rsidRDefault="00C83FD5" w:rsidP="008E1689">
      <w:pPr>
        <w:pStyle w:val="BodyText"/>
        <w:spacing w:before="0" w:after="0"/>
      </w:pPr>
      <w:r>
        <w:t xml:space="preserve">FCS_STO_EXT.1 identifies whether the TOE stores credentials and if so how to store them securely. </w:t>
      </w:r>
    </w:p>
    <w:p w14:paraId="50957093" w14:textId="77777777" w:rsidR="00C83FD5" w:rsidRDefault="00C83FD5" w:rsidP="008E1689">
      <w:pPr>
        <w:pStyle w:val="BodyText"/>
        <w:spacing w:before="0" w:after="0"/>
        <w:rPr>
          <w:b/>
        </w:rPr>
      </w:pPr>
    </w:p>
    <w:p w14:paraId="5F415011" w14:textId="625E23EF" w:rsidR="008E1689" w:rsidRPr="00975FCD" w:rsidRDefault="008E1689" w:rsidP="008E1689">
      <w:pPr>
        <w:pStyle w:val="BodyText"/>
        <w:spacing w:before="0" w:after="0"/>
        <w:rPr>
          <w:b/>
        </w:rPr>
      </w:pPr>
      <w:r w:rsidRPr="00975FCD">
        <w:rPr>
          <w:b/>
        </w:rPr>
        <w:t>Management: FCS_</w:t>
      </w:r>
      <w:r>
        <w:rPr>
          <w:b/>
        </w:rPr>
        <w:t>STO</w:t>
      </w:r>
      <w:r w:rsidRPr="00975FCD">
        <w:rPr>
          <w:b/>
        </w:rPr>
        <w:t>_EXT.1</w:t>
      </w:r>
    </w:p>
    <w:p w14:paraId="67A98273" w14:textId="77777777" w:rsidR="008E1689" w:rsidRDefault="008E1689" w:rsidP="008E1689">
      <w:pPr>
        <w:pStyle w:val="BodyText"/>
        <w:spacing w:before="0" w:after="0"/>
      </w:pPr>
    </w:p>
    <w:p w14:paraId="6CFE73A8" w14:textId="77777777" w:rsidR="008E1689" w:rsidRPr="00975FCD" w:rsidRDefault="008E1689" w:rsidP="008E1689">
      <w:pPr>
        <w:pStyle w:val="BodyText"/>
        <w:spacing w:before="0" w:after="0"/>
      </w:pPr>
      <w:r w:rsidRPr="00975FCD">
        <w:t>The following actions could be considered for the management functions in FMT:</w:t>
      </w:r>
    </w:p>
    <w:p w14:paraId="78A7D3DD" w14:textId="77777777" w:rsidR="008E1689" w:rsidRPr="00975FCD" w:rsidRDefault="008E1689" w:rsidP="00F01CED">
      <w:pPr>
        <w:pStyle w:val="BodyText"/>
        <w:numPr>
          <w:ilvl w:val="4"/>
          <w:numId w:val="43"/>
        </w:numPr>
        <w:spacing w:before="0" w:after="0"/>
      </w:pPr>
      <w:r w:rsidRPr="00975FCD">
        <w:t>There are no management activities foreseen</w:t>
      </w:r>
    </w:p>
    <w:p w14:paraId="5977AB69" w14:textId="77777777" w:rsidR="008E1689" w:rsidRDefault="008E1689" w:rsidP="008E1689">
      <w:pPr>
        <w:pStyle w:val="BodyText"/>
        <w:spacing w:before="0" w:after="0"/>
        <w:rPr>
          <w:b/>
        </w:rPr>
      </w:pPr>
    </w:p>
    <w:p w14:paraId="5EF7CB29" w14:textId="32E00726" w:rsidR="008E1689" w:rsidRPr="00975FCD" w:rsidRDefault="008E1689" w:rsidP="008E1689">
      <w:pPr>
        <w:pStyle w:val="BodyText"/>
        <w:spacing w:before="0" w:after="0"/>
        <w:rPr>
          <w:b/>
        </w:rPr>
      </w:pPr>
      <w:r w:rsidRPr="00975FCD">
        <w:rPr>
          <w:b/>
        </w:rPr>
        <w:t>Audit: FCS_</w:t>
      </w:r>
      <w:r>
        <w:rPr>
          <w:b/>
        </w:rPr>
        <w:t>STO</w:t>
      </w:r>
      <w:r w:rsidRPr="00975FCD">
        <w:rPr>
          <w:b/>
        </w:rPr>
        <w:t>_EXT.1</w:t>
      </w:r>
    </w:p>
    <w:p w14:paraId="6339D2F0" w14:textId="77777777" w:rsidR="008E1689" w:rsidRDefault="008E1689" w:rsidP="008E1689">
      <w:pPr>
        <w:pStyle w:val="BodyText"/>
        <w:spacing w:before="0" w:after="0"/>
      </w:pPr>
    </w:p>
    <w:p w14:paraId="21C855CE" w14:textId="4B24F503" w:rsidR="008E1689" w:rsidRDefault="008E1689" w:rsidP="008E1689">
      <w:pPr>
        <w:pStyle w:val="BodyText"/>
        <w:spacing w:before="0" w:after="0"/>
      </w:pPr>
      <w:r w:rsidRPr="00975FCD">
        <w:t>The following actions should be auditable if FAU_GEN Security audit data generation is included in the PP/ST:</w:t>
      </w:r>
    </w:p>
    <w:p w14:paraId="1D908153" w14:textId="77777777" w:rsidR="008E1689" w:rsidRDefault="008E1689" w:rsidP="00F01CED">
      <w:pPr>
        <w:pStyle w:val="BodyText"/>
        <w:numPr>
          <w:ilvl w:val="4"/>
          <w:numId w:val="46"/>
        </w:numPr>
        <w:spacing w:before="0" w:after="0"/>
      </w:pPr>
      <w:r w:rsidRPr="00C73E74">
        <w:t>No audit necessary</w:t>
      </w:r>
    </w:p>
    <w:p w14:paraId="0A29960B" w14:textId="3F1CF3F8" w:rsidR="00B964E5" w:rsidRDefault="00B964E5" w:rsidP="00B964E5">
      <w:pPr>
        <w:pStyle w:val="BodyText"/>
      </w:pPr>
    </w:p>
    <w:p w14:paraId="131A6BEE" w14:textId="4887CA0F" w:rsidR="00115BDB" w:rsidRDefault="00CF20EB" w:rsidP="00115BDB">
      <w:pPr>
        <w:pStyle w:val="A4"/>
      </w:pPr>
      <w:r>
        <w:t xml:space="preserve"> </w:t>
      </w:r>
      <w:bookmarkStart w:id="486" w:name="_Toc69907057"/>
      <w:r w:rsidR="00115BDB" w:rsidRPr="00A13916">
        <w:t>FCS_</w:t>
      </w:r>
      <w:r w:rsidR="00115BDB">
        <w:t>STO</w:t>
      </w:r>
      <w:r w:rsidR="00115BDB" w:rsidRPr="00A13916">
        <w:t xml:space="preserve">_EXT.1 </w:t>
      </w:r>
      <w:r w:rsidR="00115BDB">
        <w:t>Storage of Credentials</w:t>
      </w:r>
      <w:bookmarkEnd w:id="486"/>
    </w:p>
    <w:p w14:paraId="77AB4C12" w14:textId="77777777" w:rsidR="00115BDB" w:rsidRDefault="00115BDB" w:rsidP="00115BDB">
      <w:pPr>
        <w:pStyle w:val="BodyText"/>
        <w:spacing w:before="8"/>
        <w:rPr>
          <w:i/>
          <w:sz w:val="11"/>
        </w:rPr>
      </w:pPr>
      <w:r>
        <w:rPr>
          <w:noProof/>
        </w:rPr>
        <mc:AlternateContent>
          <mc:Choice Requires="wps">
            <w:drawing>
              <wp:anchor distT="0" distB="0" distL="0" distR="0" simplePos="0" relativeHeight="251669504" behindDoc="0" locked="0" layoutInCell="1" allowOverlap="1" wp14:anchorId="08283540" wp14:editId="098F9AA4">
                <wp:simplePos x="0" y="0"/>
                <wp:positionH relativeFrom="page">
                  <wp:posOffset>844550</wp:posOffset>
                </wp:positionH>
                <wp:positionV relativeFrom="paragraph">
                  <wp:posOffset>113665</wp:posOffset>
                </wp:positionV>
                <wp:extent cx="5873750" cy="207645"/>
                <wp:effectExtent l="6350" t="13335" r="6350" b="7620"/>
                <wp:wrapTopAndBottom/>
                <wp:docPr id="2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24CCAF08" w14:textId="2F07B82E" w:rsidR="002A00A1" w:rsidRDefault="002A00A1" w:rsidP="00115BDB">
                            <w:pPr>
                              <w:tabs>
                                <w:tab w:val="left" w:pos="2985"/>
                              </w:tabs>
                              <w:spacing w:before="20"/>
                              <w:ind w:left="105"/>
                              <w:rPr>
                                <w:b/>
                              </w:rPr>
                            </w:pPr>
                            <w:r>
                              <w:rPr>
                                <w:b/>
                              </w:rPr>
                              <w:t>FCS_STO_EXT.1</w:t>
                            </w:r>
                            <w:r>
                              <w:rPr>
                                <w:b/>
                              </w:rPr>
                              <w:tab/>
                              <w:t>Storage of Credentials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83540" id="_x0000_s1030" type="#_x0000_t202" style="position:absolute;margin-left:66.5pt;margin-top:8.95pt;width:462.5pt;height:16.35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" fillcolor="#f3f3f3" strokeweight=".48pt">
                <v:textbox inset="0,0,0,0">
                  <w:txbxContent>
                    <w:p w14:paraId="24CCAF08" w14:textId="2F07B82E" w:rsidR="002A00A1" w:rsidRDefault="002A00A1" w:rsidP="00115BDB">
                      <w:pPr>
                        <w:tabs>
                          <w:tab w:val="left" w:pos="2985"/>
                        </w:tabs>
                        <w:spacing w:before="20"/>
                        <w:ind w:left="105"/>
                        <w:rPr>
                          <w:b/>
                        </w:rPr>
                      </w:pPr>
                      <w:r>
                        <w:rPr>
                          <w:b/>
                        </w:rPr>
                        <w:t>FCS_STO_EXT.1</w:t>
                      </w:r>
                      <w:r>
                        <w:rPr>
                          <w:b/>
                        </w:rPr>
                        <w:tab/>
                        <w:t>Storage of Credentials</w:t>
                      </w:r>
                    </w:p>
                  </w:txbxContent>
                </v:textbox>
                <w10:wrap type="topAndBottom" anchorx="page"/>
              </v:shape>
            </w:pict>
          </mc:Fallback>
        </mc:AlternateContent>
      </w:r>
    </w:p>
    <w:p w14:paraId="01923ABD" w14:textId="77777777" w:rsidR="00115BDB" w:rsidRDefault="00115BDB" w:rsidP="00115BDB">
      <w:pPr>
        <w:pStyle w:val="BodyText"/>
        <w:spacing w:before="0"/>
        <w:ind w:firstLine="720"/>
      </w:pPr>
      <w:r w:rsidRPr="001C6F7C">
        <w:t>Hierarchical to:</w:t>
      </w:r>
      <w:r w:rsidRPr="001C6F7C">
        <w:tab/>
        <w:t xml:space="preserve">No other components </w:t>
      </w:r>
    </w:p>
    <w:p w14:paraId="54C8575F" w14:textId="563181B8" w:rsidR="00115BDB" w:rsidRDefault="00115BDB" w:rsidP="00115BDB">
      <w:pPr>
        <w:pStyle w:val="BodyText"/>
        <w:ind w:firstLine="720"/>
      </w:pPr>
      <w:r w:rsidRPr="001C6F7C">
        <w:t>Dependencies:</w:t>
      </w:r>
      <w:r w:rsidRPr="001C6F7C">
        <w:tab/>
      </w:r>
      <w:r>
        <w:tab/>
      </w:r>
      <w:r w:rsidRPr="001C6F7C">
        <w:t>No other components</w:t>
      </w:r>
    </w:p>
    <w:p w14:paraId="5B405CAC" w14:textId="1EEB7CF3" w:rsidR="000238FA" w:rsidRDefault="00115BDB" w:rsidP="00115BDB">
      <w:pPr>
        <w:pStyle w:val="BodyText"/>
      </w:pPr>
      <w:r w:rsidRPr="00D339F1">
        <w:rPr>
          <w:b/>
        </w:rPr>
        <w:t>FCS_STO_EXT.1.1</w:t>
      </w:r>
      <w:r w:rsidRPr="00D339F1">
        <w:t xml:space="preserve"> The application shall </w:t>
      </w:r>
      <w:r w:rsidRPr="00E7438A">
        <w:rPr>
          <w:i/>
        </w:rPr>
        <w:t>[selection: not store any credentials, invoke the functionality provided by the platform to securely store [assignment: list of credentials], implement functionality to securely store [assignment: list of credentials]]</w:t>
      </w:r>
      <w:r w:rsidRPr="00D339F1">
        <w:t xml:space="preserve"> to non-volatile memory.</w:t>
      </w:r>
    </w:p>
    <w:p w14:paraId="2224AE46" w14:textId="1F335204" w:rsidR="000238FA" w:rsidRDefault="000238FA" w:rsidP="000238FA">
      <w:pPr>
        <w:pStyle w:val="A3"/>
      </w:pPr>
      <w:bookmarkStart w:id="487" w:name="_Toc69907058"/>
      <w:r>
        <w:t>Network Communications (FDP_NET_EXT)</w:t>
      </w:r>
      <w:bookmarkEnd w:id="487"/>
    </w:p>
    <w:p w14:paraId="743E7297" w14:textId="77777777" w:rsidR="000238FA" w:rsidRPr="001C27A9" w:rsidRDefault="000238FA" w:rsidP="000238FA">
      <w:pPr>
        <w:rPr>
          <w:b/>
          <w:bCs/>
        </w:rPr>
      </w:pPr>
      <w:r w:rsidRPr="001C27A9">
        <w:rPr>
          <w:b/>
          <w:bCs/>
        </w:rPr>
        <w:t xml:space="preserve">Family </w:t>
      </w:r>
      <w:proofErr w:type="spellStart"/>
      <w:r w:rsidRPr="001C27A9">
        <w:rPr>
          <w:b/>
          <w:bCs/>
        </w:rPr>
        <w:t>Behaviour</w:t>
      </w:r>
      <w:proofErr w:type="spellEnd"/>
    </w:p>
    <w:p w14:paraId="1ABF0FC8" w14:textId="255DEA8D" w:rsidR="000238FA" w:rsidRPr="008074D9" w:rsidRDefault="000238FA" w:rsidP="000238FA">
      <w:pPr>
        <w:pStyle w:val="BodyText"/>
      </w:pPr>
      <w:r>
        <w:t xml:space="preserve">Components in this family address restrictions to network communications. This is a new family defined for the </w:t>
      </w:r>
      <w:r w:rsidR="0040346F">
        <w:t>FDP</w:t>
      </w:r>
      <w:r>
        <w:t xml:space="preserve"> class.</w:t>
      </w:r>
    </w:p>
    <w:p w14:paraId="2ECD2820" w14:textId="77777777" w:rsidR="000238FA" w:rsidRDefault="000238FA" w:rsidP="000238FA">
      <w:pPr>
        <w:spacing w:before="218"/>
        <w:rPr>
          <w:b/>
        </w:rPr>
      </w:pPr>
      <w:r>
        <w:rPr>
          <w:b/>
        </w:rPr>
        <w:t>Component levelling</w:t>
      </w:r>
    </w:p>
    <w:p w14:paraId="0F891D82" w14:textId="2A84A2A0" w:rsidR="000238FA" w:rsidRDefault="0040346F" w:rsidP="000238FA">
      <w:pPr>
        <w:pStyle w:val="BodyText"/>
      </w:pPr>
      <w:r w:rsidRPr="0040346F">
        <w:rPr>
          <w:noProof/>
        </w:rPr>
        <w:lastRenderedPageBreak/>
        <w:drawing>
          <wp:inline distT="0" distB="0" distL="0" distR="0" wp14:anchorId="3D5FAA5E" wp14:editId="1A17B49D">
            <wp:extent cx="3911600" cy="5207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11600" cy="520700"/>
                    </a:xfrm>
                    <a:prstGeom prst="rect">
                      <a:avLst/>
                    </a:prstGeom>
                  </pic:spPr>
                </pic:pic>
              </a:graphicData>
            </a:graphic>
          </wp:inline>
        </w:drawing>
      </w:r>
    </w:p>
    <w:p w14:paraId="1A3DBB74" w14:textId="77777777" w:rsidR="000238FA" w:rsidRDefault="000238FA" w:rsidP="000238FA">
      <w:pPr>
        <w:pStyle w:val="BodyText"/>
      </w:pPr>
    </w:p>
    <w:p w14:paraId="4D4CFF98" w14:textId="769EE7F7" w:rsidR="000238FA" w:rsidRPr="00975FCD" w:rsidRDefault="000238FA" w:rsidP="000238FA">
      <w:pPr>
        <w:pStyle w:val="BodyText"/>
        <w:spacing w:before="0" w:after="0"/>
      </w:pPr>
      <w:r>
        <w:t xml:space="preserve">FDP_NET_EXT.1 identifies whether the TOE has outbound or inbound connections. </w:t>
      </w:r>
    </w:p>
    <w:p w14:paraId="1DF65BBD" w14:textId="77777777" w:rsidR="000238FA" w:rsidRDefault="000238FA" w:rsidP="000238FA">
      <w:pPr>
        <w:pStyle w:val="BodyText"/>
        <w:spacing w:before="0" w:after="0"/>
        <w:rPr>
          <w:b/>
        </w:rPr>
      </w:pPr>
    </w:p>
    <w:p w14:paraId="0F2A1C42" w14:textId="1C525760" w:rsidR="000238FA" w:rsidRPr="00975FCD" w:rsidRDefault="000238FA" w:rsidP="000238FA">
      <w:pPr>
        <w:pStyle w:val="BodyText"/>
        <w:spacing w:before="0" w:after="0"/>
        <w:rPr>
          <w:b/>
        </w:rPr>
      </w:pPr>
      <w:r w:rsidRPr="00975FCD">
        <w:rPr>
          <w:b/>
        </w:rPr>
        <w:t xml:space="preserve">Management: </w:t>
      </w:r>
      <w:r w:rsidR="007807DA">
        <w:rPr>
          <w:b/>
        </w:rPr>
        <w:t>FDP_NET_EXT.1</w:t>
      </w:r>
    </w:p>
    <w:p w14:paraId="5D8AC519" w14:textId="77777777" w:rsidR="000238FA" w:rsidRDefault="000238FA" w:rsidP="000238FA">
      <w:pPr>
        <w:pStyle w:val="BodyText"/>
        <w:spacing w:before="0" w:after="0"/>
      </w:pPr>
    </w:p>
    <w:p w14:paraId="2FB847F8" w14:textId="77777777" w:rsidR="000238FA" w:rsidRPr="00975FCD" w:rsidRDefault="000238FA" w:rsidP="000238FA">
      <w:pPr>
        <w:pStyle w:val="BodyText"/>
        <w:spacing w:before="0" w:after="0"/>
      </w:pPr>
      <w:r w:rsidRPr="00975FCD">
        <w:t>The following actions could be considered for the management functions in FMT:</w:t>
      </w:r>
    </w:p>
    <w:p w14:paraId="4BADC08C" w14:textId="77777777" w:rsidR="000238FA" w:rsidRPr="00975FCD" w:rsidRDefault="000238FA" w:rsidP="00F01CED">
      <w:pPr>
        <w:pStyle w:val="BodyText"/>
        <w:numPr>
          <w:ilvl w:val="4"/>
          <w:numId w:val="44"/>
        </w:numPr>
        <w:spacing w:before="0" w:after="0"/>
      </w:pPr>
      <w:r w:rsidRPr="00975FCD">
        <w:t>There are no management activities foreseen</w:t>
      </w:r>
    </w:p>
    <w:p w14:paraId="63C09153" w14:textId="77777777" w:rsidR="000238FA" w:rsidRDefault="000238FA" w:rsidP="000238FA">
      <w:pPr>
        <w:pStyle w:val="BodyText"/>
        <w:spacing w:before="0" w:after="0"/>
        <w:rPr>
          <w:b/>
        </w:rPr>
      </w:pPr>
    </w:p>
    <w:p w14:paraId="6D940E84" w14:textId="61083F5B" w:rsidR="000238FA" w:rsidRPr="00975FCD" w:rsidRDefault="000238FA" w:rsidP="000238FA">
      <w:pPr>
        <w:pStyle w:val="BodyText"/>
        <w:spacing w:before="0" w:after="0"/>
        <w:rPr>
          <w:b/>
        </w:rPr>
      </w:pPr>
      <w:r w:rsidRPr="00975FCD">
        <w:rPr>
          <w:b/>
        </w:rPr>
        <w:t xml:space="preserve">Audit: </w:t>
      </w:r>
      <w:r w:rsidR="0040346F">
        <w:rPr>
          <w:b/>
        </w:rPr>
        <w:t>FDP_NET_EXT.1</w:t>
      </w:r>
    </w:p>
    <w:p w14:paraId="63FDD756" w14:textId="77777777" w:rsidR="000238FA" w:rsidRDefault="000238FA" w:rsidP="000238FA">
      <w:pPr>
        <w:pStyle w:val="BodyText"/>
        <w:spacing w:before="0" w:after="0"/>
      </w:pPr>
    </w:p>
    <w:p w14:paraId="1C3AE1F9" w14:textId="77777777" w:rsidR="000238FA" w:rsidRDefault="000238FA" w:rsidP="000238FA">
      <w:pPr>
        <w:pStyle w:val="BodyText"/>
        <w:spacing w:before="0" w:after="0"/>
      </w:pPr>
      <w:r w:rsidRPr="00975FCD">
        <w:t>The following actions should be auditable if FAU_GEN Security audit data generation is included in the PP/ST:</w:t>
      </w:r>
    </w:p>
    <w:p w14:paraId="19FBDE3B" w14:textId="77777777" w:rsidR="000238FA" w:rsidRDefault="000238FA" w:rsidP="00F01CED">
      <w:pPr>
        <w:pStyle w:val="BodyText"/>
        <w:numPr>
          <w:ilvl w:val="4"/>
          <w:numId w:val="45"/>
        </w:numPr>
        <w:spacing w:before="0" w:after="0"/>
      </w:pPr>
      <w:r w:rsidRPr="00C73E74">
        <w:t>No audit necessary</w:t>
      </w:r>
    </w:p>
    <w:p w14:paraId="6E894FED" w14:textId="77777777" w:rsidR="000238FA" w:rsidRDefault="000238FA" w:rsidP="000238FA">
      <w:pPr>
        <w:pStyle w:val="BodyText"/>
      </w:pPr>
    </w:p>
    <w:p w14:paraId="24CC36C7" w14:textId="1B5FE2AD" w:rsidR="000238FA" w:rsidRDefault="00CF20EB" w:rsidP="000238FA">
      <w:pPr>
        <w:pStyle w:val="A4"/>
      </w:pPr>
      <w:r>
        <w:t xml:space="preserve"> </w:t>
      </w:r>
      <w:bookmarkStart w:id="488" w:name="_Toc69907059"/>
      <w:r w:rsidR="0040346F" w:rsidRPr="0040346F">
        <w:t>FDP_NET_EXT.1</w:t>
      </w:r>
      <w:r w:rsidR="000238FA" w:rsidRPr="00A13916">
        <w:t xml:space="preserve"> </w:t>
      </w:r>
      <w:r w:rsidR="0040346F">
        <w:t>Network Communications</w:t>
      </w:r>
      <w:bookmarkEnd w:id="488"/>
    </w:p>
    <w:p w14:paraId="495E378D" w14:textId="77777777" w:rsidR="000238FA" w:rsidRDefault="000238FA" w:rsidP="000238FA">
      <w:pPr>
        <w:pStyle w:val="BodyText"/>
        <w:spacing w:before="8"/>
        <w:rPr>
          <w:i/>
          <w:sz w:val="11"/>
        </w:rPr>
      </w:pPr>
      <w:r>
        <w:rPr>
          <w:noProof/>
        </w:rPr>
        <mc:AlternateContent>
          <mc:Choice Requires="wps">
            <w:drawing>
              <wp:anchor distT="0" distB="0" distL="0" distR="0" simplePos="0" relativeHeight="251671552" behindDoc="0" locked="0" layoutInCell="1" allowOverlap="1" wp14:anchorId="6A22BDC2" wp14:editId="51D69F21">
                <wp:simplePos x="0" y="0"/>
                <wp:positionH relativeFrom="page">
                  <wp:posOffset>844550</wp:posOffset>
                </wp:positionH>
                <wp:positionV relativeFrom="paragraph">
                  <wp:posOffset>113665</wp:posOffset>
                </wp:positionV>
                <wp:extent cx="5873750" cy="207645"/>
                <wp:effectExtent l="6350" t="13335" r="6350" b="7620"/>
                <wp:wrapTopAndBottom/>
                <wp:docPr id="2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5C673316" w14:textId="15780111" w:rsidR="002A00A1" w:rsidRDefault="002A00A1" w:rsidP="000238FA">
                            <w:pPr>
                              <w:tabs>
                                <w:tab w:val="left" w:pos="2985"/>
                              </w:tabs>
                              <w:spacing w:before="20"/>
                              <w:ind w:left="105"/>
                              <w:rPr>
                                <w:b/>
                              </w:rPr>
                            </w:pPr>
                            <w:r w:rsidRPr="0040346F">
                              <w:rPr>
                                <w:b/>
                              </w:rPr>
                              <w:t>FDP_NET_EXT.1</w:t>
                            </w:r>
                            <w:r>
                              <w:rPr>
                                <w:b/>
                              </w:rPr>
                              <w:tab/>
                              <w:t>Network Communications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2BDC2" id="_x0000_s1031" type="#_x0000_t202" style="position:absolute;margin-left:66.5pt;margin-top:8.95pt;width:462.5pt;height:16.35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" fillcolor="#f3f3f3" strokeweight=".48pt">
                <v:textbox inset="0,0,0,0">
                  <w:txbxContent>
                    <w:p w14:paraId="5C673316" w14:textId="15780111" w:rsidR="002A00A1" w:rsidRDefault="002A00A1" w:rsidP="000238FA">
                      <w:pPr>
                        <w:tabs>
                          <w:tab w:val="left" w:pos="2985"/>
                        </w:tabs>
                        <w:spacing w:before="20"/>
                        <w:ind w:left="105"/>
                        <w:rPr>
                          <w:b/>
                        </w:rPr>
                      </w:pPr>
                      <w:r w:rsidRPr="0040346F">
                        <w:rPr>
                          <w:b/>
                        </w:rPr>
                        <w:t>FDP_NET_EXT.1</w:t>
                      </w:r>
                      <w:r>
                        <w:rPr>
                          <w:b/>
                        </w:rPr>
                        <w:tab/>
                        <w:t>Network Communications</w:t>
                      </w:r>
                    </w:p>
                  </w:txbxContent>
                </v:textbox>
                <w10:wrap type="topAndBottom" anchorx="page"/>
              </v:shape>
            </w:pict>
          </mc:Fallback>
        </mc:AlternateContent>
      </w:r>
    </w:p>
    <w:p w14:paraId="3E85EC19" w14:textId="77777777" w:rsidR="000238FA" w:rsidRDefault="000238FA" w:rsidP="000238FA">
      <w:pPr>
        <w:pStyle w:val="BodyText"/>
        <w:spacing w:before="0"/>
        <w:ind w:firstLine="720"/>
      </w:pPr>
      <w:r w:rsidRPr="001C6F7C">
        <w:t>Hierarchical to:</w:t>
      </w:r>
      <w:r w:rsidRPr="001C6F7C">
        <w:tab/>
        <w:t xml:space="preserve">No other components </w:t>
      </w:r>
    </w:p>
    <w:p w14:paraId="00EB429D" w14:textId="2289C0EA" w:rsidR="000238FA" w:rsidRDefault="000238FA" w:rsidP="0040346F">
      <w:pPr>
        <w:pStyle w:val="BodyText"/>
        <w:ind w:firstLine="720"/>
      </w:pPr>
      <w:r w:rsidRPr="001C6F7C">
        <w:t>Dependencies:</w:t>
      </w:r>
      <w:r w:rsidRPr="001C6F7C">
        <w:tab/>
      </w:r>
      <w:r>
        <w:tab/>
      </w:r>
      <w:r w:rsidRPr="001C6F7C">
        <w:t>No other components</w:t>
      </w:r>
    </w:p>
    <w:p w14:paraId="19BA9CC3" w14:textId="271CB0D2" w:rsidR="0040346F" w:rsidRPr="00B964E5" w:rsidRDefault="0040346F" w:rsidP="0040346F">
      <w:pPr>
        <w:pStyle w:val="BodyText"/>
      </w:pPr>
      <w:r w:rsidRPr="00C74B95">
        <w:rPr>
          <w:b/>
        </w:rPr>
        <w:t>FDP_NET_EXT.1.1</w:t>
      </w:r>
      <w:r w:rsidRPr="00C74B95">
        <w:t xml:space="preserve"> The TSF shall restrict network communication to: </w:t>
      </w:r>
      <w:r w:rsidRPr="00233A50">
        <w:rPr>
          <w:i/>
          <w:iCs/>
        </w:rPr>
        <w:t>[selection: no network communication, outbound connections, in-bound connections]</w:t>
      </w:r>
      <w:r w:rsidRPr="00C74B95">
        <w:t>.</w:t>
      </w:r>
    </w:p>
    <w:p w14:paraId="788A399F" w14:textId="24A9191A" w:rsidR="00B964E5" w:rsidRDefault="00B964E5" w:rsidP="00B964E5">
      <w:pPr>
        <w:pStyle w:val="BodyText"/>
      </w:pPr>
    </w:p>
    <w:p w14:paraId="0D31A19E" w14:textId="59A804A1" w:rsidR="00CF20EB" w:rsidRDefault="00F64B1B" w:rsidP="00CF20EB">
      <w:pPr>
        <w:pStyle w:val="A3"/>
      </w:pPr>
      <w:bookmarkStart w:id="489" w:name="_Toc69907060"/>
      <w:r>
        <w:t>Authentication using X.509 certificates</w:t>
      </w:r>
      <w:r w:rsidR="00CF20EB">
        <w:t xml:space="preserve"> (FIA_X509_EXT)</w:t>
      </w:r>
      <w:bookmarkEnd w:id="489"/>
    </w:p>
    <w:p w14:paraId="4411EF1C" w14:textId="77777777" w:rsidR="00CF20EB" w:rsidRPr="001C27A9" w:rsidRDefault="00CF20EB" w:rsidP="00CF20EB">
      <w:pPr>
        <w:rPr>
          <w:b/>
          <w:bCs/>
        </w:rPr>
      </w:pPr>
      <w:r w:rsidRPr="001C27A9">
        <w:rPr>
          <w:b/>
          <w:bCs/>
        </w:rPr>
        <w:t xml:space="preserve">Family </w:t>
      </w:r>
      <w:proofErr w:type="spellStart"/>
      <w:r w:rsidRPr="001C27A9">
        <w:rPr>
          <w:b/>
          <w:bCs/>
        </w:rPr>
        <w:t>Behaviour</w:t>
      </w:r>
      <w:proofErr w:type="spellEnd"/>
    </w:p>
    <w:p w14:paraId="7F0ECE4C" w14:textId="4DA7EDE0" w:rsidR="00CF20EB" w:rsidRPr="008074D9" w:rsidRDefault="00F64B1B" w:rsidP="00CF20EB">
      <w:pPr>
        <w:pStyle w:val="BodyText"/>
      </w:pPr>
      <w:r>
        <w:t xml:space="preserve">This family defines the </w:t>
      </w:r>
      <w:proofErr w:type="spellStart"/>
      <w:r>
        <w:t>behaviour</w:t>
      </w:r>
      <w:proofErr w:type="spellEnd"/>
      <w:r>
        <w:t>, management, and use of X.509 certificates for functions to be performed by the TSF. Components in this family require validation of certificates according to a specified set of rules, use of certificates for authentication for protocols and integrity verification, and the generation of certificate requests.</w:t>
      </w:r>
    </w:p>
    <w:p w14:paraId="760D4499" w14:textId="77777777" w:rsidR="00CF20EB" w:rsidRDefault="00CF20EB" w:rsidP="00CF20EB">
      <w:pPr>
        <w:spacing w:before="218"/>
        <w:rPr>
          <w:b/>
        </w:rPr>
      </w:pPr>
      <w:r>
        <w:rPr>
          <w:b/>
        </w:rPr>
        <w:t>Component levelling</w:t>
      </w:r>
    </w:p>
    <w:p w14:paraId="760D9FAF" w14:textId="4629203A" w:rsidR="00CF20EB" w:rsidRDefault="009B6961" w:rsidP="00CF20EB">
      <w:pPr>
        <w:pStyle w:val="BodyText"/>
      </w:pPr>
      <w:r w:rsidRPr="009B6961">
        <w:rPr>
          <w:noProof/>
        </w:rPr>
        <w:drawing>
          <wp:inline distT="0" distB="0" distL="0" distR="0" wp14:anchorId="32C621C5" wp14:editId="760A4E17">
            <wp:extent cx="4114800" cy="1257300"/>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14800" cy="1257300"/>
                    </a:xfrm>
                    <a:prstGeom prst="rect">
                      <a:avLst/>
                    </a:prstGeom>
                  </pic:spPr>
                </pic:pic>
              </a:graphicData>
            </a:graphic>
          </wp:inline>
        </w:drawing>
      </w:r>
    </w:p>
    <w:p w14:paraId="03B3F164" w14:textId="77777777" w:rsidR="00CF20EB" w:rsidRDefault="00CF20EB" w:rsidP="00CF20EB">
      <w:pPr>
        <w:pStyle w:val="BodyText"/>
      </w:pPr>
    </w:p>
    <w:p w14:paraId="6082BDBA" w14:textId="77777777" w:rsidR="009B6961" w:rsidRPr="009B6961" w:rsidRDefault="009B6961" w:rsidP="009B6961">
      <w:pPr>
        <w:pStyle w:val="BodyText"/>
      </w:pPr>
      <w:r w:rsidRPr="009B6961">
        <w:t>FIA_X509_EXT.1 X509 Certificate Validation, requires the TSF to check and validate certificates in accordance with the RFCs and rules specified in the component.</w:t>
      </w:r>
    </w:p>
    <w:p w14:paraId="294043B3" w14:textId="12B58182" w:rsidR="00CF20EB" w:rsidRPr="00975FCD" w:rsidRDefault="009B6961" w:rsidP="009B6961">
      <w:pPr>
        <w:pStyle w:val="BodyText"/>
        <w:spacing w:before="0" w:after="0"/>
      </w:pPr>
      <w:r w:rsidRPr="009B6961">
        <w:lastRenderedPageBreak/>
        <w:t>FIA_X509_EXT.2 X509 Certificate Authentication, requires the TSF to use certificates to authenticate peers in protocols that support certificates, as well as for integrity verification and potentially other functions that require certificates.</w:t>
      </w:r>
      <w:r w:rsidR="00CF20EB">
        <w:t xml:space="preserve"> </w:t>
      </w:r>
    </w:p>
    <w:p w14:paraId="2171F09D" w14:textId="77777777" w:rsidR="00CF20EB" w:rsidRDefault="00CF20EB" w:rsidP="00CF20EB">
      <w:pPr>
        <w:pStyle w:val="BodyText"/>
        <w:spacing w:before="0" w:after="0"/>
        <w:rPr>
          <w:b/>
        </w:rPr>
      </w:pPr>
    </w:p>
    <w:p w14:paraId="2B286E8F" w14:textId="372AD6B0" w:rsidR="00CF20EB" w:rsidRPr="00975FCD" w:rsidRDefault="00CF20EB" w:rsidP="00CF20EB">
      <w:pPr>
        <w:pStyle w:val="BodyText"/>
        <w:spacing w:before="0" w:after="0"/>
        <w:rPr>
          <w:b/>
        </w:rPr>
      </w:pPr>
      <w:r w:rsidRPr="00975FCD">
        <w:rPr>
          <w:b/>
        </w:rPr>
        <w:t xml:space="preserve">Management: </w:t>
      </w:r>
      <w:r w:rsidR="009B6961">
        <w:rPr>
          <w:b/>
        </w:rPr>
        <w:t>FIA_X509_EXT.1, FIA_X509_EXT.2</w:t>
      </w:r>
    </w:p>
    <w:p w14:paraId="49262E47" w14:textId="77777777" w:rsidR="00CF20EB" w:rsidRDefault="00CF20EB" w:rsidP="00CF20EB">
      <w:pPr>
        <w:pStyle w:val="BodyText"/>
        <w:spacing w:before="0" w:after="0"/>
      </w:pPr>
    </w:p>
    <w:p w14:paraId="58CA3AD3" w14:textId="77777777" w:rsidR="00CF20EB" w:rsidRPr="00975FCD" w:rsidRDefault="00CF20EB" w:rsidP="00CF20EB">
      <w:pPr>
        <w:pStyle w:val="BodyText"/>
        <w:spacing w:before="0" w:after="0"/>
      </w:pPr>
      <w:r w:rsidRPr="00975FCD">
        <w:t>The following actions could be considered for the management functions in FMT:</w:t>
      </w:r>
    </w:p>
    <w:p w14:paraId="613F931B" w14:textId="77ADF8EA" w:rsidR="00CF20EB" w:rsidRDefault="009B6961" w:rsidP="00F01CED">
      <w:pPr>
        <w:pStyle w:val="BodyText"/>
        <w:numPr>
          <w:ilvl w:val="4"/>
          <w:numId w:val="47"/>
        </w:numPr>
        <w:spacing w:before="0" w:after="0"/>
      </w:pPr>
      <w:r>
        <w:t>Remove imported X.509v3 certificates</w:t>
      </w:r>
    </w:p>
    <w:p w14:paraId="68332D54" w14:textId="3BDFC6F6" w:rsidR="009B6961" w:rsidRDefault="009B6961" w:rsidP="00F01CED">
      <w:pPr>
        <w:pStyle w:val="BodyText"/>
        <w:numPr>
          <w:ilvl w:val="4"/>
          <w:numId w:val="47"/>
        </w:numPr>
        <w:spacing w:before="0" w:after="0"/>
      </w:pPr>
      <w:r>
        <w:t>Approve import and removal of X.509v3 certificates</w:t>
      </w:r>
    </w:p>
    <w:p w14:paraId="5EFB6692" w14:textId="77777777" w:rsidR="00CF20EB" w:rsidRDefault="00CF20EB" w:rsidP="00CF20EB">
      <w:pPr>
        <w:pStyle w:val="BodyText"/>
        <w:spacing w:before="0" w:after="0"/>
        <w:rPr>
          <w:b/>
        </w:rPr>
      </w:pPr>
    </w:p>
    <w:p w14:paraId="6D9AE13A" w14:textId="0CA0CBF4" w:rsidR="00CF20EB" w:rsidRPr="00975FCD" w:rsidRDefault="00CF20EB" w:rsidP="00CF20EB">
      <w:pPr>
        <w:pStyle w:val="BodyText"/>
        <w:spacing w:before="0" w:after="0"/>
        <w:rPr>
          <w:b/>
        </w:rPr>
      </w:pPr>
      <w:r w:rsidRPr="00975FCD">
        <w:rPr>
          <w:b/>
        </w:rPr>
        <w:t xml:space="preserve">Audit: </w:t>
      </w:r>
      <w:r w:rsidR="009B6961">
        <w:rPr>
          <w:b/>
        </w:rPr>
        <w:t>FIA_X509_EXT.1, FIA_X509_EXT.2</w:t>
      </w:r>
    </w:p>
    <w:p w14:paraId="69BF6761" w14:textId="77777777" w:rsidR="00CF20EB" w:rsidRDefault="00CF20EB" w:rsidP="00CF20EB">
      <w:pPr>
        <w:pStyle w:val="BodyText"/>
        <w:spacing w:before="0" w:after="0"/>
      </w:pPr>
    </w:p>
    <w:p w14:paraId="6EEDD112" w14:textId="77777777" w:rsidR="00CF20EB" w:rsidRDefault="00CF20EB" w:rsidP="00CF20EB">
      <w:pPr>
        <w:pStyle w:val="BodyText"/>
        <w:spacing w:before="0" w:after="0"/>
      </w:pPr>
      <w:r w:rsidRPr="00975FCD">
        <w:t>The following actions should be auditable if FAU_GEN Security audit data generation is included in the PP/ST:</w:t>
      </w:r>
    </w:p>
    <w:p w14:paraId="347AA1C4" w14:textId="77777777" w:rsidR="00CF20EB" w:rsidRDefault="00CF20EB" w:rsidP="00F01CED">
      <w:pPr>
        <w:pStyle w:val="BodyText"/>
        <w:numPr>
          <w:ilvl w:val="4"/>
          <w:numId w:val="45"/>
        </w:numPr>
        <w:spacing w:before="0" w:after="0"/>
      </w:pPr>
      <w:r w:rsidRPr="00C73E74">
        <w:t>No audit necessary</w:t>
      </w:r>
    </w:p>
    <w:p w14:paraId="5F9CAA5A" w14:textId="77777777" w:rsidR="00CF20EB" w:rsidRDefault="00CF20EB" w:rsidP="00CF20EB">
      <w:pPr>
        <w:pStyle w:val="BodyText"/>
      </w:pPr>
    </w:p>
    <w:p w14:paraId="184029D8" w14:textId="302F3625" w:rsidR="00CF20EB" w:rsidRDefault="00CF20EB" w:rsidP="00CF20EB">
      <w:pPr>
        <w:pStyle w:val="A4"/>
      </w:pPr>
      <w:r>
        <w:t xml:space="preserve"> </w:t>
      </w:r>
      <w:bookmarkStart w:id="490" w:name="_Toc69907061"/>
      <w:r w:rsidR="00B43EC6">
        <w:t>FIA_X509</w:t>
      </w:r>
      <w:r w:rsidRPr="0040346F">
        <w:t>_EXT.1</w:t>
      </w:r>
      <w:r w:rsidRPr="00A13916">
        <w:t xml:space="preserve"> </w:t>
      </w:r>
      <w:r w:rsidR="00B43EC6">
        <w:t>Certificate Validation</w:t>
      </w:r>
      <w:bookmarkEnd w:id="490"/>
    </w:p>
    <w:p w14:paraId="70921391" w14:textId="6612A712" w:rsidR="00CF20EB" w:rsidRDefault="00CF20EB" w:rsidP="00CF20EB">
      <w:pPr>
        <w:pStyle w:val="BodyText"/>
        <w:spacing w:before="8"/>
        <w:rPr>
          <w:i/>
          <w:sz w:val="11"/>
        </w:rPr>
      </w:pPr>
      <w:r>
        <w:rPr>
          <w:noProof/>
        </w:rPr>
        <mc:AlternateContent>
          <mc:Choice Requires="wps">
            <w:drawing>
              <wp:anchor distT="0" distB="0" distL="0" distR="0" simplePos="0" relativeHeight="251673600" behindDoc="0" locked="0" layoutInCell="1" allowOverlap="1" wp14:anchorId="11214D19" wp14:editId="44CF0F80">
                <wp:simplePos x="0" y="0"/>
                <wp:positionH relativeFrom="page">
                  <wp:posOffset>844550</wp:posOffset>
                </wp:positionH>
                <wp:positionV relativeFrom="paragraph">
                  <wp:posOffset>113665</wp:posOffset>
                </wp:positionV>
                <wp:extent cx="5873750" cy="207645"/>
                <wp:effectExtent l="6350" t="13335" r="6350" b="7620"/>
                <wp:wrapTopAndBottom/>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2E06C826" w14:textId="266D5209" w:rsidR="002A00A1" w:rsidRDefault="002A00A1" w:rsidP="00CF20EB">
                            <w:pPr>
                              <w:tabs>
                                <w:tab w:val="left" w:pos="2985"/>
                              </w:tabs>
                              <w:spacing w:before="20"/>
                              <w:ind w:left="105"/>
                              <w:rPr>
                                <w:b/>
                              </w:rPr>
                            </w:pPr>
                            <w:r>
                              <w:rPr>
                                <w:b/>
                              </w:rPr>
                              <w:t>FIA_X509</w:t>
                            </w:r>
                            <w:r w:rsidRPr="0040346F">
                              <w:rPr>
                                <w:b/>
                              </w:rPr>
                              <w:t>_EXT.1</w:t>
                            </w:r>
                            <w:r>
                              <w:rPr>
                                <w:b/>
                              </w:rPr>
                              <w:tab/>
                              <w:t>X.509 Certificate Validation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14D19" id="_x0000_s1032" type="#_x0000_t202" style="position:absolute;margin-left:66.5pt;margin-top:8.95pt;width:462.5pt;height:16.35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" fillcolor="#f3f3f3" strokeweight=".48pt">
                <v:textbox inset="0,0,0,0">
                  <w:txbxContent>
                    <w:p w14:paraId="2E06C826" w14:textId="266D5209" w:rsidR="002A00A1" w:rsidRDefault="002A00A1" w:rsidP="00CF20EB">
                      <w:pPr>
                        <w:tabs>
                          <w:tab w:val="left" w:pos="2985"/>
                        </w:tabs>
                        <w:spacing w:before="20"/>
                        <w:ind w:left="105"/>
                        <w:rPr>
                          <w:b/>
                        </w:rPr>
                      </w:pPr>
                      <w:r>
                        <w:rPr>
                          <w:b/>
                        </w:rPr>
                        <w:t>FIA_X509</w:t>
                      </w:r>
                      <w:r w:rsidRPr="0040346F">
                        <w:rPr>
                          <w:b/>
                        </w:rPr>
                        <w:t>_EXT.1</w:t>
                      </w:r>
                      <w:r>
                        <w:rPr>
                          <w:b/>
                        </w:rPr>
                        <w:tab/>
                        <w:t>X.509 Certificate Validation</w:t>
                      </w:r>
                    </w:p>
                  </w:txbxContent>
                </v:textbox>
                <w10:wrap type="topAndBottom" anchorx="page"/>
              </v:shape>
            </w:pict>
          </mc:Fallback>
        </mc:AlternateContent>
      </w:r>
    </w:p>
    <w:p w14:paraId="2F05822F" w14:textId="15187379" w:rsidR="00CF20EB" w:rsidRDefault="00CF20EB" w:rsidP="00CF20EB">
      <w:pPr>
        <w:pStyle w:val="BodyText"/>
        <w:spacing w:before="0"/>
        <w:ind w:firstLine="720"/>
      </w:pPr>
      <w:r w:rsidRPr="001C6F7C">
        <w:t>Hierarchical to:</w:t>
      </w:r>
      <w:r w:rsidRPr="001C6F7C">
        <w:tab/>
        <w:t xml:space="preserve">No other components </w:t>
      </w:r>
    </w:p>
    <w:p w14:paraId="01601D1E" w14:textId="08B53185" w:rsidR="00CF20EB" w:rsidRDefault="00CF20EB" w:rsidP="00CF20EB">
      <w:pPr>
        <w:pStyle w:val="BodyText"/>
        <w:ind w:firstLine="720"/>
      </w:pPr>
      <w:r w:rsidRPr="001C6F7C">
        <w:t>Dependencies:</w:t>
      </w:r>
      <w:r w:rsidRPr="001C6F7C">
        <w:tab/>
      </w:r>
      <w:r>
        <w:tab/>
      </w:r>
      <w:r w:rsidR="00B43EC6" w:rsidRPr="00B43EC6">
        <w:t>FIA_X509_EXT.2 X.509 Certificate Authentication</w:t>
      </w:r>
    </w:p>
    <w:p w14:paraId="4945082B" w14:textId="4E1502CF" w:rsidR="00B43EC6" w:rsidRPr="00240AA2" w:rsidRDefault="00B43EC6" w:rsidP="00B43EC6">
      <w:r w:rsidRPr="00240AA2">
        <w:rPr>
          <w:b/>
        </w:rPr>
        <w:t>FIA_X509_EXT.1.1</w:t>
      </w:r>
      <w:r>
        <w:t xml:space="preserve"> </w:t>
      </w:r>
      <w:r w:rsidRPr="00312E3E">
        <w:t>The</w:t>
      </w:r>
      <w:r>
        <w:t xml:space="preserve"> </w:t>
      </w:r>
      <w:r w:rsidRPr="00312E3E">
        <w:t xml:space="preserve">application shall </w:t>
      </w:r>
      <w:r w:rsidRPr="007F317E">
        <w:rPr>
          <w:i/>
          <w:iCs/>
        </w:rPr>
        <w:t>[selection: invoke platform-provided functionality, implement functionality]</w:t>
      </w:r>
      <w:r w:rsidRPr="00312E3E">
        <w:t xml:space="preserve"> to </w:t>
      </w:r>
      <w:r w:rsidRPr="00240AA2">
        <w:t>validate certificates in accordance with the following rules:</w:t>
      </w:r>
    </w:p>
    <w:p w14:paraId="785723DF" w14:textId="77777777" w:rsidR="00B43EC6" w:rsidRDefault="00B43EC6" w:rsidP="00B43EC6">
      <w:pPr>
        <w:pStyle w:val="BodyText"/>
        <w:numPr>
          <w:ilvl w:val="0"/>
          <w:numId w:val="21"/>
        </w:numPr>
      </w:pPr>
      <w:r>
        <w:t>RFC 5280 certificate validation and certification path validation supporting a minimum path length of three certificates.</w:t>
      </w:r>
    </w:p>
    <w:p w14:paraId="42082270" w14:textId="77777777" w:rsidR="00B43EC6" w:rsidRDefault="00B43EC6" w:rsidP="00B43EC6">
      <w:pPr>
        <w:pStyle w:val="BodyText"/>
        <w:numPr>
          <w:ilvl w:val="0"/>
          <w:numId w:val="21"/>
        </w:numPr>
      </w:pPr>
      <w:r>
        <w:t>The certification path must terminate with a trusted CA certificate designated as a trust anchor.</w:t>
      </w:r>
    </w:p>
    <w:p w14:paraId="4D1E096A" w14:textId="77777777" w:rsidR="00B43EC6" w:rsidRDefault="00B43EC6" w:rsidP="00B43EC6">
      <w:pPr>
        <w:pStyle w:val="BodyText"/>
        <w:numPr>
          <w:ilvl w:val="0"/>
          <w:numId w:val="21"/>
        </w:numPr>
      </w:pPr>
      <w:r>
        <w:t xml:space="preserve">The application shall validate a certification path by ensuring that all CA certificates in the certification path contain the </w:t>
      </w:r>
      <w:proofErr w:type="spellStart"/>
      <w:r>
        <w:t>basicConstraints</w:t>
      </w:r>
      <w:proofErr w:type="spellEnd"/>
      <w:r>
        <w:t xml:space="preserve"> extension with the CA flag set to TRUE.</w:t>
      </w:r>
    </w:p>
    <w:p w14:paraId="145C0279" w14:textId="77777777" w:rsidR="00B43EC6" w:rsidRPr="007F317E" w:rsidRDefault="00B43EC6" w:rsidP="00B43EC6">
      <w:pPr>
        <w:pStyle w:val="BodyText"/>
        <w:numPr>
          <w:ilvl w:val="0"/>
          <w:numId w:val="21"/>
        </w:numPr>
        <w:rPr>
          <w:i/>
          <w:iCs/>
        </w:rPr>
      </w:pPr>
      <w:r>
        <w:t xml:space="preserve">The application shall validate the revocation status of the certificate using </w:t>
      </w:r>
      <w:r w:rsidRPr="007F317E">
        <w:rPr>
          <w:i/>
          <w:iCs/>
        </w:rPr>
        <w:t>[selection:</w:t>
      </w:r>
    </w:p>
    <w:p w14:paraId="28D7A311" w14:textId="77777777" w:rsidR="00B43EC6" w:rsidRPr="007F317E" w:rsidRDefault="00B43EC6" w:rsidP="00B43EC6">
      <w:pPr>
        <w:pStyle w:val="BodyText"/>
        <w:numPr>
          <w:ilvl w:val="1"/>
          <w:numId w:val="21"/>
        </w:numPr>
        <w:rPr>
          <w:i/>
          <w:iCs/>
        </w:rPr>
      </w:pPr>
      <w:r w:rsidRPr="007F317E">
        <w:rPr>
          <w:i/>
          <w:iCs/>
        </w:rPr>
        <w:t>the Online Certificate Status Protocol (OCSP) as specified in RFC 6960,</w:t>
      </w:r>
    </w:p>
    <w:p w14:paraId="7397851C" w14:textId="77777777" w:rsidR="00B43EC6" w:rsidRPr="007F317E" w:rsidRDefault="00B43EC6" w:rsidP="00B43EC6">
      <w:pPr>
        <w:pStyle w:val="BodyText"/>
        <w:numPr>
          <w:ilvl w:val="1"/>
          <w:numId w:val="21"/>
        </w:numPr>
        <w:rPr>
          <w:i/>
          <w:iCs/>
        </w:rPr>
      </w:pPr>
      <w:r w:rsidRPr="007F317E">
        <w:rPr>
          <w:i/>
          <w:iCs/>
        </w:rPr>
        <w:t>a Certificate Revocation List (CRL) as specified in RFC 5280 Section 6.3,</w:t>
      </w:r>
    </w:p>
    <w:p w14:paraId="16DA7D62" w14:textId="77777777" w:rsidR="00B43EC6" w:rsidRDefault="00B43EC6" w:rsidP="00B43EC6">
      <w:pPr>
        <w:pStyle w:val="BodyText"/>
        <w:numPr>
          <w:ilvl w:val="1"/>
          <w:numId w:val="21"/>
        </w:numPr>
        <w:rPr>
          <w:i/>
          <w:iCs/>
        </w:rPr>
      </w:pPr>
      <w:r w:rsidRPr="007F317E">
        <w:rPr>
          <w:i/>
          <w:iCs/>
        </w:rPr>
        <w:t>Certificate Revocation List (CRL) as specified in RFC 5759 Section 5</w:t>
      </w:r>
      <w:r>
        <w:rPr>
          <w:i/>
          <w:iCs/>
        </w:rPr>
        <w:t>,</w:t>
      </w:r>
    </w:p>
    <w:p w14:paraId="5708D5F7" w14:textId="3C4C3A96" w:rsidR="00B43EC6" w:rsidRDefault="00B43EC6" w:rsidP="00B43EC6">
      <w:pPr>
        <w:pStyle w:val="BodyText"/>
        <w:numPr>
          <w:ilvl w:val="1"/>
          <w:numId w:val="21"/>
        </w:numPr>
        <w:rPr>
          <w:i/>
          <w:iCs/>
        </w:rPr>
      </w:pPr>
      <w:r w:rsidRPr="00F80721">
        <w:rPr>
          <w:i/>
          <w:iCs/>
        </w:rPr>
        <w:t>an OCSP TLS Status Request Extension (i.e., OCSP stapling) as specified in RFC 6066</w:t>
      </w:r>
    </w:p>
    <w:p w14:paraId="53705CF7" w14:textId="4880F480" w:rsidR="00864A6B" w:rsidRPr="007F317E" w:rsidRDefault="00864A6B" w:rsidP="00B43EC6">
      <w:pPr>
        <w:pStyle w:val="BodyText"/>
        <w:numPr>
          <w:ilvl w:val="1"/>
          <w:numId w:val="21"/>
        </w:numPr>
        <w:rPr>
          <w:i/>
          <w:iCs/>
        </w:rPr>
      </w:pPr>
      <w:r>
        <w:rPr>
          <w:i/>
          <w:iCs/>
        </w:rPr>
        <w:t>no revocation method</w:t>
      </w:r>
    </w:p>
    <w:p w14:paraId="09055BDF" w14:textId="77777777" w:rsidR="00B43EC6" w:rsidRPr="007F317E" w:rsidRDefault="00B43EC6" w:rsidP="00B43EC6">
      <w:pPr>
        <w:pStyle w:val="BodyText"/>
        <w:ind w:left="360" w:firstLine="360"/>
        <w:rPr>
          <w:i/>
          <w:iCs/>
        </w:rPr>
      </w:pPr>
      <w:r w:rsidRPr="007F317E">
        <w:rPr>
          <w:i/>
          <w:iCs/>
        </w:rPr>
        <w:t>]</w:t>
      </w:r>
    </w:p>
    <w:p w14:paraId="2DA22625" w14:textId="77777777" w:rsidR="00B43EC6" w:rsidRDefault="00B43EC6" w:rsidP="00B43EC6">
      <w:pPr>
        <w:pStyle w:val="BodyText"/>
        <w:numPr>
          <w:ilvl w:val="0"/>
          <w:numId w:val="21"/>
        </w:numPr>
      </w:pPr>
      <w:r>
        <w:lastRenderedPageBreak/>
        <w:t xml:space="preserve">The application shall validate the </w:t>
      </w:r>
      <w:proofErr w:type="spellStart"/>
      <w:r>
        <w:t>extendedKeyUsage</w:t>
      </w:r>
      <w:proofErr w:type="spellEnd"/>
      <w:r>
        <w:t xml:space="preserve"> field according to the following rules:</w:t>
      </w:r>
    </w:p>
    <w:p w14:paraId="409E32C2" w14:textId="77777777" w:rsidR="00B43EC6" w:rsidRDefault="00B43EC6" w:rsidP="00B43EC6">
      <w:pPr>
        <w:pStyle w:val="BodyText"/>
        <w:numPr>
          <w:ilvl w:val="1"/>
          <w:numId w:val="21"/>
        </w:numPr>
      </w:pPr>
      <w:r>
        <w:t>Certificates used for trusted updates and executable code integrity verification shall have the Code Signing purpose (id-</w:t>
      </w:r>
      <w:proofErr w:type="spellStart"/>
      <w:r>
        <w:t>kp</w:t>
      </w:r>
      <w:proofErr w:type="spellEnd"/>
      <w:r>
        <w:t xml:space="preserve"> 3 with OID 1.3.6.1.5.5.7.3.3) in the </w:t>
      </w:r>
      <w:proofErr w:type="spellStart"/>
      <w:r>
        <w:t>extendedKeyUsage</w:t>
      </w:r>
      <w:proofErr w:type="spellEnd"/>
      <w:r>
        <w:t xml:space="preserve"> field.</w:t>
      </w:r>
    </w:p>
    <w:p w14:paraId="100E03BD" w14:textId="77777777" w:rsidR="00B43EC6" w:rsidRDefault="00B43EC6" w:rsidP="00B43EC6">
      <w:pPr>
        <w:pStyle w:val="BodyText"/>
        <w:numPr>
          <w:ilvl w:val="1"/>
          <w:numId w:val="21"/>
        </w:numPr>
      </w:pPr>
      <w:r>
        <w:t>Server certificates presented for TLS shall have the Server Authentication purpose (id-</w:t>
      </w:r>
      <w:proofErr w:type="spellStart"/>
      <w:r>
        <w:t>kp</w:t>
      </w:r>
      <w:proofErr w:type="spellEnd"/>
      <w:r>
        <w:t xml:space="preserve"> 1 with OID 1.3.6.1.5.5.7.3.1) in the </w:t>
      </w:r>
      <w:proofErr w:type="spellStart"/>
      <w:r>
        <w:t>extendedKeyUsage</w:t>
      </w:r>
      <w:proofErr w:type="spellEnd"/>
      <w:r>
        <w:t xml:space="preserve"> field.</w:t>
      </w:r>
    </w:p>
    <w:p w14:paraId="04B2132D" w14:textId="77777777" w:rsidR="00B43EC6" w:rsidRDefault="00B43EC6" w:rsidP="00B43EC6">
      <w:pPr>
        <w:pStyle w:val="BodyText"/>
        <w:numPr>
          <w:ilvl w:val="1"/>
          <w:numId w:val="21"/>
        </w:numPr>
      </w:pPr>
      <w:r>
        <w:t>Client certificates presented for TLS shall have the Client Authentication purpose (id-</w:t>
      </w:r>
      <w:proofErr w:type="spellStart"/>
      <w:r>
        <w:t>kp</w:t>
      </w:r>
      <w:proofErr w:type="spellEnd"/>
      <w:r>
        <w:t xml:space="preserve"> 2 with OID 1.3.6.1.5.5.7.3.2) in the </w:t>
      </w:r>
      <w:proofErr w:type="spellStart"/>
      <w:r>
        <w:t>extendedKeyUsage</w:t>
      </w:r>
      <w:proofErr w:type="spellEnd"/>
      <w:r>
        <w:t xml:space="preserve"> field.</w:t>
      </w:r>
    </w:p>
    <w:p w14:paraId="3E964A96" w14:textId="77777777" w:rsidR="00B43EC6" w:rsidRDefault="00B43EC6" w:rsidP="00B43EC6">
      <w:pPr>
        <w:pStyle w:val="BodyText"/>
        <w:numPr>
          <w:ilvl w:val="1"/>
          <w:numId w:val="21"/>
        </w:numPr>
      </w:pPr>
      <w:r w:rsidRPr="00F80721">
        <w:t>S/MIME certificates presented for email encryption and signature shall have the Email Protection purpose (id-</w:t>
      </w:r>
      <w:proofErr w:type="spellStart"/>
      <w:r w:rsidRPr="00F80721">
        <w:t>kp</w:t>
      </w:r>
      <w:proofErr w:type="spellEnd"/>
      <w:r w:rsidRPr="00F80721">
        <w:t xml:space="preserve"> 4 with OID 1.3.6.1.5.5.7.3.4) in the </w:t>
      </w:r>
      <w:proofErr w:type="spellStart"/>
      <w:r w:rsidRPr="00F80721">
        <w:t>extendedKeyUsage</w:t>
      </w:r>
      <w:proofErr w:type="spellEnd"/>
      <w:r w:rsidRPr="00F80721">
        <w:t xml:space="preserve"> field.</w:t>
      </w:r>
    </w:p>
    <w:p w14:paraId="45224096" w14:textId="77777777" w:rsidR="00B43EC6" w:rsidRDefault="00B43EC6" w:rsidP="00B43EC6">
      <w:pPr>
        <w:pStyle w:val="BodyText"/>
        <w:numPr>
          <w:ilvl w:val="1"/>
          <w:numId w:val="21"/>
        </w:numPr>
      </w:pPr>
      <w:r>
        <w:t>OCSP certificates presented for OCSP responses shall have the OCSP Signing purpose (id-</w:t>
      </w:r>
      <w:proofErr w:type="spellStart"/>
      <w:r>
        <w:t>kp</w:t>
      </w:r>
      <w:proofErr w:type="spellEnd"/>
      <w:r>
        <w:t xml:space="preserve"> 9 with OID 1.3.6.1.5.5.7.3.9) in the </w:t>
      </w:r>
      <w:proofErr w:type="spellStart"/>
      <w:r>
        <w:t>extendedKeyUsage</w:t>
      </w:r>
      <w:proofErr w:type="spellEnd"/>
      <w:r>
        <w:t xml:space="preserve"> field.</w:t>
      </w:r>
    </w:p>
    <w:p w14:paraId="234284A5" w14:textId="14B3E88B" w:rsidR="00B43EC6" w:rsidRPr="00B43EC6" w:rsidRDefault="00B43EC6" w:rsidP="00B43EC6">
      <w:pPr>
        <w:pStyle w:val="BodyText"/>
        <w:numPr>
          <w:ilvl w:val="1"/>
          <w:numId w:val="21"/>
        </w:numPr>
      </w:pPr>
      <w:r w:rsidRPr="00F80721">
        <w:t>Server certificates presented for EST shall have the CMC Registration Authority (RA) purpose (id-</w:t>
      </w:r>
      <w:proofErr w:type="spellStart"/>
      <w:r w:rsidRPr="00F80721">
        <w:t>kp</w:t>
      </w:r>
      <w:proofErr w:type="spellEnd"/>
      <w:r w:rsidRPr="00F80721">
        <w:t>-</w:t>
      </w:r>
      <w:proofErr w:type="spellStart"/>
      <w:r w:rsidRPr="00F80721">
        <w:t>cmcRA</w:t>
      </w:r>
      <w:proofErr w:type="spellEnd"/>
      <w:r w:rsidRPr="00F80721">
        <w:t xml:space="preserve"> with OID 1.3.6.1.5.5.7.3.28) in the </w:t>
      </w:r>
      <w:proofErr w:type="spellStart"/>
      <w:r w:rsidRPr="00F80721">
        <w:t>extendedKeyUsage</w:t>
      </w:r>
      <w:proofErr w:type="spellEnd"/>
      <w:r w:rsidRPr="00F80721">
        <w:t xml:space="preserve"> field</w:t>
      </w:r>
      <w:r>
        <w:t>.</w:t>
      </w:r>
    </w:p>
    <w:p w14:paraId="02C81FC9" w14:textId="518EC953" w:rsidR="00B43EC6" w:rsidRDefault="00B43EC6" w:rsidP="00B43EC6">
      <w:pPr>
        <w:pStyle w:val="BodyText"/>
      </w:pPr>
      <w:r w:rsidRPr="0060662F">
        <w:rPr>
          <w:b/>
        </w:rPr>
        <w:t>FIA_X509_EXT.1.2</w:t>
      </w:r>
      <w:r w:rsidRPr="0060662F">
        <w:t xml:space="preserve"> The TSF shall only treat a certificate as a CA certificate if the </w:t>
      </w:r>
      <w:proofErr w:type="spellStart"/>
      <w:r w:rsidRPr="0060662F">
        <w:t>basicConstraints</w:t>
      </w:r>
      <w:proofErr w:type="spellEnd"/>
      <w:r w:rsidRPr="0060662F">
        <w:t xml:space="preserve"> extension is present and the CA flag is set to TRUE.</w:t>
      </w:r>
    </w:p>
    <w:p w14:paraId="6DCE62EB" w14:textId="4CB22F65" w:rsidR="00B43EC6" w:rsidRDefault="00B43EC6" w:rsidP="00B43EC6">
      <w:pPr>
        <w:pStyle w:val="BodyText"/>
      </w:pPr>
    </w:p>
    <w:p w14:paraId="7832EA40" w14:textId="77777777" w:rsidR="00B43EC6" w:rsidRDefault="00B43EC6" w:rsidP="00B43EC6">
      <w:pPr>
        <w:pStyle w:val="BodyText"/>
        <w:spacing w:before="8"/>
        <w:rPr>
          <w:i/>
          <w:sz w:val="11"/>
        </w:rPr>
      </w:pPr>
      <w:r>
        <w:rPr>
          <w:noProof/>
        </w:rPr>
        <mc:AlternateContent>
          <mc:Choice Requires="wps">
            <w:drawing>
              <wp:anchor distT="0" distB="0" distL="0" distR="0" simplePos="0" relativeHeight="251675648" behindDoc="0" locked="0" layoutInCell="1" allowOverlap="1" wp14:anchorId="64C5B3BB" wp14:editId="0F8CF038">
                <wp:simplePos x="0" y="0"/>
                <wp:positionH relativeFrom="page">
                  <wp:posOffset>844550</wp:posOffset>
                </wp:positionH>
                <wp:positionV relativeFrom="paragraph">
                  <wp:posOffset>113665</wp:posOffset>
                </wp:positionV>
                <wp:extent cx="5873750" cy="207645"/>
                <wp:effectExtent l="6350" t="13335" r="6350" b="7620"/>
                <wp:wrapTopAndBottom/>
                <wp:docPr id="2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6F98B9BC" w14:textId="6D2B050A" w:rsidR="002A00A1" w:rsidRDefault="002A00A1" w:rsidP="00B43EC6">
                            <w:pPr>
                              <w:tabs>
                                <w:tab w:val="left" w:pos="2985"/>
                              </w:tabs>
                              <w:spacing w:before="20"/>
                              <w:ind w:left="105"/>
                              <w:rPr>
                                <w:b/>
                              </w:rPr>
                            </w:pPr>
                            <w:r>
                              <w:rPr>
                                <w:b/>
                              </w:rPr>
                              <w:t>FIA_X509</w:t>
                            </w:r>
                            <w:r w:rsidRPr="0040346F">
                              <w:rPr>
                                <w:b/>
                              </w:rPr>
                              <w:t>_EXT.</w:t>
                            </w:r>
                            <w:r>
                              <w:rPr>
                                <w:b/>
                              </w:rPr>
                              <w:t>2</w:t>
                            </w:r>
                            <w:r>
                              <w:rPr>
                                <w:b/>
                              </w:rPr>
                              <w:tab/>
                              <w:t>X.509 Certificate Validation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5B3BB" id="_x0000_s1033" type="#_x0000_t202" style="position:absolute;margin-left:66.5pt;margin-top:8.95pt;width:462.5pt;height:16.35pt;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" fillcolor="#f3f3f3" strokeweight=".48pt">
                <v:textbox inset="0,0,0,0">
                  <w:txbxContent>
                    <w:p w14:paraId="6F98B9BC" w14:textId="6D2B050A" w:rsidR="002A00A1" w:rsidRDefault="002A00A1" w:rsidP="00B43EC6">
                      <w:pPr>
                        <w:tabs>
                          <w:tab w:val="left" w:pos="2985"/>
                        </w:tabs>
                        <w:spacing w:before="20"/>
                        <w:ind w:left="105"/>
                        <w:rPr>
                          <w:b/>
                        </w:rPr>
                      </w:pPr>
                      <w:r>
                        <w:rPr>
                          <w:b/>
                        </w:rPr>
                        <w:t>FIA_X509</w:t>
                      </w:r>
                      <w:r w:rsidRPr="0040346F">
                        <w:rPr>
                          <w:b/>
                        </w:rPr>
                        <w:t>_EXT.</w:t>
                      </w:r>
                      <w:r>
                        <w:rPr>
                          <w:b/>
                        </w:rPr>
                        <w:t>2</w:t>
                      </w:r>
                      <w:r>
                        <w:rPr>
                          <w:b/>
                        </w:rPr>
                        <w:tab/>
                        <w:t>X.509 Certificate Validation</w:t>
                      </w:r>
                    </w:p>
                  </w:txbxContent>
                </v:textbox>
                <w10:wrap type="topAndBottom" anchorx="page"/>
              </v:shape>
            </w:pict>
          </mc:Fallback>
        </mc:AlternateContent>
      </w:r>
    </w:p>
    <w:p w14:paraId="5451884B" w14:textId="77777777" w:rsidR="00B43EC6" w:rsidRDefault="00B43EC6" w:rsidP="00B43EC6">
      <w:pPr>
        <w:pStyle w:val="BodyText"/>
        <w:spacing w:before="0"/>
        <w:ind w:firstLine="720"/>
      </w:pPr>
      <w:r w:rsidRPr="001C6F7C">
        <w:t>Hierarchical to:</w:t>
      </w:r>
      <w:r w:rsidRPr="001C6F7C">
        <w:tab/>
        <w:t xml:space="preserve">No other components </w:t>
      </w:r>
    </w:p>
    <w:p w14:paraId="6AD10424" w14:textId="4AF0F16B" w:rsidR="00B43EC6" w:rsidRDefault="00B43EC6" w:rsidP="00B43EC6">
      <w:pPr>
        <w:pStyle w:val="BodyText"/>
        <w:ind w:firstLine="720"/>
      </w:pPr>
      <w:r w:rsidRPr="001C6F7C">
        <w:t>Dependencies:</w:t>
      </w:r>
      <w:r w:rsidRPr="001C6F7C">
        <w:tab/>
      </w:r>
      <w:r>
        <w:tab/>
      </w:r>
      <w:r w:rsidRPr="00B43EC6">
        <w:t>FIA_X509_EXT.</w:t>
      </w:r>
      <w:r>
        <w:t>1</w:t>
      </w:r>
      <w:r w:rsidRPr="00B43EC6">
        <w:t xml:space="preserve"> X.509 Certificate Authentication</w:t>
      </w:r>
    </w:p>
    <w:p w14:paraId="186A8105" w14:textId="48E46CEA" w:rsidR="00B43EC6" w:rsidRDefault="00B43EC6" w:rsidP="00B43EC6">
      <w:pPr>
        <w:pStyle w:val="BodyText"/>
        <w:ind w:firstLine="720"/>
      </w:pPr>
    </w:p>
    <w:p w14:paraId="56814C68" w14:textId="3E4CDCB0" w:rsidR="00B43EC6" w:rsidRDefault="00B43EC6" w:rsidP="00B43EC6">
      <w:pPr>
        <w:pStyle w:val="BodyText"/>
      </w:pPr>
      <w:r w:rsidRPr="0060662F">
        <w:rPr>
          <w:b/>
        </w:rPr>
        <w:t>FIA_X509_EXT.2.1</w:t>
      </w:r>
      <w:r w:rsidRPr="0060662F">
        <w:t xml:space="preserve"> The TSF shall use X.509v3 certificates as defined by RFC 5280 to support authentication for [selection: HTTPS, SSH, TLS</w:t>
      </w:r>
      <w:r>
        <w:t>, DTLS</w:t>
      </w:r>
      <w:r w:rsidRPr="0060662F">
        <w:t>], and [selection: code signing for system software updates, code signing for integrity verification, [assignment: other uses], no additional uses].</w:t>
      </w:r>
    </w:p>
    <w:p w14:paraId="41010B08" w14:textId="6010F74A" w:rsidR="00B43EC6" w:rsidRDefault="00B43EC6" w:rsidP="00B43EC6">
      <w:pPr>
        <w:pStyle w:val="BodyText"/>
      </w:pPr>
      <w:r w:rsidRPr="0060662F">
        <w:rPr>
          <w:b/>
        </w:rPr>
        <w:t>FIA_X509_EXT.2.2</w:t>
      </w:r>
      <w:r>
        <w:t xml:space="preserve"> </w:t>
      </w:r>
      <w:r w:rsidRPr="00E318C4">
        <w:t>When the TSF cannot establish a connection to determine the validity of a certificate, the TSF shall [selection: allow the Administrator to choose whether to accept the certificate in these cases, accept the certificate, not accept the certificate].</w:t>
      </w:r>
    </w:p>
    <w:p w14:paraId="57CE1F38" w14:textId="02FA888E" w:rsidR="00B43EC6" w:rsidRDefault="00B43EC6" w:rsidP="00B43EC6">
      <w:pPr>
        <w:pStyle w:val="BodyText"/>
      </w:pPr>
    </w:p>
    <w:p w14:paraId="35E4012F" w14:textId="2A4E368C" w:rsidR="00B43EC6" w:rsidRDefault="00B43EC6" w:rsidP="00B43EC6">
      <w:pPr>
        <w:pStyle w:val="A3"/>
      </w:pPr>
      <w:bookmarkStart w:id="491" w:name="_Toc69907062"/>
      <w:r>
        <w:t>Default Configuration (FMT_CFG_EXT)</w:t>
      </w:r>
      <w:bookmarkEnd w:id="491"/>
    </w:p>
    <w:p w14:paraId="070E3195" w14:textId="77777777" w:rsidR="00B43EC6" w:rsidRPr="001C27A9" w:rsidRDefault="00B43EC6" w:rsidP="00B43EC6">
      <w:pPr>
        <w:rPr>
          <w:b/>
          <w:bCs/>
        </w:rPr>
      </w:pPr>
      <w:r w:rsidRPr="001C27A9">
        <w:rPr>
          <w:b/>
          <w:bCs/>
        </w:rPr>
        <w:t xml:space="preserve">Family </w:t>
      </w:r>
      <w:proofErr w:type="spellStart"/>
      <w:r w:rsidRPr="001C27A9">
        <w:rPr>
          <w:b/>
          <w:bCs/>
        </w:rPr>
        <w:t>Behaviour</w:t>
      </w:r>
      <w:proofErr w:type="spellEnd"/>
    </w:p>
    <w:p w14:paraId="4690DBDF" w14:textId="27703435" w:rsidR="00B43EC6" w:rsidRPr="008074D9" w:rsidRDefault="00B43EC6" w:rsidP="00B43EC6">
      <w:pPr>
        <w:pStyle w:val="BodyText"/>
      </w:pPr>
      <w:r>
        <w:t xml:space="preserve">Components in this family address requirements for secure default </w:t>
      </w:r>
      <w:r w:rsidR="00454C7D">
        <w:t>configuration</w:t>
      </w:r>
      <w:r>
        <w:t xml:space="preserve">. This is a new family defined for the </w:t>
      </w:r>
      <w:r w:rsidR="00454C7D">
        <w:t>FMT</w:t>
      </w:r>
      <w:r>
        <w:t xml:space="preserve"> class.</w:t>
      </w:r>
    </w:p>
    <w:p w14:paraId="3E4FE370" w14:textId="77777777" w:rsidR="00B43EC6" w:rsidRDefault="00B43EC6" w:rsidP="00B43EC6">
      <w:pPr>
        <w:spacing w:before="218"/>
        <w:rPr>
          <w:b/>
        </w:rPr>
      </w:pPr>
      <w:r>
        <w:rPr>
          <w:b/>
        </w:rPr>
        <w:t>Component levelling</w:t>
      </w:r>
    </w:p>
    <w:p w14:paraId="19D508F8" w14:textId="60C8C38A" w:rsidR="00B43EC6" w:rsidRDefault="00454C7D" w:rsidP="00B43EC6">
      <w:pPr>
        <w:pStyle w:val="BodyText"/>
      </w:pPr>
      <w:r w:rsidRPr="00454C7D">
        <w:rPr>
          <w:noProof/>
        </w:rPr>
        <w:lastRenderedPageBreak/>
        <w:drawing>
          <wp:inline distT="0" distB="0" distL="0" distR="0" wp14:anchorId="11027A2D" wp14:editId="2715B92F">
            <wp:extent cx="3937000" cy="520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37000" cy="520700"/>
                    </a:xfrm>
                    <a:prstGeom prst="rect">
                      <a:avLst/>
                    </a:prstGeom>
                  </pic:spPr>
                </pic:pic>
              </a:graphicData>
            </a:graphic>
          </wp:inline>
        </w:drawing>
      </w:r>
    </w:p>
    <w:p w14:paraId="1CC5DE4C" w14:textId="77777777" w:rsidR="00B43EC6" w:rsidRDefault="00B43EC6" w:rsidP="00B43EC6">
      <w:pPr>
        <w:pStyle w:val="BodyText"/>
      </w:pPr>
    </w:p>
    <w:p w14:paraId="6DEDD908" w14:textId="0937558A" w:rsidR="00B43EC6" w:rsidRPr="00975FCD" w:rsidRDefault="00454C7D" w:rsidP="00B43EC6">
      <w:pPr>
        <w:pStyle w:val="BodyText"/>
        <w:spacing w:before="0" w:after="0"/>
      </w:pPr>
      <w:r>
        <w:t>FMT</w:t>
      </w:r>
      <w:r w:rsidR="00B43EC6">
        <w:t>_</w:t>
      </w:r>
      <w:r>
        <w:t>CFG</w:t>
      </w:r>
      <w:r w:rsidR="00B43EC6">
        <w:t xml:space="preserve">_EXT.1 identifies whether the </w:t>
      </w:r>
      <w:r>
        <w:t xml:space="preserve">TOE has default credentials and if </w:t>
      </w:r>
      <w:proofErr w:type="gramStart"/>
      <w:r>
        <w:t>so</w:t>
      </w:r>
      <w:proofErr w:type="gramEnd"/>
      <w:r>
        <w:t xml:space="preserve"> the default credentials can be changed</w:t>
      </w:r>
      <w:r w:rsidR="00B43EC6">
        <w:t xml:space="preserve">. </w:t>
      </w:r>
    </w:p>
    <w:p w14:paraId="58ABF66D" w14:textId="77777777" w:rsidR="00B43EC6" w:rsidRDefault="00B43EC6" w:rsidP="00B43EC6">
      <w:pPr>
        <w:pStyle w:val="BodyText"/>
        <w:spacing w:before="0" w:after="0"/>
        <w:rPr>
          <w:b/>
        </w:rPr>
      </w:pPr>
    </w:p>
    <w:p w14:paraId="58198A70" w14:textId="342BF16E" w:rsidR="00B43EC6" w:rsidRPr="00975FCD" w:rsidRDefault="00B43EC6" w:rsidP="00B43EC6">
      <w:pPr>
        <w:pStyle w:val="BodyText"/>
        <w:spacing w:before="0" w:after="0"/>
        <w:rPr>
          <w:b/>
        </w:rPr>
      </w:pPr>
      <w:r w:rsidRPr="00975FCD">
        <w:rPr>
          <w:b/>
        </w:rPr>
        <w:t xml:space="preserve">Management: </w:t>
      </w:r>
      <w:r w:rsidR="00454C7D">
        <w:rPr>
          <w:b/>
        </w:rPr>
        <w:t>FMT</w:t>
      </w:r>
      <w:r>
        <w:rPr>
          <w:b/>
        </w:rPr>
        <w:t>_</w:t>
      </w:r>
      <w:r w:rsidR="00454C7D">
        <w:rPr>
          <w:b/>
        </w:rPr>
        <w:t>CFG</w:t>
      </w:r>
      <w:r>
        <w:rPr>
          <w:b/>
        </w:rPr>
        <w:t>_EXT.1</w:t>
      </w:r>
    </w:p>
    <w:p w14:paraId="66E0D888" w14:textId="77777777" w:rsidR="00B43EC6" w:rsidRDefault="00B43EC6" w:rsidP="00B43EC6">
      <w:pPr>
        <w:pStyle w:val="BodyText"/>
        <w:spacing w:before="0" w:after="0"/>
      </w:pPr>
    </w:p>
    <w:p w14:paraId="5ADFBE2F" w14:textId="77777777" w:rsidR="00B43EC6" w:rsidRPr="00975FCD" w:rsidRDefault="00B43EC6" w:rsidP="00B43EC6">
      <w:pPr>
        <w:pStyle w:val="BodyText"/>
        <w:spacing w:before="0" w:after="0"/>
      </w:pPr>
      <w:r w:rsidRPr="00975FCD">
        <w:t>The following actions could be considered for the management functions in FMT:</w:t>
      </w:r>
    </w:p>
    <w:p w14:paraId="548FF6AD" w14:textId="0CE8569F" w:rsidR="00B43EC6" w:rsidRPr="00975FCD" w:rsidRDefault="00454C7D" w:rsidP="00F01CED">
      <w:pPr>
        <w:pStyle w:val="BodyText"/>
        <w:numPr>
          <w:ilvl w:val="4"/>
          <w:numId w:val="48"/>
        </w:numPr>
        <w:spacing w:before="0" w:after="0"/>
      </w:pPr>
      <w:r>
        <w:t>Changing of default credentials</w:t>
      </w:r>
    </w:p>
    <w:p w14:paraId="31F73060" w14:textId="77777777" w:rsidR="00B43EC6" w:rsidRDefault="00B43EC6" w:rsidP="00B43EC6">
      <w:pPr>
        <w:pStyle w:val="BodyText"/>
        <w:spacing w:before="0" w:after="0"/>
        <w:rPr>
          <w:b/>
        </w:rPr>
      </w:pPr>
    </w:p>
    <w:p w14:paraId="7307B16F" w14:textId="4614DF01" w:rsidR="00B43EC6" w:rsidRPr="00975FCD" w:rsidRDefault="00B43EC6" w:rsidP="00B43EC6">
      <w:pPr>
        <w:pStyle w:val="BodyText"/>
        <w:spacing w:before="0" w:after="0"/>
        <w:rPr>
          <w:b/>
        </w:rPr>
      </w:pPr>
      <w:r w:rsidRPr="00975FCD">
        <w:rPr>
          <w:b/>
        </w:rPr>
        <w:t xml:space="preserve">Audit: </w:t>
      </w:r>
      <w:r w:rsidR="00454C7D">
        <w:rPr>
          <w:b/>
        </w:rPr>
        <w:t>FMT_CFG</w:t>
      </w:r>
      <w:r>
        <w:rPr>
          <w:b/>
        </w:rPr>
        <w:t>_EXT.1</w:t>
      </w:r>
    </w:p>
    <w:p w14:paraId="092ED202" w14:textId="77777777" w:rsidR="00B43EC6" w:rsidRDefault="00B43EC6" w:rsidP="00B43EC6">
      <w:pPr>
        <w:pStyle w:val="BodyText"/>
        <w:spacing w:before="0" w:after="0"/>
      </w:pPr>
    </w:p>
    <w:p w14:paraId="643B52BE" w14:textId="77777777" w:rsidR="00B43EC6" w:rsidRDefault="00B43EC6" w:rsidP="00B43EC6">
      <w:pPr>
        <w:pStyle w:val="BodyText"/>
        <w:spacing w:before="0" w:after="0"/>
      </w:pPr>
      <w:r w:rsidRPr="00975FCD">
        <w:t>The following actions should be auditable if FAU_GEN Security audit data generation is included in the PP/ST:</w:t>
      </w:r>
    </w:p>
    <w:p w14:paraId="52E22FD2" w14:textId="77777777" w:rsidR="00B43EC6" w:rsidRDefault="00B43EC6" w:rsidP="00F01CED">
      <w:pPr>
        <w:pStyle w:val="BodyText"/>
        <w:numPr>
          <w:ilvl w:val="4"/>
          <w:numId w:val="49"/>
        </w:numPr>
        <w:spacing w:before="0" w:after="0"/>
      </w:pPr>
      <w:r w:rsidRPr="00C73E74">
        <w:t>No audit necessary</w:t>
      </w:r>
    </w:p>
    <w:p w14:paraId="4A515B3D" w14:textId="77777777" w:rsidR="00B43EC6" w:rsidRDefault="00B43EC6" w:rsidP="00B43EC6">
      <w:pPr>
        <w:pStyle w:val="BodyText"/>
      </w:pPr>
    </w:p>
    <w:p w14:paraId="2E2605BC" w14:textId="37FBDD95" w:rsidR="00B43EC6" w:rsidRDefault="00B43EC6" w:rsidP="00B43EC6">
      <w:pPr>
        <w:pStyle w:val="A4"/>
      </w:pPr>
      <w:r>
        <w:t xml:space="preserve"> </w:t>
      </w:r>
      <w:bookmarkStart w:id="492" w:name="_Toc69907063"/>
      <w:r w:rsidR="00454C7D">
        <w:t>FMT_CFG</w:t>
      </w:r>
      <w:r w:rsidRPr="0040346F">
        <w:t>_EXT.1</w:t>
      </w:r>
      <w:r w:rsidRPr="00A13916">
        <w:t xml:space="preserve"> </w:t>
      </w:r>
      <w:r w:rsidR="00454C7D">
        <w:t>Default Configuration</w:t>
      </w:r>
      <w:bookmarkEnd w:id="492"/>
    </w:p>
    <w:p w14:paraId="03B6B738" w14:textId="77777777" w:rsidR="00B43EC6" w:rsidRDefault="00B43EC6" w:rsidP="00B43EC6">
      <w:pPr>
        <w:pStyle w:val="BodyText"/>
        <w:spacing w:before="8"/>
        <w:rPr>
          <w:i/>
          <w:sz w:val="11"/>
        </w:rPr>
      </w:pPr>
      <w:r>
        <w:rPr>
          <w:noProof/>
        </w:rPr>
        <mc:AlternateContent>
          <mc:Choice Requires="wps">
            <w:drawing>
              <wp:anchor distT="0" distB="0" distL="0" distR="0" simplePos="0" relativeHeight="251677696" behindDoc="0" locked="0" layoutInCell="1" allowOverlap="1" wp14:anchorId="4CAE8CCC" wp14:editId="5F5C3F2E">
                <wp:simplePos x="0" y="0"/>
                <wp:positionH relativeFrom="page">
                  <wp:posOffset>844550</wp:posOffset>
                </wp:positionH>
                <wp:positionV relativeFrom="paragraph">
                  <wp:posOffset>113665</wp:posOffset>
                </wp:positionV>
                <wp:extent cx="5873750" cy="207645"/>
                <wp:effectExtent l="6350" t="13335" r="6350" b="7620"/>
                <wp:wrapTopAndBottom/>
                <wp:docPr id="2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46A96FC8" w14:textId="07A319E1" w:rsidR="002A00A1" w:rsidRDefault="002A00A1" w:rsidP="00B43EC6">
                            <w:pPr>
                              <w:tabs>
                                <w:tab w:val="left" w:pos="2985"/>
                              </w:tabs>
                              <w:spacing w:before="20"/>
                              <w:ind w:left="105"/>
                              <w:rPr>
                                <w:b/>
                              </w:rPr>
                            </w:pPr>
                            <w:r>
                              <w:rPr>
                                <w:b/>
                              </w:rPr>
                              <w:t>FMT</w:t>
                            </w:r>
                            <w:r w:rsidRPr="0040346F">
                              <w:rPr>
                                <w:b/>
                              </w:rPr>
                              <w:t>_</w:t>
                            </w:r>
                            <w:r>
                              <w:rPr>
                                <w:b/>
                              </w:rPr>
                              <w:t>CFG</w:t>
                            </w:r>
                            <w:r w:rsidRPr="0040346F">
                              <w:rPr>
                                <w:b/>
                              </w:rPr>
                              <w:t>_EXT.1</w:t>
                            </w:r>
                            <w:r>
                              <w:rPr>
                                <w:b/>
                              </w:rPr>
                              <w:tab/>
                              <w:t>Default Configuration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E8CCC" id="_x0000_s1034" type="#_x0000_t202" style="position:absolute;margin-left:66.5pt;margin-top:8.95pt;width:462.5pt;height:16.35pt;z-index:251677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" fillcolor="#f3f3f3" strokeweight=".48pt">
                <v:textbox inset="0,0,0,0">
                  <w:txbxContent>
                    <w:p w14:paraId="46A96FC8" w14:textId="07A319E1" w:rsidR="002A00A1" w:rsidRDefault="002A00A1" w:rsidP="00B43EC6">
                      <w:pPr>
                        <w:tabs>
                          <w:tab w:val="left" w:pos="2985"/>
                        </w:tabs>
                        <w:spacing w:before="20"/>
                        <w:ind w:left="105"/>
                        <w:rPr>
                          <w:b/>
                        </w:rPr>
                      </w:pPr>
                      <w:r>
                        <w:rPr>
                          <w:b/>
                        </w:rPr>
                        <w:t>FMT</w:t>
                      </w:r>
                      <w:r w:rsidRPr="0040346F">
                        <w:rPr>
                          <w:b/>
                        </w:rPr>
                        <w:t>_</w:t>
                      </w:r>
                      <w:r>
                        <w:rPr>
                          <w:b/>
                        </w:rPr>
                        <w:t>CFG</w:t>
                      </w:r>
                      <w:r w:rsidRPr="0040346F">
                        <w:rPr>
                          <w:b/>
                        </w:rPr>
                        <w:t>_EXT.1</w:t>
                      </w:r>
                      <w:r>
                        <w:rPr>
                          <w:b/>
                        </w:rPr>
                        <w:tab/>
                        <w:t>Default Configuration</w:t>
                      </w:r>
                    </w:p>
                  </w:txbxContent>
                </v:textbox>
                <w10:wrap type="topAndBottom" anchorx="page"/>
              </v:shape>
            </w:pict>
          </mc:Fallback>
        </mc:AlternateContent>
      </w:r>
    </w:p>
    <w:p w14:paraId="139FA27C" w14:textId="77777777" w:rsidR="00B43EC6" w:rsidRDefault="00B43EC6" w:rsidP="00B43EC6">
      <w:pPr>
        <w:pStyle w:val="BodyText"/>
        <w:spacing w:before="0"/>
        <w:ind w:firstLine="720"/>
      </w:pPr>
      <w:r w:rsidRPr="001C6F7C">
        <w:t>Hierarchical to:</w:t>
      </w:r>
      <w:r w:rsidRPr="001C6F7C">
        <w:tab/>
        <w:t xml:space="preserve">No other components </w:t>
      </w:r>
    </w:p>
    <w:p w14:paraId="6E2918EE" w14:textId="77777777" w:rsidR="00B43EC6" w:rsidRDefault="00B43EC6" w:rsidP="00B43EC6">
      <w:pPr>
        <w:pStyle w:val="BodyText"/>
        <w:ind w:firstLine="720"/>
      </w:pPr>
      <w:r w:rsidRPr="001C6F7C">
        <w:t>Dependencies:</w:t>
      </w:r>
      <w:r w:rsidRPr="001C6F7C">
        <w:tab/>
      </w:r>
      <w:r>
        <w:tab/>
      </w:r>
      <w:r w:rsidRPr="001C6F7C">
        <w:t>No other components</w:t>
      </w:r>
    </w:p>
    <w:p w14:paraId="39AE50E8" w14:textId="0E7AC7F8" w:rsidR="00B43EC6" w:rsidRDefault="00454C7D" w:rsidP="00B43EC6">
      <w:pPr>
        <w:pStyle w:val="BodyText"/>
      </w:pPr>
      <w:r w:rsidRPr="000B4E53">
        <w:rPr>
          <w:b/>
        </w:rPr>
        <w:t>FMT_CFG_EXT.1</w:t>
      </w:r>
      <w:r w:rsidRPr="00C74B95">
        <w:rPr>
          <w:b/>
        </w:rPr>
        <w:t>.1</w:t>
      </w:r>
      <w:r w:rsidRPr="00C74B95">
        <w:t xml:space="preserve"> </w:t>
      </w:r>
      <w:r w:rsidRPr="000B4E53">
        <w:t xml:space="preserve">The TSF shall provide </w:t>
      </w:r>
      <w:r w:rsidRPr="00813528">
        <w:rPr>
          <w:i/>
          <w:iCs/>
        </w:rPr>
        <w:t>[selection: no default credentials, default credentials that are changed [selection: during installation, before application is operational]]</w:t>
      </w:r>
      <w:r w:rsidRPr="000B4E53">
        <w:t>.</w:t>
      </w:r>
    </w:p>
    <w:p w14:paraId="17562187" w14:textId="5E5106DE" w:rsidR="00454C7D" w:rsidRPr="00B964E5" w:rsidRDefault="00454C7D" w:rsidP="00B43EC6">
      <w:pPr>
        <w:pStyle w:val="BodyText"/>
      </w:pPr>
      <w:r w:rsidRPr="000B4E53">
        <w:rPr>
          <w:b/>
        </w:rPr>
        <w:t>FMT_CFG_EXT.1</w:t>
      </w:r>
      <w:r>
        <w:rPr>
          <w:b/>
        </w:rPr>
        <w:t>.2</w:t>
      </w:r>
      <w:r w:rsidRPr="00C74B95">
        <w:t xml:space="preserve"> </w:t>
      </w:r>
      <w:r w:rsidRPr="0019172B">
        <w:t>The application shall be configured by default with file permissions which protect it and its data from unauthorized access</w:t>
      </w:r>
      <w:r w:rsidRPr="000B4E53">
        <w:t>.</w:t>
      </w:r>
    </w:p>
    <w:p w14:paraId="60556250" w14:textId="72E30F71" w:rsidR="00B43EC6" w:rsidRDefault="00B43EC6" w:rsidP="00B43EC6">
      <w:pPr>
        <w:pStyle w:val="BodyText"/>
      </w:pPr>
    </w:p>
    <w:p w14:paraId="151148E2" w14:textId="63A9CC1E" w:rsidR="00031A37" w:rsidRDefault="00031A37" w:rsidP="00031A37">
      <w:pPr>
        <w:pStyle w:val="A3"/>
      </w:pPr>
      <w:bookmarkStart w:id="493" w:name="_Toc69907064"/>
      <w:r>
        <w:t>Anti-Exploitation Capabilities (FPT_AEX_EXT)</w:t>
      </w:r>
      <w:bookmarkEnd w:id="493"/>
    </w:p>
    <w:p w14:paraId="5325CD0F" w14:textId="77777777" w:rsidR="00031A37" w:rsidRPr="001C27A9" w:rsidRDefault="00031A37" w:rsidP="00031A37">
      <w:pPr>
        <w:rPr>
          <w:b/>
          <w:bCs/>
        </w:rPr>
      </w:pPr>
      <w:r w:rsidRPr="001C27A9">
        <w:rPr>
          <w:b/>
          <w:bCs/>
        </w:rPr>
        <w:t xml:space="preserve">Family </w:t>
      </w:r>
      <w:proofErr w:type="spellStart"/>
      <w:r w:rsidRPr="001C27A9">
        <w:rPr>
          <w:b/>
          <w:bCs/>
        </w:rPr>
        <w:t>Behaviour</w:t>
      </w:r>
      <w:proofErr w:type="spellEnd"/>
    </w:p>
    <w:p w14:paraId="6C3892CF" w14:textId="04340C99" w:rsidR="00031A37" w:rsidRPr="008074D9" w:rsidRDefault="00031A37" w:rsidP="00031A37">
      <w:pPr>
        <w:pStyle w:val="BodyText"/>
      </w:pPr>
      <w:r>
        <w:t>Components in this family address requirements to ensure the TOE is not susceptible to commonly used exploitation methods. Additionally, it ensures that the application doesn’t circumvent security functionality provided by the platform. This is a new family defined for the FPT class.</w:t>
      </w:r>
    </w:p>
    <w:p w14:paraId="516511A6" w14:textId="77777777" w:rsidR="00031A37" w:rsidRDefault="00031A37" w:rsidP="00031A37">
      <w:pPr>
        <w:spacing w:before="218"/>
        <w:rPr>
          <w:b/>
        </w:rPr>
      </w:pPr>
      <w:r>
        <w:rPr>
          <w:b/>
        </w:rPr>
        <w:t>Component levelling</w:t>
      </w:r>
    </w:p>
    <w:p w14:paraId="2D62F049" w14:textId="0C667625" w:rsidR="00031A37" w:rsidRDefault="00031A37" w:rsidP="00031A37">
      <w:pPr>
        <w:pStyle w:val="BodyText"/>
      </w:pPr>
      <w:r w:rsidRPr="00031A37">
        <w:rPr>
          <w:noProof/>
        </w:rPr>
        <w:drawing>
          <wp:inline distT="0" distB="0" distL="0" distR="0" wp14:anchorId="51CF1859" wp14:editId="10E5DCEF">
            <wp:extent cx="3949700" cy="508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49700" cy="508000"/>
                    </a:xfrm>
                    <a:prstGeom prst="rect">
                      <a:avLst/>
                    </a:prstGeom>
                  </pic:spPr>
                </pic:pic>
              </a:graphicData>
            </a:graphic>
          </wp:inline>
        </w:drawing>
      </w:r>
    </w:p>
    <w:p w14:paraId="47A8F856" w14:textId="77777777" w:rsidR="00031A37" w:rsidRDefault="00031A37" w:rsidP="00031A37">
      <w:pPr>
        <w:pStyle w:val="BodyText"/>
      </w:pPr>
    </w:p>
    <w:p w14:paraId="384BD096" w14:textId="68773B46" w:rsidR="00031A37" w:rsidRPr="00975FCD" w:rsidRDefault="00031A37" w:rsidP="00031A37">
      <w:pPr>
        <w:pStyle w:val="BodyText"/>
        <w:spacing w:before="0" w:after="0"/>
      </w:pPr>
      <w:r>
        <w:lastRenderedPageBreak/>
        <w:t xml:space="preserve">FPT_AEX_EXT.1 </w:t>
      </w:r>
      <w:r w:rsidR="00EB501B">
        <w:t>ensures the TOE is not susceptible to commonly used exploitation methods and that it doesn’t circumvent security functionality provided by the platform</w:t>
      </w:r>
      <w:r>
        <w:t xml:space="preserve">. </w:t>
      </w:r>
    </w:p>
    <w:p w14:paraId="4F8DE00F" w14:textId="77777777" w:rsidR="00031A37" w:rsidRDefault="00031A37" w:rsidP="00031A37">
      <w:pPr>
        <w:pStyle w:val="BodyText"/>
        <w:spacing w:before="0" w:after="0"/>
        <w:rPr>
          <w:b/>
        </w:rPr>
      </w:pPr>
    </w:p>
    <w:p w14:paraId="10D989ED" w14:textId="40294EED" w:rsidR="00031A37" w:rsidRPr="00975FCD" w:rsidRDefault="00031A37" w:rsidP="00031A37">
      <w:pPr>
        <w:pStyle w:val="BodyText"/>
        <w:spacing w:before="0" w:after="0"/>
        <w:rPr>
          <w:b/>
        </w:rPr>
      </w:pPr>
      <w:r w:rsidRPr="00975FCD">
        <w:rPr>
          <w:b/>
        </w:rPr>
        <w:t xml:space="preserve">Management: </w:t>
      </w:r>
      <w:r w:rsidR="00EB501B">
        <w:rPr>
          <w:b/>
        </w:rPr>
        <w:t>FPT_AEX</w:t>
      </w:r>
      <w:r>
        <w:rPr>
          <w:b/>
        </w:rPr>
        <w:t>_EXT.1</w:t>
      </w:r>
    </w:p>
    <w:p w14:paraId="048D00D9" w14:textId="77777777" w:rsidR="00031A37" w:rsidRDefault="00031A37" w:rsidP="00031A37">
      <w:pPr>
        <w:pStyle w:val="BodyText"/>
        <w:spacing w:before="0" w:after="0"/>
      </w:pPr>
    </w:p>
    <w:p w14:paraId="30663DB4" w14:textId="07854911" w:rsidR="00031A37" w:rsidRPr="00975FCD" w:rsidRDefault="00031A37" w:rsidP="00031A37">
      <w:pPr>
        <w:pStyle w:val="BodyText"/>
        <w:spacing w:before="0" w:after="0"/>
      </w:pPr>
      <w:r w:rsidRPr="00975FCD">
        <w:t xml:space="preserve">The following actions could be considered for the management functions in </w:t>
      </w:r>
      <w:r w:rsidR="00EB501B">
        <w:t>FPT</w:t>
      </w:r>
      <w:r w:rsidRPr="00975FCD">
        <w:t>:</w:t>
      </w:r>
    </w:p>
    <w:p w14:paraId="5D59F70F" w14:textId="28D7586A" w:rsidR="00031A37" w:rsidRPr="00975FCD" w:rsidRDefault="00EB501B" w:rsidP="00F01CED">
      <w:pPr>
        <w:pStyle w:val="BodyText"/>
        <w:numPr>
          <w:ilvl w:val="4"/>
          <w:numId w:val="50"/>
        </w:numPr>
        <w:spacing w:before="0" w:after="0"/>
      </w:pPr>
      <w:r w:rsidRPr="00975FCD">
        <w:t>There are no management activities foreseen</w:t>
      </w:r>
    </w:p>
    <w:p w14:paraId="5F67DE07" w14:textId="77777777" w:rsidR="00031A37" w:rsidRDefault="00031A37" w:rsidP="00031A37">
      <w:pPr>
        <w:pStyle w:val="BodyText"/>
        <w:spacing w:before="0" w:after="0"/>
        <w:rPr>
          <w:b/>
        </w:rPr>
      </w:pPr>
    </w:p>
    <w:p w14:paraId="2EBD9BBE" w14:textId="06EF50B9" w:rsidR="00031A37" w:rsidRPr="00975FCD" w:rsidRDefault="00031A37" w:rsidP="00031A37">
      <w:pPr>
        <w:pStyle w:val="BodyText"/>
        <w:spacing w:before="0" w:after="0"/>
        <w:rPr>
          <w:b/>
        </w:rPr>
      </w:pPr>
      <w:r w:rsidRPr="00975FCD">
        <w:rPr>
          <w:b/>
        </w:rPr>
        <w:t xml:space="preserve">Audit: </w:t>
      </w:r>
      <w:r w:rsidR="00EB501B">
        <w:rPr>
          <w:b/>
        </w:rPr>
        <w:t>FPT</w:t>
      </w:r>
      <w:r>
        <w:rPr>
          <w:b/>
        </w:rPr>
        <w:t>_</w:t>
      </w:r>
      <w:r w:rsidR="00EB501B">
        <w:rPr>
          <w:b/>
        </w:rPr>
        <w:t>AEX</w:t>
      </w:r>
      <w:r>
        <w:rPr>
          <w:b/>
        </w:rPr>
        <w:t>_EXT.1</w:t>
      </w:r>
    </w:p>
    <w:p w14:paraId="3B0CA2C3" w14:textId="77777777" w:rsidR="00031A37" w:rsidRDefault="00031A37" w:rsidP="00031A37">
      <w:pPr>
        <w:pStyle w:val="BodyText"/>
        <w:spacing w:before="0" w:after="0"/>
      </w:pPr>
    </w:p>
    <w:p w14:paraId="6ECCEB67" w14:textId="77777777" w:rsidR="00031A37" w:rsidRDefault="00031A37" w:rsidP="00031A37">
      <w:pPr>
        <w:pStyle w:val="BodyText"/>
        <w:spacing w:before="0" w:after="0"/>
      </w:pPr>
      <w:r w:rsidRPr="00975FCD">
        <w:t>The following actions should be auditable if FAU_GEN Security audit data generation is included in the PP/ST:</w:t>
      </w:r>
    </w:p>
    <w:p w14:paraId="466FC315" w14:textId="77777777" w:rsidR="00031A37" w:rsidRDefault="00031A37" w:rsidP="00F01CED">
      <w:pPr>
        <w:pStyle w:val="BodyText"/>
        <w:numPr>
          <w:ilvl w:val="4"/>
          <w:numId w:val="51"/>
        </w:numPr>
        <w:spacing w:before="0" w:after="0"/>
      </w:pPr>
      <w:r w:rsidRPr="00C73E74">
        <w:t>No audit necessary</w:t>
      </w:r>
    </w:p>
    <w:p w14:paraId="489BCF6D" w14:textId="77777777" w:rsidR="00031A37" w:rsidRDefault="00031A37" w:rsidP="00031A37">
      <w:pPr>
        <w:pStyle w:val="BodyText"/>
      </w:pPr>
    </w:p>
    <w:p w14:paraId="1C71576D" w14:textId="562F9A02" w:rsidR="00031A37" w:rsidRDefault="00031A37" w:rsidP="00031A37">
      <w:pPr>
        <w:pStyle w:val="A4"/>
      </w:pPr>
      <w:r>
        <w:t xml:space="preserve"> </w:t>
      </w:r>
      <w:bookmarkStart w:id="494" w:name="_Toc69907065"/>
      <w:r w:rsidR="00EB501B">
        <w:t>FPT_AEX</w:t>
      </w:r>
      <w:r w:rsidRPr="0040346F">
        <w:t>_EXT.1</w:t>
      </w:r>
      <w:r w:rsidRPr="00A13916">
        <w:t xml:space="preserve"> </w:t>
      </w:r>
      <w:r w:rsidR="00EB501B">
        <w:t>Anti-Exploitation Capabilities</w:t>
      </w:r>
      <w:bookmarkEnd w:id="494"/>
    </w:p>
    <w:p w14:paraId="4333A75F" w14:textId="77777777" w:rsidR="00031A37" w:rsidRDefault="00031A37" w:rsidP="00031A37">
      <w:pPr>
        <w:pStyle w:val="BodyText"/>
        <w:spacing w:before="8"/>
        <w:rPr>
          <w:i/>
          <w:sz w:val="11"/>
        </w:rPr>
      </w:pPr>
      <w:r>
        <w:rPr>
          <w:noProof/>
        </w:rPr>
        <mc:AlternateContent>
          <mc:Choice Requires="wps">
            <w:drawing>
              <wp:anchor distT="0" distB="0" distL="0" distR="0" simplePos="0" relativeHeight="251679744" behindDoc="0" locked="0" layoutInCell="1" allowOverlap="1" wp14:anchorId="48003895" wp14:editId="4B877B7A">
                <wp:simplePos x="0" y="0"/>
                <wp:positionH relativeFrom="page">
                  <wp:posOffset>844550</wp:posOffset>
                </wp:positionH>
                <wp:positionV relativeFrom="paragraph">
                  <wp:posOffset>113665</wp:posOffset>
                </wp:positionV>
                <wp:extent cx="5873750" cy="207645"/>
                <wp:effectExtent l="6350" t="13335" r="6350" b="7620"/>
                <wp:wrapTopAndBottom/>
                <wp:docPr id="3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6ACAABD0" w14:textId="33340003" w:rsidR="002A00A1" w:rsidRDefault="002A00A1" w:rsidP="00031A37">
                            <w:pPr>
                              <w:tabs>
                                <w:tab w:val="left" w:pos="2985"/>
                              </w:tabs>
                              <w:spacing w:before="20"/>
                              <w:ind w:left="105"/>
                              <w:rPr>
                                <w:b/>
                              </w:rPr>
                            </w:pPr>
                            <w:r>
                              <w:rPr>
                                <w:b/>
                              </w:rPr>
                              <w:t>FPT</w:t>
                            </w:r>
                            <w:r w:rsidRPr="0040346F">
                              <w:rPr>
                                <w:b/>
                              </w:rPr>
                              <w:t>_</w:t>
                            </w:r>
                            <w:r>
                              <w:rPr>
                                <w:b/>
                              </w:rPr>
                              <w:t>AEX</w:t>
                            </w:r>
                            <w:r w:rsidRPr="0040346F">
                              <w:rPr>
                                <w:b/>
                              </w:rPr>
                              <w:t>_EXT.1</w:t>
                            </w:r>
                            <w:r>
                              <w:rPr>
                                <w:b/>
                              </w:rPr>
                              <w:tab/>
                              <w:t>Anti-Exploitation Capabilities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03895" id="_x0000_s1035" type="#_x0000_t202" style="position:absolute;margin-left:66.5pt;margin-top:8.95pt;width:462.5pt;height:16.35pt;z-index:251679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" fillcolor="#f3f3f3" strokeweight=".48pt">
                <v:textbox inset="0,0,0,0">
                  <w:txbxContent>
                    <w:p w14:paraId="6ACAABD0" w14:textId="33340003" w:rsidR="002A00A1" w:rsidRDefault="002A00A1" w:rsidP="00031A37">
                      <w:pPr>
                        <w:tabs>
                          <w:tab w:val="left" w:pos="2985"/>
                        </w:tabs>
                        <w:spacing w:before="20"/>
                        <w:ind w:left="105"/>
                        <w:rPr>
                          <w:b/>
                        </w:rPr>
                      </w:pPr>
                      <w:r>
                        <w:rPr>
                          <w:b/>
                        </w:rPr>
                        <w:t>FPT</w:t>
                      </w:r>
                      <w:r w:rsidRPr="0040346F">
                        <w:rPr>
                          <w:b/>
                        </w:rPr>
                        <w:t>_</w:t>
                      </w:r>
                      <w:r>
                        <w:rPr>
                          <w:b/>
                        </w:rPr>
                        <w:t>AEX</w:t>
                      </w:r>
                      <w:r w:rsidRPr="0040346F">
                        <w:rPr>
                          <w:b/>
                        </w:rPr>
                        <w:t>_EXT.1</w:t>
                      </w:r>
                      <w:r>
                        <w:rPr>
                          <w:b/>
                        </w:rPr>
                        <w:tab/>
                        <w:t>Anti-Exploitation Capabilities</w:t>
                      </w:r>
                    </w:p>
                  </w:txbxContent>
                </v:textbox>
                <w10:wrap type="topAndBottom" anchorx="page"/>
              </v:shape>
            </w:pict>
          </mc:Fallback>
        </mc:AlternateContent>
      </w:r>
    </w:p>
    <w:p w14:paraId="2FA8B8E3" w14:textId="77777777" w:rsidR="00031A37" w:rsidRDefault="00031A37" w:rsidP="00031A37">
      <w:pPr>
        <w:pStyle w:val="BodyText"/>
        <w:spacing w:before="0"/>
        <w:ind w:firstLine="720"/>
      </w:pPr>
      <w:r w:rsidRPr="001C6F7C">
        <w:t>Hierarchical to:</w:t>
      </w:r>
      <w:r w:rsidRPr="001C6F7C">
        <w:tab/>
        <w:t xml:space="preserve">No other components </w:t>
      </w:r>
    </w:p>
    <w:p w14:paraId="76C999FA" w14:textId="77777777" w:rsidR="00031A37" w:rsidRDefault="00031A37" w:rsidP="00031A37">
      <w:pPr>
        <w:pStyle w:val="BodyText"/>
        <w:ind w:firstLine="720"/>
      </w:pPr>
      <w:r w:rsidRPr="001C6F7C">
        <w:t>Dependencies:</w:t>
      </w:r>
      <w:r w:rsidRPr="001C6F7C">
        <w:tab/>
      </w:r>
      <w:r>
        <w:tab/>
      </w:r>
      <w:r w:rsidRPr="001C6F7C">
        <w:t>No other components</w:t>
      </w:r>
    </w:p>
    <w:p w14:paraId="0BD44E40" w14:textId="188FAC86" w:rsidR="00031A37" w:rsidRDefault="00EB501B" w:rsidP="00031A37">
      <w:pPr>
        <w:pStyle w:val="BodyText"/>
      </w:pPr>
      <w:r>
        <w:rPr>
          <w:rStyle w:val="BodyTextChar"/>
          <w:b/>
        </w:rPr>
        <w:t>FPT</w:t>
      </w:r>
      <w:r w:rsidRPr="000C6403">
        <w:rPr>
          <w:rStyle w:val="BodyTextChar"/>
          <w:b/>
        </w:rPr>
        <w:t>_</w:t>
      </w:r>
      <w:r>
        <w:rPr>
          <w:rStyle w:val="BodyTextChar"/>
          <w:b/>
        </w:rPr>
        <w:t>AEX</w:t>
      </w:r>
      <w:r w:rsidRPr="000C6403">
        <w:rPr>
          <w:rStyle w:val="BodyTextChar"/>
          <w:b/>
        </w:rPr>
        <w:t>_EXT.1.1</w:t>
      </w:r>
      <w:r>
        <w:t xml:space="preserve"> </w:t>
      </w:r>
      <w:r w:rsidRPr="0002189A">
        <w:t xml:space="preserve">The application shall not request to map memory at an explicit address except for </w:t>
      </w:r>
      <w:r w:rsidRPr="00C57D36">
        <w:rPr>
          <w:i/>
          <w:iCs/>
        </w:rPr>
        <w:t>[assignment: list of explicit exceptions]</w:t>
      </w:r>
      <w:r w:rsidRPr="0002189A">
        <w:t>.</w:t>
      </w:r>
    </w:p>
    <w:p w14:paraId="594F6EC2" w14:textId="77777777" w:rsidR="00EB501B" w:rsidRPr="00076025" w:rsidRDefault="00EB501B" w:rsidP="00EB501B">
      <w:pPr>
        <w:spacing w:before="120" w:after="120"/>
        <w:rPr>
          <w:i/>
          <w:iCs/>
        </w:rPr>
      </w:pPr>
      <w:r>
        <w:rPr>
          <w:rStyle w:val="BodyTextChar"/>
          <w:b/>
        </w:rPr>
        <w:t>FPT</w:t>
      </w:r>
      <w:r w:rsidRPr="000C6403">
        <w:rPr>
          <w:rStyle w:val="BodyTextChar"/>
          <w:b/>
        </w:rPr>
        <w:t xml:space="preserve"> _</w:t>
      </w:r>
      <w:r>
        <w:rPr>
          <w:rStyle w:val="BodyTextChar"/>
          <w:b/>
        </w:rPr>
        <w:t>AEX_EXT.1.2</w:t>
      </w:r>
      <w:r>
        <w:t xml:space="preserve"> </w:t>
      </w:r>
      <w:r w:rsidRPr="0002189A">
        <w:t xml:space="preserve">The application shall </w:t>
      </w:r>
      <w:r w:rsidRPr="00076025">
        <w:rPr>
          <w:i/>
          <w:iCs/>
        </w:rPr>
        <w:t>[selection:</w:t>
      </w:r>
    </w:p>
    <w:p w14:paraId="5758E7A2" w14:textId="77777777" w:rsidR="00EB501B" w:rsidRPr="00076025" w:rsidRDefault="00EB501B" w:rsidP="00EB501B">
      <w:pPr>
        <w:pStyle w:val="ListParagraph"/>
        <w:numPr>
          <w:ilvl w:val="0"/>
          <w:numId w:val="14"/>
        </w:numPr>
        <w:spacing w:before="120" w:after="120"/>
        <w:contextualSpacing w:val="0"/>
        <w:rPr>
          <w:i/>
          <w:iCs/>
        </w:rPr>
      </w:pPr>
      <w:r w:rsidRPr="00076025">
        <w:rPr>
          <w:i/>
          <w:iCs/>
        </w:rPr>
        <w:t>not allocate any memory region with both write and execute permissions,</w:t>
      </w:r>
    </w:p>
    <w:p w14:paraId="08BB25EB" w14:textId="77777777" w:rsidR="00EB501B" w:rsidRPr="00076025" w:rsidRDefault="00EB501B" w:rsidP="00EB501B">
      <w:pPr>
        <w:pStyle w:val="ListParagraph"/>
        <w:numPr>
          <w:ilvl w:val="0"/>
          <w:numId w:val="14"/>
        </w:numPr>
        <w:spacing w:before="120" w:after="120"/>
        <w:contextualSpacing w:val="0"/>
        <w:rPr>
          <w:i/>
          <w:iCs/>
        </w:rPr>
      </w:pPr>
      <w:r w:rsidRPr="00076025">
        <w:rPr>
          <w:i/>
          <w:iCs/>
        </w:rPr>
        <w:t>allocate memory regions with write and execute permissions for only [assignment: list of functions performing just-in-time compilation]</w:t>
      </w:r>
    </w:p>
    <w:p w14:paraId="0EAA69B6" w14:textId="77777777" w:rsidR="00EB501B" w:rsidRDefault="00EB501B" w:rsidP="00EB501B">
      <w:pPr>
        <w:spacing w:before="120" w:after="120"/>
      </w:pPr>
      <w:r w:rsidRPr="00076025">
        <w:rPr>
          <w:i/>
          <w:iCs/>
        </w:rPr>
        <w:t>]</w:t>
      </w:r>
      <w:r w:rsidRPr="0002189A">
        <w:t>.</w:t>
      </w:r>
    </w:p>
    <w:p w14:paraId="5ADA62A6" w14:textId="64EAB297" w:rsidR="00EB501B" w:rsidRDefault="00EB501B" w:rsidP="00031A37">
      <w:pPr>
        <w:pStyle w:val="BodyText"/>
      </w:pPr>
      <w:r>
        <w:rPr>
          <w:rStyle w:val="BodyTextChar"/>
          <w:b/>
        </w:rPr>
        <w:t>FPT</w:t>
      </w:r>
      <w:r w:rsidRPr="000C6403">
        <w:rPr>
          <w:rStyle w:val="BodyTextChar"/>
          <w:b/>
        </w:rPr>
        <w:t xml:space="preserve"> _</w:t>
      </w:r>
      <w:r>
        <w:rPr>
          <w:rStyle w:val="BodyTextChar"/>
          <w:b/>
        </w:rPr>
        <w:t>AEX_EXT.1.3</w:t>
      </w:r>
      <w:r>
        <w:t xml:space="preserve"> The application shall be compatible with security features provided by the platform vendor except for </w:t>
      </w:r>
      <w:r w:rsidRPr="002113BD">
        <w:rPr>
          <w:i/>
          <w:iCs/>
        </w:rPr>
        <w:t>[assignment: list of explicit exceptions]</w:t>
      </w:r>
      <w:r>
        <w:t>.</w:t>
      </w:r>
    </w:p>
    <w:p w14:paraId="0DBFC996" w14:textId="77777777" w:rsidR="00EB501B" w:rsidRDefault="00EB501B" w:rsidP="00EB501B">
      <w:pPr>
        <w:spacing w:before="120" w:after="120"/>
      </w:pPr>
      <w:r>
        <w:rPr>
          <w:rStyle w:val="BodyTextChar"/>
          <w:b/>
        </w:rPr>
        <w:t>FPT</w:t>
      </w:r>
      <w:r w:rsidRPr="000C6403">
        <w:rPr>
          <w:rStyle w:val="BodyTextChar"/>
          <w:b/>
        </w:rPr>
        <w:t xml:space="preserve"> _</w:t>
      </w:r>
      <w:r>
        <w:rPr>
          <w:rStyle w:val="BodyTextChar"/>
          <w:b/>
        </w:rPr>
        <w:t>AEX_EXT.1.4</w:t>
      </w:r>
      <w:r>
        <w:t xml:space="preserve"> </w:t>
      </w:r>
      <w:r w:rsidRPr="0002189A">
        <w:t>The application shall not write user-modifiable files to directories that contain executable files unless explicitly directed by the user to do so.</w:t>
      </w:r>
    </w:p>
    <w:p w14:paraId="4EA28EC6" w14:textId="77777777" w:rsidR="00EB501B" w:rsidRDefault="00EB501B" w:rsidP="00EB501B">
      <w:pPr>
        <w:spacing w:before="120" w:after="120"/>
      </w:pPr>
      <w:r>
        <w:rPr>
          <w:rStyle w:val="BodyTextChar"/>
          <w:b/>
        </w:rPr>
        <w:t>FPT</w:t>
      </w:r>
      <w:r w:rsidRPr="000C6403">
        <w:rPr>
          <w:rStyle w:val="BodyTextChar"/>
          <w:b/>
        </w:rPr>
        <w:t xml:space="preserve"> _</w:t>
      </w:r>
      <w:r>
        <w:rPr>
          <w:rStyle w:val="BodyTextChar"/>
          <w:b/>
        </w:rPr>
        <w:t>AEX_EXT.1.5</w:t>
      </w:r>
      <w:r>
        <w:rPr>
          <w:rStyle w:val="BodyTextChar"/>
          <w:b/>
        </w:rPr>
        <w:tab/>
      </w:r>
      <w:r w:rsidRPr="0002189A">
        <w:t>The application shall be compiled with stack-based buffer overflow protection enabled.</w:t>
      </w:r>
    </w:p>
    <w:p w14:paraId="1AD22D04" w14:textId="0A739503" w:rsidR="00EB501B" w:rsidRDefault="00EB501B" w:rsidP="00031A37">
      <w:pPr>
        <w:pStyle w:val="BodyText"/>
      </w:pPr>
    </w:p>
    <w:p w14:paraId="17F50FD9" w14:textId="4417B518" w:rsidR="00A92F6D" w:rsidRDefault="00A92F6D" w:rsidP="00A92F6D">
      <w:pPr>
        <w:pStyle w:val="A3"/>
      </w:pPr>
      <w:bookmarkStart w:id="495" w:name="_Toc69907066"/>
      <w:r>
        <w:t>Use of Supported Services and APIs (FPT_API_EXT)</w:t>
      </w:r>
      <w:bookmarkEnd w:id="495"/>
    </w:p>
    <w:p w14:paraId="2F6DC862" w14:textId="77777777" w:rsidR="00A92F6D" w:rsidRPr="001C27A9" w:rsidRDefault="00A92F6D" w:rsidP="00A92F6D">
      <w:pPr>
        <w:rPr>
          <w:b/>
          <w:bCs/>
        </w:rPr>
      </w:pPr>
      <w:r w:rsidRPr="001C27A9">
        <w:rPr>
          <w:b/>
          <w:bCs/>
        </w:rPr>
        <w:t xml:space="preserve">Family </w:t>
      </w:r>
      <w:proofErr w:type="spellStart"/>
      <w:r w:rsidRPr="001C27A9">
        <w:rPr>
          <w:b/>
          <w:bCs/>
        </w:rPr>
        <w:t>Behaviour</w:t>
      </w:r>
      <w:proofErr w:type="spellEnd"/>
    </w:p>
    <w:p w14:paraId="21AD1532" w14:textId="262B90E9" w:rsidR="00A92F6D" w:rsidRPr="008074D9" w:rsidRDefault="00A92F6D" w:rsidP="00A92F6D">
      <w:pPr>
        <w:pStyle w:val="BodyText"/>
      </w:pPr>
      <w:r>
        <w:t xml:space="preserve">Components in this family address requirements to ensure the TOE uses </w:t>
      </w:r>
      <w:r w:rsidR="003E1A2A">
        <w:t>platform</w:t>
      </w:r>
      <w:r>
        <w:t xml:space="preserve"> services and APIs </w:t>
      </w:r>
      <w:r w:rsidR="003E1A2A">
        <w:t>that are supported by the platform vendor</w:t>
      </w:r>
      <w:r>
        <w:t xml:space="preserve">. </w:t>
      </w:r>
    </w:p>
    <w:p w14:paraId="0812DE7B" w14:textId="77777777" w:rsidR="00A92F6D" w:rsidRDefault="00A92F6D" w:rsidP="00A92F6D">
      <w:pPr>
        <w:spacing w:before="218"/>
        <w:rPr>
          <w:b/>
        </w:rPr>
      </w:pPr>
      <w:r>
        <w:rPr>
          <w:b/>
        </w:rPr>
        <w:t>Component levelling</w:t>
      </w:r>
    </w:p>
    <w:p w14:paraId="0634AE13" w14:textId="166A24D2" w:rsidR="00CF20EB" w:rsidRPr="00B964E5" w:rsidRDefault="003E1A2A" w:rsidP="00B964E5">
      <w:pPr>
        <w:pStyle w:val="BodyText"/>
      </w:pPr>
      <w:r w:rsidRPr="003E1A2A">
        <w:rPr>
          <w:noProof/>
        </w:rPr>
        <w:drawing>
          <wp:inline distT="0" distB="0" distL="0" distR="0" wp14:anchorId="01134B75" wp14:editId="19A4DE28">
            <wp:extent cx="3412978" cy="436970"/>
            <wp:effectExtent l="0" t="0" r="381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99584" cy="448058"/>
                    </a:xfrm>
                    <a:prstGeom prst="rect">
                      <a:avLst/>
                    </a:prstGeom>
                  </pic:spPr>
                </pic:pic>
              </a:graphicData>
            </a:graphic>
          </wp:inline>
        </w:drawing>
      </w:r>
    </w:p>
    <w:p w14:paraId="2F3EB2FB" w14:textId="060D604C" w:rsidR="003E1A2A" w:rsidRPr="00975FCD" w:rsidRDefault="003E1A2A" w:rsidP="003E1A2A">
      <w:pPr>
        <w:pStyle w:val="BodyText"/>
        <w:spacing w:before="0" w:after="0"/>
      </w:pPr>
      <w:r>
        <w:lastRenderedPageBreak/>
        <w:t xml:space="preserve">FPT_API_EXT.2 ensures the TOE is not dependent on services and APIs that are not supported by the platform vendor and would be difficult to maintain as the underlying platform is upgraded/changed. </w:t>
      </w:r>
    </w:p>
    <w:p w14:paraId="136507DA" w14:textId="77777777" w:rsidR="003E1A2A" w:rsidRDefault="003E1A2A" w:rsidP="003E1A2A">
      <w:pPr>
        <w:pStyle w:val="BodyText"/>
        <w:spacing w:before="0" w:after="0"/>
        <w:rPr>
          <w:b/>
        </w:rPr>
      </w:pPr>
    </w:p>
    <w:p w14:paraId="25EAE04F" w14:textId="0DE06704" w:rsidR="003E1A2A" w:rsidRPr="00975FCD" w:rsidRDefault="003E1A2A" w:rsidP="003E1A2A">
      <w:pPr>
        <w:pStyle w:val="BodyText"/>
        <w:spacing w:before="0" w:after="0"/>
        <w:rPr>
          <w:b/>
        </w:rPr>
      </w:pPr>
      <w:r w:rsidRPr="00975FCD">
        <w:rPr>
          <w:b/>
        </w:rPr>
        <w:t xml:space="preserve">Management: </w:t>
      </w:r>
      <w:r>
        <w:rPr>
          <w:b/>
        </w:rPr>
        <w:t>FPT_API_EXT.2</w:t>
      </w:r>
    </w:p>
    <w:p w14:paraId="3EABED53" w14:textId="77777777" w:rsidR="003E1A2A" w:rsidRDefault="003E1A2A" w:rsidP="003E1A2A">
      <w:pPr>
        <w:pStyle w:val="BodyText"/>
        <w:spacing w:before="0" w:after="0"/>
      </w:pPr>
    </w:p>
    <w:p w14:paraId="64BC4C96" w14:textId="77777777" w:rsidR="003E1A2A" w:rsidRPr="00975FCD" w:rsidRDefault="003E1A2A" w:rsidP="003E1A2A">
      <w:pPr>
        <w:pStyle w:val="BodyText"/>
        <w:spacing w:before="0" w:after="0"/>
      </w:pPr>
      <w:r w:rsidRPr="00975FCD">
        <w:t xml:space="preserve">The following actions could be considered for the management functions in </w:t>
      </w:r>
      <w:r>
        <w:t>FPT</w:t>
      </w:r>
      <w:r w:rsidRPr="00975FCD">
        <w:t>:</w:t>
      </w:r>
    </w:p>
    <w:p w14:paraId="26D3029E" w14:textId="77777777" w:rsidR="003E1A2A" w:rsidRPr="00975FCD" w:rsidRDefault="003E1A2A" w:rsidP="00F01CED">
      <w:pPr>
        <w:pStyle w:val="BodyText"/>
        <w:numPr>
          <w:ilvl w:val="4"/>
          <w:numId w:val="52"/>
        </w:numPr>
        <w:spacing w:before="0" w:after="0"/>
      </w:pPr>
      <w:r w:rsidRPr="00975FCD">
        <w:t>There are no management activities foreseen</w:t>
      </w:r>
    </w:p>
    <w:p w14:paraId="08181F00" w14:textId="77777777" w:rsidR="003E1A2A" w:rsidRDefault="003E1A2A" w:rsidP="003E1A2A">
      <w:pPr>
        <w:pStyle w:val="BodyText"/>
        <w:spacing w:before="0" w:after="0"/>
        <w:rPr>
          <w:b/>
        </w:rPr>
      </w:pPr>
    </w:p>
    <w:p w14:paraId="2069EDF0" w14:textId="1BC139FB" w:rsidR="003E1A2A" w:rsidRPr="00975FCD" w:rsidRDefault="003E1A2A" w:rsidP="003E1A2A">
      <w:pPr>
        <w:pStyle w:val="BodyText"/>
        <w:spacing w:before="0" w:after="0"/>
        <w:rPr>
          <w:b/>
        </w:rPr>
      </w:pPr>
      <w:r w:rsidRPr="00975FCD">
        <w:rPr>
          <w:b/>
        </w:rPr>
        <w:t xml:space="preserve">Audit: </w:t>
      </w:r>
      <w:r>
        <w:rPr>
          <w:b/>
        </w:rPr>
        <w:t>FPT_API_EXT.2</w:t>
      </w:r>
    </w:p>
    <w:p w14:paraId="1AD9C6BD" w14:textId="77777777" w:rsidR="003E1A2A" w:rsidRDefault="003E1A2A" w:rsidP="003E1A2A">
      <w:pPr>
        <w:pStyle w:val="BodyText"/>
        <w:spacing w:before="0" w:after="0"/>
      </w:pPr>
    </w:p>
    <w:p w14:paraId="2FA9FD21" w14:textId="77777777" w:rsidR="003E1A2A" w:rsidRDefault="003E1A2A" w:rsidP="003E1A2A">
      <w:pPr>
        <w:pStyle w:val="BodyText"/>
        <w:spacing w:before="0" w:after="0"/>
      </w:pPr>
      <w:r w:rsidRPr="00975FCD">
        <w:t>The following actions should be auditable if FAU_GEN Security audit data generation is included in the PP/ST:</w:t>
      </w:r>
    </w:p>
    <w:p w14:paraId="23FF0623" w14:textId="2760A4DF" w:rsidR="00B964E5" w:rsidRPr="00B964E5" w:rsidRDefault="003E1A2A" w:rsidP="00F01CED">
      <w:pPr>
        <w:pStyle w:val="BodyText"/>
        <w:numPr>
          <w:ilvl w:val="4"/>
          <w:numId w:val="53"/>
        </w:numPr>
        <w:spacing w:before="0" w:after="0"/>
      </w:pPr>
      <w:r w:rsidRPr="00C73E74">
        <w:t>No audit necessary</w:t>
      </w:r>
    </w:p>
    <w:p w14:paraId="6CC2B86E" w14:textId="4020E5E5" w:rsidR="00B964E5" w:rsidRDefault="00B964E5" w:rsidP="0035023E">
      <w:pPr>
        <w:pStyle w:val="BodyText"/>
      </w:pPr>
    </w:p>
    <w:p w14:paraId="10E80CC2" w14:textId="4D3AFD14" w:rsidR="003E1A2A" w:rsidRDefault="003E1A2A" w:rsidP="003E1A2A">
      <w:pPr>
        <w:pStyle w:val="A4"/>
      </w:pPr>
      <w:r>
        <w:t xml:space="preserve"> </w:t>
      </w:r>
      <w:bookmarkStart w:id="496" w:name="_Toc69907067"/>
      <w:r>
        <w:t>FPT_API</w:t>
      </w:r>
      <w:r w:rsidRPr="0040346F">
        <w:t>_EXT.1</w:t>
      </w:r>
      <w:r w:rsidRPr="00A13916">
        <w:t xml:space="preserve"> </w:t>
      </w:r>
      <w:r>
        <w:t>Use of Supported Services and APIs</w:t>
      </w:r>
      <w:bookmarkEnd w:id="496"/>
    </w:p>
    <w:p w14:paraId="313E23AD" w14:textId="77777777" w:rsidR="003E1A2A" w:rsidRDefault="003E1A2A" w:rsidP="003E1A2A">
      <w:pPr>
        <w:pStyle w:val="BodyText"/>
        <w:spacing w:before="8"/>
        <w:rPr>
          <w:i/>
          <w:sz w:val="11"/>
        </w:rPr>
      </w:pPr>
      <w:r>
        <w:rPr>
          <w:noProof/>
        </w:rPr>
        <mc:AlternateContent>
          <mc:Choice Requires="wps">
            <w:drawing>
              <wp:anchor distT="0" distB="0" distL="0" distR="0" simplePos="0" relativeHeight="251681792" behindDoc="0" locked="0" layoutInCell="1" allowOverlap="1" wp14:anchorId="0EE1BA08" wp14:editId="04AA8C64">
                <wp:simplePos x="0" y="0"/>
                <wp:positionH relativeFrom="page">
                  <wp:posOffset>844550</wp:posOffset>
                </wp:positionH>
                <wp:positionV relativeFrom="paragraph">
                  <wp:posOffset>113665</wp:posOffset>
                </wp:positionV>
                <wp:extent cx="5873750" cy="207645"/>
                <wp:effectExtent l="6350" t="13335" r="6350" b="7620"/>
                <wp:wrapTopAndBottom/>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78D957B0" w14:textId="6B448BA0" w:rsidR="002A00A1" w:rsidRDefault="002A00A1" w:rsidP="003E1A2A">
                            <w:pPr>
                              <w:tabs>
                                <w:tab w:val="left" w:pos="2985"/>
                              </w:tabs>
                              <w:spacing w:before="20"/>
                              <w:ind w:left="105"/>
                              <w:rPr>
                                <w:b/>
                              </w:rPr>
                            </w:pPr>
                            <w:r>
                              <w:rPr>
                                <w:b/>
                              </w:rPr>
                              <w:t>FPT</w:t>
                            </w:r>
                            <w:r w:rsidRPr="0040346F">
                              <w:rPr>
                                <w:b/>
                              </w:rPr>
                              <w:t>_</w:t>
                            </w:r>
                            <w:r>
                              <w:rPr>
                                <w:b/>
                              </w:rPr>
                              <w:t>API</w:t>
                            </w:r>
                            <w:r w:rsidRPr="0040346F">
                              <w:rPr>
                                <w:b/>
                              </w:rPr>
                              <w:t>_EXT.1</w:t>
                            </w:r>
                            <w:r>
                              <w:rPr>
                                <w:b/>
                              </w:rPr>
                              <w:tab/>
                              <w:t>Use of Supported Services and APIs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1BA08" id="_x0000_s1036" type="#_x0000_t202" style="position:absolute;margin-left:66.5pt;margin-top:8.95pt;width:462.5pt;height:16.35pt;z-index:251681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" fillcolor="#f3f3f3" strokeweight=".48pt">
                <v:textbox inset="0,0,0,0">
                  <w:txbxContent>
                    <w:p w14:paraId="78D957B0" w14:textId="6B448BA0" w:rsidR="002A00A1" w:rsidRDefault="002A00A1" w:rsidP="003E1A2A">
                      <w:pPr>
                        <w:tabs>
                          <w:tab w:val="left" w:pos="2985"/>
                        </w:tabs>
                        <w:spacing w:before="20"/>
                        <w:ind w:left="105"/>
                        <w:rPr>
                          <w:b/>
                        </w:rPr>
                      </w:pPr>
                      <w:r>
                        <w:rPr>
                          <w:b/>
                        </w:rPr>
                        <w:t>FPT</w:t>
                      </w:r>
                      <w:r w:rsidRPr="0040346F">
                        <w:rPr>
                          <w:b/>
                        </w:rPr>
                        <w:t>_</w:t>
                      </w:r>
                      <w:r>
                        <w:rPr>
                          <w:b/>
                        </w:rPr>
                        <w:t>API</w:t>
                      </w:r>
                      <w:r w:rsidRPr="0040346F">
                        <w:rPr>
                          <w:b/>
                        </w:rPr>
                        <w:t>_EXT.1</w:t>
                      </w:r>
                      <w:r>
                        <w:rPr>
                          <w:b/>
                        </w:rPr>
                        <w:tab/>
                        <w:t>Use of Supported Services and APIs</w:t>
                      </w:r>
                    </w:p>
                  </w:txbxContent>
                </v:textbox>
                <w10:wrap type="topAndBottom" anchorx="page"/>
              </v:shape>
            </w:pict>
          </mc:Fallback>
        </mc:AlternateContent>
      </w:r>
    </w:p>
    <w:p w14:paraId="37EB7C57" w14:textId="77777777" w:rsidR="003E1A2A" w:rsidRDefault="003E1A2A" w:rsidP="003E1A2A">
      <w:pPr>
        <w:pStyle w:val="BodyText"/>
        <w:spacing w:before="0"/>
        <w:ind w:firstLine="720"/>
      </w:pPr>
      <w:r w:rsidRPr="001C6F7C">
        <w:t>Hierarchical to:</w:t>
      </w:r>
      <w:r w:rsidRPr="001C6F7C">
        <w:tab/>
        <w:t xml:space="preserve">No other components </w:t>
      </w:r>
    </w:p>
    <w:p w14:paraId="492057E9" w14:textId="3FAD68B2" w:rsidR="003E1A2A" w:rsidRDefault="003E1A2A" w:rsidP="003E1A2A">
      <w:pPr>
        <w:pStyle w:val="BodyText"/>
        <w:ind w:firstLine="720"/>
      </w:pPr>
      <w:r w:rsidRPr="001C6F7C">
        <w:t>Dependencies:</w:t>
      </w:r>
      <w:r w:rsidRPr="001C6F7C">
        <w:tab/>
      </w:r>
      <w:r>
        <w:tab/>
      </w:r>
      <w:r w:rsidRPr="001C6F7C">
        <w:t>No other components</w:t>
      </w:r>
    </w:p>
    <w:p w14:paraId="7A9639F8" w14:textId="74656782" w:rsidR="003E1A2A" w:rsidRDefault="003E1A2A" w:rsidP="003E1A2A">
      <w:pPr>
        <w:pStyle w:val="BodyText"/>
      </w:pPr>
      <w:r>
        <w:rPr>
          <w:rStyle w:val="BodyTextChar"/>
          <w:b/>
        </w:rPr>
        <w:t>FPT</w:t>
      </w:r>
      <w:r w:rsidRPr="000C6403">
        <w:rPr>
          <w:rStyle w:val="BodyTextChar"/>
          <w:b/>
        </w:rPr>
        <w:t>_</w:t>
      </w:r>
      <w:r>
        <w:rPr>
          <w:rStyle w:val="BodyTextChar"/>
          <w:b/>
        </w:rPr>
        <w:t>API_EXT.2</w:t>
      </w:r>
      <w:r w:rsidRPr="000C6403">
        <w:rPr>
          <w:rStyle w:val="BodyTextChar"/>
          <w:b/>
        </w:rPr>
        <w:t>.1</w:t>
      </w:r>
      <w:r>
        <w:t xml:space="preserve"> </w:t>
      </w:r>
      <w:r w:rsidRPr="000947EA">
        <w:t xml:space="preserve">The application </w:t>
      </w:r>
      <w:r w:rsidRPr="00176A7C">
        <w:rPr>
          <w:i/>
          <w:iCs/>
        </w:rPr>
        <w:t xml:space="preserve">[selection: </w:t>
      </w:r>
      <w:r w:rsidRPr="00555ABE">
        <w:rPr>
          <w:i/>
          <w:iCs/>
        </w:rPr>
        <w:t>shall use platform-provided libraries</w:t>
      </w:r>
      <w:r>
        <w:rPr>
          <w:i/>
          <w:iCs/>
        </w:rPr>
        <w:t xml:space="preserve"> for parsing </w:t>
      </w:r>
      <w:r w:rsidRPr="00176A7C">
        <w:rPr>
          <w:i/>
          <w:iCs/>
        </w:rPr>
        <w:t>[assignment: list of formats parsed that are included in the IANA MIME media types]</w:t>
      </w:r>
      <w:r w:rsidRPr="00555ABE">
        <w:rPr>
          <w:i/>
          <w:iCs/>
        </w:rPr>
        <w:t xml:space="preserve">, does not </w:t>
      </w:r>
      <w:r>
        <w:rPr>
          <w:i/>
          <w:iCs/>
        </w:rPr>
        <w:t>perform parsing</w:t>
      </w:r>
      <w:r w:rsidRPr="00176A7C">
        <w:rPr>
          <w:i/>
          <w:iCs/>
        </w:rPr>
        <w:t>]</w:t>
      </w:r>
      <w:r w:rsidRPr="000947EA">
        <w:t>.</w:t>
      </w:r>
    </w:p>
    <w:p w14:paraId="06CCD5BB" w14:textId="7B30129D" w:rsidR="00A46ACA" w:rsidRDefault="00A46ACA" w:rsidP="003E1A2A">
      <w:pPr>
        <w:pStyle w:val="BodyText"/>
      </w:pPr>
    </w:p>
    <w:p w14:paraId="06D4C9D7" w14:textId="750454C4" w:rsidR="00A46ACA" w:rsidRDefault="00A46ACA" w:rsidP="00A46ACA">
      <w:pPr>
        <w:pStyle w:val="A3"/>
      </w:pPr>
      <w:bookmarkStart w:id="497" w:name="_Toc69907068"/>
      <w:r>
        <w:t>Integrity for Installation and Update (FPT_TUD_EXT)</w:t>
      </w:r>
      <w:bookmarkEnd w:id="497"/>
    </w:p>
    <w:p w14:paraId="2C4FF262" w14:textId="77777777" w:rsidR="00A46ACA" w:rsidRPr="001C27A9" w:rsidRDefault="00A46ACA" w:rsidP="00A46ACA">
      <w:pPr>
        <w:rPr>
          <w:b/>
          <w:bCs/>
        </w:rPr>
      </w:pPr>
      <w:r w:rsidRPr="001C27A9">
        <w:rPr>
          <w:b/>
          <w:bCs/>
        </w:rPr>
        <w:t xml:space="preserve">Family </w:t>
      </w:r>
      <w:proofErr w:type="spellStart"/>
      <w:r w:rsidRPr="001C27A9">
        <w:rPr>
          <w:b/>
          <w:bCs/>
        </w:rPr>
        <w:t>Behaviour</w:t>
      </w:r>
      <w:proofErr w:type="spellEnd"/>
    </w:p>
    <w:p w14:paraId="121252B3" w14:textId="41434945" w:rsidR="00A46ACA" w:rsidRPr="008074D9" w:rsidRDefault="00A46ACA" w:rsidP="00A46ACA">
      <w:pPr>
        <w:pStyle w:val="BodyText"/>
      </w:pPr>
      <w:r w:rsidRPr="00A46ACA">
        <w:t>Components in this family address the requirements for updating the TOE software.</w:t>
      </w:r>
      <w:r>
        <w:t xml:space="preserve"> </w:t>
      </w:r>
    </w:p>
    <w:p w14:paraId="63FB603C" w14:textId="77777777" w:rsidR="00A46ACA" w:rsidRDefault="00A46ACA" w:rsidP="00A46ACA">
      <w:pPr>
        <w:spacing w:before="218"/>
        <w:rPr>
          <w:b/>
        </w:rPr>
      </w:pPr>
      <w:r>
        <w:rPr>
          <w:b/>
        </w:rPr>
        <w:t>Component levelling</w:t>
      </w:r>
    </w:p>
    <w:p w14:paraId="3DA7DB61" w14:textId="3F4CCC03" w:rsidR="00A46ACA" w:rsidRPr="00B964E5" w:rsidRDefault="00647D53" w:rsidP="00A46ACA">
      <w:pPr>
        <w:pStyle w:val="BodyText"/>
      </w:pPr>
      <w:r w:rsidRPr="00647D53">
        <w:rPr>
          <w:noProof/>
        </w:rPr>
        <w:drawing>
          <wp:inline distT="0" distB="0" distL="0" distR="0" wp14:anchorId="003B5E71" wp14:editId="161F4756">
            <wp:extent cx="3377333" cy="485522"/>
            <wp:effectExtent l="0" t="0" r="1270" b="0"/>
            <wp:docPr id="33" name="Picture 33"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68557" cy="498636"/>
                    </a:xfrm>
                    <a:prstGeom prst="rect">
                      <a:avLst/>
                    </a:prstGeom>
                  </pic:spPr>
                </pic:pic>
              </a:graphicData>
            </a:graphic>
          </wp:inline>
        </w:drawing>
      </w:r>
    </w:p>
    <w:p w14:paraId="2D1AA298" w14:textId="3CC00798" w:rsidR="00647D53" w:rsidRPr="00647D53" w:rsidRDefault="00A46ACA" w:rsidP="00647D53">
      <w:pPr>
        <w:pStyle w:val="BodyText"/>
        <w:spacing w:before="100" w:beforeAutospacing="1" w:after="100" w:afterAutospacing="1"/>
      </w:pPr>
      <w:r>
        <w:t>FPT_</w:t>
      </w:r>
      <w:r w:rsidR="00647D53">
        <w:t>TUD</w:t>
      </w:r>
      <w:r>
        <w:t>_EXT.</w:t>
      </w:r>
      <w:r w:rsidR="00647D53">
        <w:t>1</w:t>
      </w:r>
      <w:r>
        <w:t xml:space="preserve"> </w:t>
      </w:r>
      <w:r w:rsidR="00647D53">
        <w:t>ensures that there are tools available to view the version of the TOE and update the TOE either using the TOE itself or the platform.</w:t>
      </w:r>
    </w:p>
    <w:p w14:paraId="72114070" w14:textId="25EEE916" w:rsidR="00647D53" w:rsidRPr="00975FCD" w:rsidRDefault="00647D53" w:rsidP="00647D53">
      <w:pPr>
        <w:pStyle w:val="BodyText"/>
        <w:spacing w:before="0" w:after="0"/>
        <w:rPr>
          <w:b/>
        </w:rPr>
      </w:pPr>
      <w:r w:rsidRPr="00975FCD">
        <w:rPr>
          <w:b/>
        </w:rPr>
        <w:t xml:space="preserve">Management: </w:t>
      </w:r>
      <w:r>
        <w:rPr>
          <w:b/>
        </w:rPr>
        <w:t>FPT_TUD_EXT.1</w:t>
      </w:r>
    </w:p>
    <w:p w14:paraId="1AE1FCFB" w14:textId="77777777" w:rsidR="00647D53" w:rsidRDefault="00647D53" w:rsidP="00647D53">
      <w:pPr>
        <w:pStyle w:val="BodyText"/>
        <w:spacing w:before="0" w:after="0"/>
      </w:pPr>
    </w:p>
    <w:p w14:paraId="6AB2D90F" w14:textId="77777777" w:rsidR="00647D53" w:rsidRPr="00975FCD" w:rsidRDefault="00647D53" w:rsidP="00647D53">
      <w:pPr>
        <w:pStyle w:val="BodyText"/>
        <w:spacing w:before="0" w:after="0"/>
      </w:pPr>
      <w:r w:rsidRPr="00975FCD">
        <w:t xml:space="preserve">The following actions could be considered for the management functions in </w:t>
      </w:r>
      <w:r>
        <w:t>FPT</w:t>
      </w:r>
      <w:r w:rsidRPr="00975FCD">
        <w:t>:</w:t>
      </w:r>
    </w:p>
    <w:p w14:paraId="6B0FB7D0" w14:textId="3D4CE3F1" w:rsidR="00647D53" w:rsidRDefault="00647D53" w:rsidP="00F01CED">
      <w:pPr>
        <w:pStyle w:val="BodyText"/>
        <w:numPr>
          <w:ilvl w:val="0"/>
          <w:numId w:val="54"/>
        </w:numPr>
        <w:rPr>
          <w:b/>
        </w:rPr>
      </w:pPr>
      <w:r w:rsidRPr="00647D53">
        <w:t xml:space="preserve">Ability to update the TOE and to verify the updates using the digital signature capability </w:t>
      </w:r>
    </w:p>
    <w:p w14:paraId="550B892B" w14:textId="6A1A54C8" w:rsidR="00647D53" w:rsidRPr="00975FCD" w:rsidRDefault="00647D53" w:rsidP="00647D53">
      <w:pPr>
        <w:pStyle w:val="BodyText"/>
        <w:spacing w:before="0" w:after="0"/>
        <w:rPr>
          <w:b/>
        </w:rPr>
      </w:pPr>
      <w:r w:rsidRPr="00975FCD">
        <w:rPr>
          <w:b/>
        </w:rPr>
        <w:t xml:space="preserve">Audit: </w:t>
      </w:r>
      <w:r>
        <w:rPr>
          <w:b/>
        </w:rPr>
        <w:t>FPT_TUD_EXT.1</w:t>
      </w:r>
    </w:p>
    <w:p w14:paraId="369A11F6" w14:textId="77777777" w:rsidR="00647D53" w:rsidRDefault="00647D53" w:rsidP="00647D53">
      <w:pPr>
        <w:pStyle w:val="BodyText"/>
        <w:spacing w:before="0" w:after="0"/>
      </w:pPr>
    </w:p>
    <w:p w14:paraId="4FAFCDF4" w14:textId="77777777" w:rsidR="00647D53" w:rsidRDefault="00647D53" w:rsidP="00647D53">
      <w:pPr>
        <w:pStyle w:val="BodyText"/>
        <w:spacing w:before="0" w:after="0"/>
      </w:pPr>
      <w:r w:rsidRPr="00975FCD">
        <w:t>The following actions should be auditable if FAU_GEN Security audit data generation is included in the PP/ST:</w:t>
      </w:r>
    </w:p>
    <w:p w14:paraId="35BC5222" w14:textId="77777777" w:rsidR="00A6131C" w:rsidRDefault="00A6131C" w:rsidP="00F01CED">
      <w:pPr>
        <w:pStyle w:val="BodyText"/>
        <w:numPr>
          <w:ilvl w:val="0"/>
          <w:numId w:val="55"/>
        </w:numPr>
      </w:pPr>
      <w:r w:rsidRPr="00A6131C">
        <w:t>Initiation of the update process.</w:t>
      </w:r>
    </w:p>
    <w:p w14:paraId="50F214B5" w14:textId="65C0EFCC" w:rsidR="00647D53" w:rsidRPr="0035023E" w:rsidRDefault="00A6131C" w:rsidP="00F01CED">
      <w:pPr>
        <w:pStyle w:val="BodyText"/>
        <w:numPr>
          <w:ilvl w:val="0"/>
          <w:numId w:val="55"/>
        </w:numPr>
      </w:pPr>
      <w:r w:rsidRPr="00A6131C">
        <w:t>Any failure to verify the integrity of the update</w:t>
      </w:r>
    </w:p>
    <w:p w14:paraId="712C2789" w14:textId="4B6D681B" w:rsidR="0035023E" w:rsidRDefault="0035023E" w:rsidP="006D5FE5">
      <w:pPr>
        <w:pStyle w:val="BodyText"/>
      </w:pPr>
    </w:p>
    <w:p w14:paraId="4E0BEA32" w14:textId="33E0562D" w:rsidR="00FC283D" w:rsidRDefault="00FC283D" w:rsidP="00FC283D">
      <w:pPr>
        <w:pStyle w:val="A4"/>
      </w:pPr>
      <w:bookmarkStart w:id="498" w:name="_Toc69907069"/>
      <w:r>
        <w:t>FPT_TUD</w:t>
      </w:r>
      <w:r w:rsidRPr="0040346F">
        <w:t>_EXT.1</w:t>
      </w:r>
      <w:r w:rsidRPr="00A13916">
        <w:t xml:space="preserve"> </w:t>
      </w:r>
      <w:r>
        <w:t>Integrity of Installation and Upgrade</w:t>
      </w:r>
      <w:bookmarkEnd w:id="498"/>
    </w:p>
    <w:p w14:paraId="3A246757" w14:textId="77777777" w:rsidR="00FC283D" w:rsidRDefault="00FC283D" w:rsidP="00FC283D">
      <w:pPr>
        <w:pStyle w:val="BodyText"/>
        <w:spacing w:before="8"/>
        <w:rPr>
          <w:i/>
          <w:sz w:val="11"/>
        </w:rPr>
      </w:pPr>
      <w:r>
        <w:rPr>
          <w:noProof/>
        </w:rPr>
        <mc:AlternateContent>
          <mc:Choice Requires="wps">
            <w:drawing>
              <wp:anchor distT="0" distB="0" distL="0" distR="0" simplePos="0" relativeHeight="251683840" behindDoc="0" locked="0" layoutInCell="1" allowOverlap="1" wp14:anchorId="651689B6" wp14:editId="2CADF032">
                <wp:simplePos x="0" y="0"/>
                <wp:positionH relativeFrom="page">
                  <wp:posOffset>844550</wp:posOffset>
                </wp:positionH>
                <wp:positionV relativeFrom="paragraph">
                  <wp:posOffset>113665</wp:posOffset>
                </wp:positionV>
                <wp:extent cx="5873750" cy="207645"/>
                <wp:effectExtent l="6350" t="13335" r="6350" b="7620"/>
                <wp:wrapTopAndBottom/>
                <wp:docPr id="3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4C395202" w14:textId="3A5B6A40" w:rsidR="002A00A1" w:rsidRDefault="002A00A1" w:rsidP="00FC283D">
                            <w:pPr>
                              <w:tabs>
                                <w:tab w:val="left" w:pos="2985"/>
                              </w:tabs>
                              <w:spacing w:before="20"/>
                              <w:ind w:left="105"/>
                              <w:rPr>
                                <w:b/>
                              </w:rPr>
                            </w:pPr>
                            <w:r>
                              <w:rPr>
                                <w:b/>
                              </w:rPr>
                              <w:t>FPT</w:t>
                            </w:r>
                            <w:r w:rsidRPr="0040346F">
                              <w:rPr>
                                <w:b/>
                              </w:rPr>
                              <w:t>_</w:t>
                            </w:r>
                            <w:r>
                              <w:rPr>
                                <w:b/>
                              </w:rPr>
                              <w:t>TUD</w:t>
                            </w:r>
                            <w:r w:rsidRPr="0040346F">
                              <w:rPr>
                                <w:b/>
                              </w:rPr>
                              <w:t>_EXT.1</w:t>
                            </w:r>
                            <w:r>
                              <w:rPr>
                                <w:b/>
                              </w:rPr>
                              <w:tab/>
                            </w:r>
                            <w:r w:rsidRPr="00FC283D">
                              <w:rPr>
                                <w:b/>
                              </w:rPr>
                              <w:t>Integrity of Installation and Upgrade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689B6" id="_x0000_s1037" type="#_x0000_t202" style="position:absolute;margin-left:66.5pt;margin-top:8.95pt;width:462.5pt;height:16.35pt;z-index:251683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" fillcolor="#f3f3f3" strokeweight=".48pt">
                <v:textbox inset="0,0,0,0">
                  <w:txbxContent>
                    <w:p w14:paraId="4C395202" w14:textId="3A5B6A40" w:rsidR="002A00A1" w:rsidRDefault="002A00A1" w:rsidP="00FC283D">
                      <w:pPr>
                        <w:tabs>
                          <w:tab w:val="left" w:pos="2985"/>
                        </w:tabs>
                        <w:spacing w:before="20"/>
                        <w:ind w:left="105"/>
                        <w:rPr>
                          <w:b/>
                        </w:rPr>
                      </w:pPr>
                      <w:r>
                        <w:rPr>
                          <w:b/>
                        </w:rPr>
                        <w:t>FPT</w:t>
                      </w:r>
                      <w:r w:rsidRPr="0040346F">
                        <w:rPr>
                          <w:b/>
                        </w:rPr>
                        <w:t>_</w:t>
                      </w:r>
                      <w:r>
                        <w:rPr>
                          <w:b/>
                        </w:rPr>
                        <w:t>TUD</w:t>
                      </w:r>
                      <w:r w:rsidRPr="0040346F">
                        <w:rPr>
                          <w:b/>
                        </w:rPr>
                        <w:t>_EXT.1</w:t>
                      </w:r>
                      <w:r>
                        <w:rPr>
                          <w:b/>
                        </w:rPr>
                        <w:tab/>
                      </w:r>
                      <w:r w:rsidRPr="00FC283D">
                        <w:rPr>
                          <w:b/>
                        </w:rPr>
                        <w:t>Integrity of Installation and Upgrade</w:t>
                      </w:r>
                    </w:p>
                  </w:txbxContent>
                </v:textbox>
                <w10:wrap type="topAndBottom" anchorx="page"/>
              </v:shape>
            </w:pict>
          </mc:Fallback>
        </mc:AlternateContent>
      </w:r>
    </w:p>
    <w:p w14:paraId="219D5304" w14:textId="77777777" w:rsidR="00FC283D" w:rsidRDefault="00FC283D" w:rsidP="00FC283D">
      <w:pPr>
        <w:pStyle w:val="BodyText"/>
        <w:spacing w:before="0"/>
        <w:ind w:firstLine="720"/>
      </w:pPr>
      <w:r w:rsidRPr="001C6F7C">
        <w:t>Hierarchical to:</w:t>
      </w:r>
      <w:r w:rsidRPr="001C6F7C">
        <w:tab/>
        <w:t xml:space="preserve">No other components </w:t>
      </w:r>
    </w:p>
    <w:p w14:paraId="2B869533" w14:textId="7168111F" w:rsidR="00FC283D" w:rsidRDefault="00FC283D" w:rsidP="00FC283D">
      <w:pPr>
        <w:pStyle w:val="BodyText"/>
        <w:ind w:firstLine="720"/>
      </w:pPr>
      <w:r w:rsidRPr="001C6F7C">
        <w:t>Dependencies:</w:t>
      </w:r>
      <w:r w:rsidRPr="001C6F7C">
        <w:tab/>
      </w:r>
      <w:r>
        <w:tab/>
      </w:r>
      <w:r w:rsidRPr="001C6F7C">
        <w:t>No other components</w:t>
      </w:r>
    </w:p>
    <w:p w14:paraId="0DD0862D" w14:textId="77777777" w:rsidR="00FC283D" w:rsidRDefault="00FC283D" w:rsidP="00FC283D">
      <w:pPr>
        <w:spacing w:before="120" w:after="120"/>
      </w:pPr>
      <w:r w:rsidRPr="0002189A">
        <w:rPr>
          <w:rStyle w:val="BodyTextChar"/>
          <w:b/>
        </w:rPr>
        <w:t>FPT_TUD_EXT.1.1</w:t>
      </w:r>
      <w:r>
        <w:rPr>
          <w:rStyle w:val="BodyTextChar"/>
          <w:b/>
        </w:rPr>
        <w:tab/>
      </w:r>
      <w:r w:rsidRPr="000947EA">
        <w:t xml:space="preserve">The application shall </w:t>
      </w:r>
      <w:r w:rsidRPr="005C15CA">
        <w:rPr>
          <w:i/>
          <w:iCs/>
        </w:rPr>
        <w:t>[selection: provide the ability, leverage the platform]</w:t>
      </w:r>
      <w:r w:rsidRPr="000947EA">
        <w:t xml:space="preserve"> to </w:t>
      </w:r>
      <w:r>
        <w:t>report</w:t>
      </w:r>
      <w:r w:rsidRPr="000947EA">
        <w:t xml:space="preserve"> the current version of the application software.</w:t>
      </w:r>
    </w:p>
    <w:p w14:paraId="4D4CF240" w14:textId="77777777" w:rsidR="00FC283D" w:rsidRDefault="00FC283D" w:rsidP="00FC283D">
      <w:pPr>
        <w:spacing w:before="120" w:after="120"/>
      </w:pPr>
      <w:r w:rsidRPr="0002189A">
        <w:rPr>
          <w:rStyle w:val="BodyTextChar"/>
          <w:b/>
        </w:rPr>
        <w:t>FPT_TUD_EXT.1.</w:t>
      </w:r>
      <w:r>
        <w:rPr>
          <w:rStyle w:val="BodyTextChar"/>
          <w:b/>
        </w:rPr>
        <w:t>2</w:t>
      </w:r>
      <w:r>
        <w:rPr>
          <w:rStyle w:val="BodyTextChar"/>
          <w:b/>
        </w:rPr>
        <w:tab/>
      </w:r>
      <w:r w:rsidRPr="000947EA">
        <w:t xml:space="preserve">The application installation package and its updates shall be digitally signed such that </w:t>
      </w:r>
      <w:r>
        <w:t xml:space="preserve">the </w:t>
      </w:r>
      <w:r w:rsidRPr="005C15CA">
        <w:rPr>
          <w:i/>
          <w:iCs/>
        </w:rPr>
        <w:t>[selection: TOE, platform]</w:t>
      </w:r>
      <w:r w:rsidRPr="000947EA">
        <w:t xml:space="preserve"> can cryptographically verify them prior to installation.</w:t>
      </w:r>
    </w:p>
    <w:p w14:paraId="4065C8F3" w14:textId="77777777" w:rsidR="00FC283D" w:rsidRDefault="00FC283D" w:rsidP="00FC283D">
      <w:pPr>
        <w:pStyle w:val="BodyText"/>
      </w:pPr>
    </w:p>
    <w:p w14:paraId="4E75D2B9" w14:textId="41F45F50" w:rsidR="00FC283D" w:rsidRDefault="00FC283D" w:rsidP="00FC283D">
      <w:pPr>
        <w:pStyle w:val="A3"/>
      </w:pPr>
      <w:bookmarkStart w:id="499" w:name="_Toc69907070"/>
      <w:r>
        <w:t>Data in Transit (FTP_DIT_EXT)</w:t>
      </w:r>
      <w:bookmarkEnd w:id="499"/>
    </w:p>
    <w:p w14:paraId="1921E43E" w14:textId="77777777" w:rsidR="00FC283D" w:rsidRPr="001C27A9" w:rsidRDefault="00FC283D" w:rsidP="00FC283D">
      <w:pPr>
        <w:rPr>
          <w:b/>
          <w:bCs/>
        </w:rPr>
      </w:pPr>
      <w:r w:rsidRPr="001C27A9">
        <w:rPr>
          <w:b/>
          <w:bCs/>
        </w:rPr>
        <w:t xml:space="preserve">Family </w:t>
      </w:r>
      <w:proofErr w:type="spellStart"/>
      <w:r w:rsidRPr="001C27A9">
        <w:rPr>
          <w:b/>
          <w:bCs/>
        </w:rPr>
        <w:t>Behaviour</w:t>
      </w:r>
      <w:proofErr w:type="spellEnd"/>
    </w:p>
    <w:p w14:paraId="443DDA9E" w14:textId="2C1739B3" w:rsidR="00FC283D" w:rsidRPr="008074D9" w:rsidRDefault="00FC283D" w:rsidP="00FC283D">
      <w:pPr>
        <w:pStyle w:val="BodyText"/>
      </w:pPr>
      <w:r>
        <w:t xml:space="preserve">Components in this family address requirements to ensure the TOE either doesn’t transmit data or if it does transmit sensitive data such data is transmitted in a secure tunnel. </w:t>
      </w:r>
    </w:p>
    <w:p w14:paraId="7199057B" w14:textId="77777777" w:rsidR="00FC283D" w:rsidRDefault="00FC283D" w:rsidP="00FC283D">
      <w:pPr>
        <w:spacing w:before="218"/>
        <w:rPr>
          <w:b/>
        </w:rPr>
      </w:pPr>
    </w:p>
    <w:p w14:paraId="13F8ACCD" w14:textId="011DDC4C" w:rsidR="00FC283D" w:rsidRDefault="00FC283D" w:rsidP="00FC283D">
      <w:pPr>
        <w:spacing w:before="218"/>
        <w:rPr>
          <w:b/>
        </w:rPr>
      </w:pPr>
      <w:r>
        <w:rPr>
          <w:b/>
        </w:rPr>
        <w:t>Component levelling</w:t>
      </w:r>
    </w:p>
    <w:p w14:paraId="460A004D" w14:textId="22530A34" w:rsidR="00FC283D" w:rsidRPr="00B964E5" w:rsidRDefault="00FC283D" w:rsidP="00FC283D">
      <w:pPr>
        <w:pStyle w:val="BodyText"/>
      </w:pPr>
      <w:r w:rsidRPr="00FC283D">
        <w:rPr>
          <w:noProof/>
        </w:rPr>
        <w:drawing>
          <wp:inline distT="0" distB="0" distL="0" distR="0" wp14:anchorId="66BB2276" wp14:editId="02F86F9F">
            <wp:extent cx="3423816" cy="428878"/>
            <wp:effectExtent l="0" t="0" r="0" b="3175"/>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58205" cy="445712"/>
                    </a:xfrm>
                    <a:prstGeom prst="rect">
                      <a:avLst/>
                    </a:prstGeom>
                  </pic:spPr>
                </pic:pic>
              </a:graphicData>
            </a:graphic>
          </wp:inline>
        </w:drawing>
      </w:r>
    </w:p>
    <w:p w14:paraId="08BA5CEC" w14:textId="11256D5D" w:rsidR="00FC283D" w:rsidRPr="00975FCD" w:rsidRDefault="00FC283D" w:rsidP="00FC283D">
      <w:pPr>
        <w:pStyle w:val="BodyText"/>
        <w:spacing w:before="0" w:after="0"/>
      </w:pPr>
      <w:r>
        <w:t xml:space="preserve">FTP_DIT_EXT.1 ensures that if the TOE transmits sensitive </w:t>
      </w:r>
      <w:proofErr w:type="gramStart"/>
      <w:r>
        <w:t>data</w:t>
      </w:r>
      <w:proofErr w:type="gramEnd"/>
      <w:r>
        <w:t xml:space="preserve"> it is done so inside of a secure tunnel protected by HTTPs, TLS, DTLS or SSH. </w:t>
      </w:r>
    </w:p>
    <w:p w14:paraId="708B8021" w14:textId="77777777" w:rsidR="00FC283D" w:rsidRDefault="00FC283D" w:rsidP="00FC283D">
      <w:pPr>
        <w:pStyle w:val="BodyText"/>
        <w:spacing w:before="0" w:after="0"/>
        <w:rPr>
          <w:b/>
        </w:rPr>
      </w:pPr>
    </w:p>
    <w:p w14:paraId="32BF6D3F" w14:textId="77777777" w:rsidR="00FC283D" w:rsidRPr="00975FCD" w:rsidRDefault="00FC283D" w:rsidP="00FC283D">
      <w:pPr>
        <w:pStyle w:val="BodyText"/>
        <w:spacing w:before="0" w:after="0"/>
        <w:rPr>
          <w:b/>
        </w:rPr>
      </w:pPr>
      <w:r w:rsidRPr="00975FCD">
        <w:rPr>
          <w:b/>
        </w:rPr>
        <w:t xml:space="preserve">Management: </w:t>
      </w:r>
      <w:r>
        <w:rPr>
          <w:b/>
        </w:rPr>
        <w:t>FPT_API_EXT.2</w:t>
      </w:r>
    </w:p>
    <w:p w14:paraId="74CEDC15" w14:textId="77777777" w:rsidR="00FC283D" w:rsidRDefault="00FC283D" w:rsidP="00FC283D">
      <w:pPr>
        <w:pStyle w:val="BodyText"/>
        <w:spacing w:before="0" w:after="0"/>
      </w:pPr>
    </w:p>
    <w:p w14:paraId="3EDDF56F" w14:textId="77777777" w:rsidR="00FC283D" w:rsidRPr="00975FCD" w:rsidRDefault="00FC283D" w:rsidP="00FC283D">
      <w:pPr>
        <w:pStyle w:val="BodyText"/>
        <w:spacing w:before="0" w:after="0"/>
      </w:pPr>
      <w:r w:rsidRPr="00975FCD">
        <w:t xml:space="preserve">The following actions could be considered for the management functions in </w:t>
      </w:r>
      <w:r>
        <w:t>FPT</w:t>
      </w:r>
      <w:r w:rsidRPr="00975FCD">
        <w:t>:</w:t>
      </w:r>
    </w:p>
    <w:p w14:paraId="641D7B10" w14:textId="77777777" w:rsidR="00FC283D" w:rsidRPr="00975FCD" w:rsidRDefault="00FC283D" w:rsidP="00F01CED">
      <w:pPr>
        <w:pStyle w:val="BodyText"/>
        <w:numPr>
          <w:ilvl w:val="4"/>
          <w:numId w:val="52"/>
        </w:numPr>
        <w:spacing w:before="0" w:after="0"/>
      </w:pPr>
      <w:r w:rsidRPr="00975FCD">
        <w:t>There are no management activities foreseen</w:t>
      </w:r>
    </w:p>
    <w:p w14:paraId="5A07098D" w14:textId="77777777" w:rsidR="00FC283D" w:rsidRDefault="00FC283D" w:rsidP="00FC283D">
      <w:pPr>
        <w:pStyle w:val="BodyText"/>
        <w:spacing w:before="0" w:after="0"/>
        <w:rPr>
          <w:b/>
        </w:rPr>
      </w:pPr>
    </w:p>
    <w:p w14:paraId="5B063FE9" w14:textId="77777777" w:rsidR="00FC283D" w:rsidRPr="00975FCD" w:rsidRDefault="00FC283D" w:rsidP="00FC283D">
      <w:pPr>
        <w:pStyle w:val="BodyText"/>
        <w:spacing w:before="0" w:after="0"/>
        <w:rPr>
          <w:b/>
        </w:rPr>
      </w:pPr>
      <w:r w:rsidRPr="00975FCD">
        <w:rPr>
          <w:b/>
        </w:rPr>
        <w:t xml:space="preserve">Audit: </w:t>
      </w:r>
      <w:r>
        <w:rPr>
          <w:b/>
        </w:rPr>
        <w:t>FPT_API_EXT.2</w:t>
      </w:r>
    </w:p>
    <w:p w14:paraId="19CEB7BF" w14:textId="77777777" w:rsidR="00FC283D" w:rsidRDefault="00FC283D" w:rsidP="00FC283D">
      <w:pPr>
        <w:pStyle w:val="BodyText"/>
        <w:spacing w:before="0" w:after="0"/>
      </w:pPr>
    </w:p>
    <w:p w14:paraId="2A6BD5A8" w14:textId="77777777" w:rsidR="00FC283D" w:rsidRDefault="00FC283D" w:rsidP="00FC283D">
      <w:pPr>
        <w:pStyle w:val="BodyText"/>
        <w:spacing w:before="0" w:after="0"/>
      </w:pPr>
      <w:r w:rsidRPr="00975FCD">
        <w:t>The following actions should be auditable if FAU_GEN Security audit data generation is included in the PP/ST:</w:t>
      </w:r>
    </w:p>
    <w:p w14:paraId="05F05B83" w14:textId="77777777" w:rsidR="00FC283D" w:rsidRPr="00B964E5" w:rsidRDefault="00FC283D" w:rsidP="00F01CED">
      <w:pPr>
        <w:pStyle w:val="BodyText"/>
        <w:numPr>
          <w:ilvl w:val="4"/>
          <w:numId w:val="53"/>
        </w:numPr>
        <w:spacing w:before="0" w:after="0"/>
      </w:pPr>
      <w:r w:rsidRPr="00C73E74">
        <w:t>No audit necessary</w:t>
      </w:r>
    </w:p>
    <w:p w14:paraId="3F3FA94D" w14:textId="520CEA4A" w:rsidR="00FC283D" w:rsidRDefault="00FC283D" w:rsidP="006D5FE5">
      <w:pPr>
        <w:pStyle w:val="BodyText"/>
      </w:pPr>
    </w:p>
    <w:p w14:paraId="3AF3F7E3" w14:textId="34CCE407" w:rsidR="00E147EC" w:rsidRDefault="00E147EC" w:rsidP="00E147EC">
      <w:pPr>
        <w:pStyle w:val="A4"/>
      </w:pPr>
      <w:bookmarkStart w:id="500" w:name="_Toc69907071"/>
      <w:r>
        <w:lastRenderedPageBreak/>
        <w:t>FTP_DIT</w:t>
      </w:r>
      <w:r w:rsidRPr="0040346F">
        <w:t>_EXT.1</w:t>
      </w:r>
      <w:r w:rsidRPr="00A13916">
        <w:t xml:space="preserve"> </w:t>
      </w:r>
      <w:r>
        <w:t>Data in Transit</w:t>
      </w:r>
      <w:bookmarkEnd w:id="500"/>
    </w:p>
    <w:p w14:paraId="3C79940F" w14:textId="77777777" w:rsidR="00E147EC" w:rsidRDefault="00E147EC" w:rsidP="00E147EC">
      <w:pPr>
        <w:pStyle w:val="BodyText"/>
        <w:spacing w:before="8"/>
        <w:rPr>
          <w:i/>
          <w:sz w:val="11"/>
        </w:rPr>
      </w:pPr>
      <w:r>
        <w:rPr>
          <w:noProof/>
        </w:rPr>
        <mc:AlternateContent>
          <mc:Choice Requires="wps">
            <w:drawing>
              <wp:anchor distT="0" distB="0" distL="0" distR="0" simplePos="0" relativeHeight="251685888" behindDoc="0" locked="0" layoutInCell="1" allowOverlap="1" wp14:anchorId="20BE3BEF" wp14:editId="3D0DF58C">
                <wp:simplePos x="0" y="0"/>
                <wp:positionH relativeFrom="page">
                  <wp:posOffset>844550</wp:posOffset>
                </wp:positionH>
                <wp:positionV relativeFrom="paragraph">
                  <wp:posOffset>113665</wp:posOffset>
                </wp:positionV>
                <wp:extent cx="5873750" cy="207645"/>
                <wp:effectExtent l="6350" t="13335" r="6350" b="7620"/>
                <wp:wrapTopAndBottom/>
                <wp:docPr id="3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0EDC50AE" w14:textId="4060A964" w:rsidR="002A00A1" w:rsidRDefault="002A00A1" w:rsidP="00E147EC">
                            <w:pPr>
                              <w:tabs>
                                <w:tab w:val="left" w:pos="2985"/>
                              </w:tabs>
                              <w:spacing w:before="20"/>
                              <w:ind w:left="105"/>
                              <w:rPr>
                                <w:b/>
                              </w:rPr>
                            </w:pPr>
                            <w:r>
                              <w:rPr>
                                <w:b/>
                              </w:rPr>
                              <w:t>FTP</w:t>
                            </w:r>
                            <w:r w:rsidRPr="0040346F">
                              <w:rPr>
                                <w:b/>
                              </w:rPr>
                              <w:t>_</w:t>
                            </w:r>
                            <w:r>
                              <w:rPr>
                                <w:b/>
                              </w:rPr>
                              <w:t>DIT</w:t>
                            </w:r>
                            <w:r w:rsidRPr="0040346F">
                              <w:rPr>
                                <w:b/>
                              </w:rPr>
                              <w:t>_EXT.1</w:t>
                            </w:r>
                            <w:r>
                              <w:rPr>
                                <w:b/>
                              </w:rPr>
                              <w:tab/>
                              <w:t>Data in Transit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E3BEF" id="_x0000_s1038" type="#_x0000_t202" style="position:absolute;margin-left:66.5pt;margin-top:8.95pt;width:462.5pt;height:16.35pt;z-index:251685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" fillcolor="#f3f3f3" strokeweight=".48pt">
                <v:textbox inset="0,0,0,0">
                  <w:txbxContent>
                    <w:p w14:paraId="0EDC50AE" w14:textId="4060A964" w:rsidR="002A00A1" w:rsidRDefault="002A00A1" w:rsidP="00E147EC">
                      <w:pPr>
                        <w:tabs>
                          <w:tab w:val="left" w:pos="2985"/>
                        </w:tabs>
                        <w:spacing w:before="20"/>
                        <w:ind w:left="105"/>
                        <w:rPr>
                          <w:b/>
                        </w:rPr>
                      </w:pPr>
                      <w:r>
                        <w:rPr>
                          <w:b/>
                        </w:rPr>
                        <w:t>FTP</w:t>
                      </w:r>
                      <w:r w:rsidRPr="0040346F">
                        <w:rPr>
                          <w:b/>
                        </w:rPr>
                        <w:t>_</w:t>
                      </w:r>
                      <w:r>
                        <w:rPr>
                          <w:b/>
                        </w:rPr>
                        <w:t>DIT</w:t>
                      </w:r>
                      <w:r w:rsidRPr="0040346F">
                        <w:rPr>
                          <w:b/>
                        </w:rPr>
                        <w:t>_EXT.1</w:t>
                      </w:r>
                      <w:r>
                        <w:rPr>
                          <w:b/>
                        </w:rPr>
                        <w:tab/>
                        <w:t>Data in Transit</w:t>
                      </w:r>
                    </w:p>
                  </w:txbxContent>
                </v:textbox>
                <w10:wrap type="topAndBottom" anchorx="page"/>
              </v:shape>
            </w:pict>
          </mc:Fallback>
        </mc:AlternateContent>
      </w:r>
    </w:p>
    <w:p w14:paraId="1F31E010" w14:textId="77777777" w:rsidR="00E147EC" w:rsidRDefault="00E147EC" w:rsidP="00E147EC">
      <w:pPr>
        <w:pStyle w:val="BodyText"/>
        <w:spacing w:before="0"/>
        <w:ind w:firstLine="720"/>
      </w:pPr>
      <w:r w:rsidRPr="001C6F7C">
        <w:t>Hierarchical to:</w:t>
      </w:r>
      <w:r w:rsidRPr="001C6F7C">
        <w:tab/>
        <w:t xml:space="preserve">No other components </w:t>
      </w:r>
    </w:p>
    <w:p w14:paraId="576D8CC5" w14:textId="574F2A4F" w:rsidR="00E147EC" w:rsidRDefault="00E147EC" w:rsidP="00E147EC">
      <w:pPr>
        <w:pStyle w:val="BodyText"/>
        <w:ind w:firstLine="720"/>
      </w:pPr>
      <w:r w:rsidRPr="001C6F7C">
        <w:t>Dependencies:</w:t>
      </w:r>
      <w:r w:rsidRPr="001C6F7C">
        <w:tab/>
      </w:r>
      <w:r>
        <w:tab/>
      </w:r>
      <w:r w:rsidRPr="001C6F7C">
        <w:t>No other components</w:t>
      </w:r>
    </w:p>
    <w:p w14:paraId="7CEEA5AD" w14:textId="77777777" w:rsidR="00E147EC" w:rsidRPr="00B96720" w:rsidRDefault="00E147EC" w:rsidP="00E147EC">
      <w:pPr>
        <w:rPr>
          <w:i/>
          <w:iCs/>
        </w:rPr>
      </w:pPr>
      <w:r w:rsidRPr="000C6403">
        <w:rPr>
          <w:rStyle w:val="BodyTextChar"/>
          <w:b/>
        </w:rPr>
        <w:t>F</w:t>
      </w:r>
      <w:r>
        <w:rPr>
          <w:rStyle w:val="BodyTextChar"/>
          <w:b/>
        </w:rPr>
        <w:t>T</w:t>
      </w:r>
      <w:r w:rsidRPr="000C6403">
        <w:rPr>
          <w:rStyle w:val="BodyTextChar"/>
          <w:b/>
        </w:rPr>
        <w:t>P_DIT_EXT.1.1</w:t>
      </w:r>
      <w:r>
        <w:t xml:space="preserve"> </w:t>
      </w:r>
      <w:r w:rsidRPr="00917FBD">
        <w:t xml:space="preserve">The application shall </w:t>
      </w:r>
      <w:r w:rsidRPr="00B96720">
        <w:rPr>
          <w:i/>
          <w:iCs/>
        </w:rPr>
        <w:t xml:space="preserve">[selection: </w:t>
      </w:r>
    </w:p>
    <w:p w14:paraId="6A56C82B" w14:textId="77777777" w:rsidR="00E147EC" w:rsidRPr="00B96720" w:rsidRDefault="00E147EC" w:rsidP="00E147EC">
      <w:pPr>
        <w:pStyle w:val="ListParagraph"/>
        <w:numPr>
          <w:ilvl w:val="0"/>
          <w:numId w:val="15"/>
        </w:numPr>
        <w:rPr>
          <w:i/>
          <w:iCs/>
        </w:rPr>
      </w:pPr>
      <w:r w:rsidRPr="00B96720">
        <w:rPr>
          <w:i/>
          <w:iCs/>
        </w:rPr>
        <w:t xml:space="preserve">not transmit any data, </w:t>
      </w:r>
    </w:p>
    <w:p w14:paraId="1E4A103C" w14:textId="77777777" w:rsidR="00E147EC" w:rsidRPr="00B96720" w:rsidRDefault="00E147EC" w:rsidP="00E147EC">
      <w:pPr>
        <w:pStyle w:val="ListParagraph"/>
        <w:numPr>
          <w:ilvl w:val="0"/>
          <w:numId w:val="15"/>
        </w:numPr>
        <w:rPr>
          <w:i/>
          <w:iCs/>
        </w:rPr>
      </w:pPr>
      <w:r w:rsidRPr="00B96720">
        <w:rPr>
          <w:i/>
          <w:iCs/>
        </w:rPr>
        <w:t xml:space="preserve">not transmit any sensitive data, </w:t>
      </w:r>
    </w:p>
    <w:p w14:paraId="1A5D95E1" w14:textId="77777777" w:rsidR="00E147EC" w:rsidRPr="00B96720" w:rsidRDefault="00E147EC" w:rsidP="00E147EC">
      <w:pPr>
        <w:pStyle w:val="ListParagraph"/>
        <w:numPr>
          <w:ilvl w:val="0"/>
          <w:numId w:val="15"/>
        </w:numPr>
        <w:rPr>
          <w:i/>
          <w:iCs/>
        </w:rPr>
      </w:pPr>
      <w:r w:rsidRPr="00B96720">
        <w:rPr>
          <w:i/>
          <w:iCs/>
        </w:rPr>
        <w:t>encrypt all transmitted sensitive data with [selection: HTTPS, TLS, DTLS, SSH</w:t>
      </w:r>
      <w:proofErr w:type="gramStart"/>
      <w:r w:rsidRPr="00B96720">
        <w:rPr>
          <w:i/>
          <w:iCs/>
        </w:rPr>
        <w:t>] ,</w:t>
      </w:r>
      <w:proofErr w:type="gramEnd"/>
      <w:r w:rsidRPr="00B96720">
        <w:rPr>
          <w:i/>
          <w:iCs/>
        </w:rPr>
        <w:t xml:space="preserve"> </w:t>
      </w:r>
    </w:p>
    <w:p w14:paraId="134BA88A" w14:textId="77777777" w:rsidR="00E147EC" w:rsidRPr="00B96720" w:rsidRDefault="00E147EC" w:rsidP="00E147EC">
      <w:pPr>
        <w:pStyle w:val="ListParagraph"/>
        <w:numPr>
          <w:ilvl w:val="0"/>
          <w:numId w:val="15"/>
        </w:numPr>
        <w:rPr>
          <w:i/>
          <w:iCs/>
        </w:rPr>
      </w:pPr>
      <w:r w:rsidRPr="00B96720">
        <w:rPr>
          <w:i/>
          <w:iCs/>
        </w:rPr>
        <w:t xml:space="preserve">encrypt all transmitted data with [selection: HTTPS, TLS, DTLS, SSH] </w:t>
      </w:r>
    </w:p>
    <w:p w14:paraId="588D7AC4" w14:textId="77777777" w:rsidR="00E147EC" w:rsidRDefault="00E147EC" w:rsidP="00E147EC">
      <w:pPr>
        <w:pStyle w:val="ListParagraph"/>
        <w:ind w:left="0"/>
      </w:pPr>
      <w:r w:rsidRPr="00B96720">
        <w:rPr>
          <w:i/>
          <w:iCs/>
        </w:rPr>
        <w:t>]</w:t>
      </w:r>
      <w:r>
        <w:t>.</w:t>
      </w:r>
    </w:p>
    <w:p w14:paraId="53517DD1" w14:textId="46AB99BA" w:rsidR="00E147EC" w:rsidRDefault="00E147EC" w:rsidP="00E147EC">
      <w:pPr>
        <w:pStyle w:val="BodyText"/>
      </w:pPr>
      <w:r w:rsidRPr="00917FBD">
        <w:t>between itself and another trusted IT product.</w:t>
      </w:r>
    </w:p>
    <w:p w14:paraId="5484F652" w14:textId="77777777" w:rsidR="00E147EC" w:rsidRPr="006D5FE5" w:rsidRDefault="00E147EC" w:rsidP="006D5FE5">
      <w:pPr>
        <w:pStyle w:val="BodyText"/>
      </w:pPr>
    </w:p>
    <w:p w14:paraId="37F5B424" w14:textId="027832D3" w:rsidR="00684755" w:rsidRDefault="00B00B41" w:rsidP="009773FE">
      <w:pPr>
        <w:pStyle w:val="A1"/>
      </w:pPr>
      <w:bookmarkStart w:id="501" w:name="_Ref238727450"/>
      <w:bookmarkStart w:id="502" w:name="_Ref238727475"/>
      <w:bookmarkStart w:id="503" w:name="_Ref238727499"/>
      <w:bookmarkStart w:id="504" w:name="_Ref238727548"/>
      <w:r>
        <w:lastRenderedPageBreak/>
        <w:t xml:space="preserve"> </w:t>
      </w:r>
      <w:bookmarkStart w:id="505" w:name="_Toc69907072"/>
      <w:r w:rsidR="00684755" w:rsidRPr="006456C2">
        <w:t xml:space="preserve">Entropy Documentation </w:t>
      </w:r>
      <w:r w:rsidR="0097583E">
        <w:t>a</w:t>
      </w:r>
      <w:r w:rsidR="00684755" w:rsidRPr="006456C2">
        <w:t>nd Assessment</w:t>
      </w:r>
      <w:bookmarkEnd w:id="471"/>
      <w:bookmarkEnd w:id="472"/>
      <w:bookmarkEnd w:id="473"/>
      <w:bookmarkEnd w:id="474"/>
      <w:bookmarkEnd w:id="501"/>
      <w:bookmarkEnd w:id="502"/>
      <w:bookmarkEnd w:id="503"/>
      <w:bookmarkEnd w:id="504"/>
      <w:bookmarkEnd w:id="505"/>
    </w:p>
    <w:p w14:paraId="3F7797EF" w14:textId="77777777" w:rsidR="00B15975" w:rsidRDefault="00B15975" w:rsidP="00B15975">
      <w:pPr>
        <w:rPr>
          <w:sz w:val="22"/>
          <w:szCs w:val="22"/>
        </w:rPr>
      </w:pPr>
      <w:r>
        <w:rPr>
          <w:sz w:val="22"/>
          <w:szCs w:val="22"/>
        </w:rPr>
        <w:t>T</w:t>
      </w:r>
      <w:r w:rsidRPr="00B15975">
        <w:rPr>
          <w:sz w:val="22"/>
          <w:szCs w:val="22"/>
        </w:rPr>
        <w:t>his appendix describes the required supplementary information for the entropy source used by the TOE.</w:t>
      </w:r>
    </w:p>
    <w:p w14:paraId="23521D18" w14:textId="225C06A4" w:rsidR="00B15975" w:rsidRPr="00B15975" w:rsidRDefault="00B15975" w:rsidP="00B15975">
      <w:pPr>
        <w:rPr>
          <w:sz w:val="22"/>
          <w:szCs w:val="22"/>
        </w:rPr>
      </w:pPr>
      <w:r w:rsidRPr="00B15975">
        <w:rPr>
          <w:sz w:val="22"/>
          <w:szCs w:val="22"/>
        </w:rPr>
        <w:br/>
        <w:t>The documentation of the entropy source should be detailed enough that, after reading, the evaluator will thoroughly understand the entropy source and why it can be relied upon to provide sufficient entropy. This documentation should include multiple detailed sections: design description, entropy justification, operating conditions, and health testing. This documentation is not required to be part of the TSS.</w:t>
      </w:r>
    </w:p>
    <w:p w14:paraId="456E9E97" w14:textId="15BD8989" w:rsidR="00684755" w:rsidRPr="00453C60" w:rsidRDefault="00684755" w:rsidP="00684755">
      <w:pPr>
        <w:spacing w:after="200"/>
        <w:rPr>
          <w:sz w:val="22"/>
          <w:szCs w:val="22"/>
        </w:rPr>
      </w:pPr>
      <w:r w:rsidRPr="00453C60">
        <w:rPr>
          <w:sz w:val="22"/>
          <w:szCs w:val="22"/>
        </w:rPr>
        <w:t xml:space="preserve"> </w:t>
      </w:r>
    </w:p>
    <w:p w14:paraId="3FC6DBAD" w14:textId="77777777" w:rsidR="00684755" w:rsidRPr="006456C2" w:rsidRDefault="00684755" w:rsidP="002A00A1">
      <w:pPr>
        <w:pStyle w:val="A2"/>
      </w:pPr>
      <w:bookmarkStart w:id="506" w:name="_Toc237563526"/>
      <w:bookmarkStart w:id="507" w:name="_Toc69907073"/>
      <w:r w:rsidRPr="006456C2">
        <w:t>Design Description</w:t>
      </w:r>
      <w:bookmarkEnd w:id="506"/>
      <w:bookmarkEnd w:id="507"/>
      <w:r w:rsidRPr="006456C2">
        <w:t xml:space="preserve"> </w:t>
      </w:r>
    </w:p>
    <w:p w14:paraId="6B333B61" w14:textId="77777777" w:rsidR="000856B9" w:rsidRDefault="000856B9" w:rsidP="000856B9">
      <w:pPr>
        <w:rPr>
          <w:sz w:val="22"/>
          <w:szCs w:val="22"/>
        </w:rPr>
      </w:pPr>
      <w:r w:rsidRPr="000856B9">
        <w:rPr>
          <w:sz w:val="22"/>
          <w:szCs w:val="22"/>
        </w:rPr>
        <w:t>Documentation shall include the design of the entropy source as a whole, including the interaction of all entropy source components. Any information that can be shared regarding the design should also be included for any third-party entropy sources that are included in the product.</w:t>
      </w:r>
    </w:p>
    <w:p w14:paraId="08015511" w14:textId="77777777" w:rsidR="000856B9" w:rsidRDefault="000856B9" w:rsidP="000856B9">
      <w:pPr>
        <w:rPr>
          <w:sz w:val="22"/>
          <w:szCs w:val="22"/>
        </w:rPr>
      </w:pPr>
      <w:r w:rsidRPr="000856B9">
        <w:rPr>
          <w:sz w:val="22"/>
          <w:szCs w:val="22"/>
        </w:rPr>
        <w:br/>
        <w:t>The documentation will describe the operation of the entropy source to include, how entropy is produced, and how unprocessed (raw) data can be obtained from within the entropy source for testing purposes. The documentation should walk through the entropy source design indicating where the entropy comes from, where the entropy output is passed next, any post-processing of the raw outputs (hash, XOR, etc.), if/where it is stored, and finally, how it is output from the entropy source. Any conditions placed on the process (e.g., blocking) should also be described in the entropy source design. Diagrams and examples are encouraged.</w:t>
      </w:r>
      <w:r w:rsidRPr="000856B9">
        <w:rPr>
          <w:sz w:val="22"/>
          <w:szCs w:val="22"/>
        </w:rPr>
        <w:br/>
      </w:r>
    </w:p>
    <w:p w14:paraId="6426C935" w14:textId="77777777" w:rsidR="000856B9" w:rsidRDefault="000856B9" w:rsidP="000856B9">
      <w:pPr>
        <w:rPr>
          <w:sz w:val="22"/>
          <w:szCs w:val="22"/>
        </w:rPr>
      </w:pPr>
      <w:r w:rsidRPr="000856B9">
        <w:rPr>
          <w:sz w:val="22"/>
          <w:szCs w:val="22"/>
        </w:rPr>
        <w:t>This design must also include a description of the content of the security boundary of the entropy source and a description of how the security boundary ensures that an adversary outside the boundary cannot affect the entropy rate.</w:t>
      </w:r>
      <w:r w:rsidRPr="000856B9">
        <w:rPr>
          <w:sz w:val="22"/>
          <w:szCs w:val="22"/>
        </w:rPr>
        <w:br/>
      </w:r>
    </w:p>
    <w:p w14:paraId="7D335EB1" w14:textId="3629296B" w:rsidR="000856B9" w:rsidRPr="000856B9" w:rsidRDefault="000856B9" w:rsidP="000856B9">
      <w:pPr>
        <w:rPr>
          <w:sz w:val="22"/>
          <w:szCs w:val="22"/>
        </w:rPr>
      </w:pPr>
      <w:r w:rsidRPr="000856B9">
        <w:rPr>
          <w:sz w:val="22"/>
          <w:szCs w:val="22"/>
        </w:rPr>
        <w:t>If implemented, the design description shall include a description of how third-party applications can add entropy to the RBG. A description of any RBG state saving between power-off and power-on shall be included.</w:t>
      </w:r>
    </w:p>
    <w:p w14:paraId="2257B17E" w14:textId="4B00EA8F" w:rsidR="00684755" w:rsidRPr="00453C60" w:rsidRDefault="00684755" w:rsidP="00684755">
      <w:pPr>
        <w:spacing w:after="200"/>
        <w:rPr>
          <w:sz w:val="22"/>
          <w:szCs w:val="22"/>
        </w:rPr>
      </w:pPr>
    </w:p>
    <w:p w14:paraId="1941005F" w14:textId="77777777" w:rsidR="00684755" w:rsidRPr="006456C2" w:rsidRDefault="00684755" w:rsidP="002A00A1">
      <w:pPr>
        <w:pStyle w:val="A2"/>
      </w:pPr>
      <w:bookmarkStart w:id="508" w:name="_Toc237563527"/>
      <w:bookmarkStart w:id="509" w:name="_Toc69907074"/>
      <w:r w:rsidRPr="006456C2">
        <w:t>Entropy Justification</w:t>
      </w:r>
      <w:bookmarkEnd w:id="508"/>
      <w:bookmarkEnd w:id="509"/>
      <w:r w:rsidRPr="006456C2">
        <w:t xml:space="preserve"> </w:t>
      </w:r>
    </w:p>
    <w:p w14:paraId="6B231688" w14:textId="77777777" w:rsidR="000856B9" w:rsidRDefault="000856B9" w:rsidP="000856B9">
      <w:pPr>
        <w:rPr>
          <w:sz w:val="22"/>
          <w:szCs w:val="22"/>
        </w:rPr>
      </w:pPr>
      <w:r w:rsidRPr="000856B9">
        <w:rPr>
          <w:sz w:val="22"/>
          <w:szCs w:val="22"/>
        </w:rPr>
        <w:t>There should be a technical argument for where the unpredictability in the source comes from and why there is confidence in the entropy source delivering sufficient entropy for the uses made of the RBG output (by this particular TOE). This argument will include a description of the expected min-entropy rate (</w:t>
      </w:r>
      <w:proofErr w:type="gramStart"/>
      <w:r w:rsidRPr="000856B9">
        <w:rPr>
          <w:sz w:val="22"/>
          <w:szCs w:val="22"/>
        </w:rPr>
        <w:t>i.e.</w:t>
      </w:r>
      <w:proofErr w:type="gramEnd"/>
      <w:r w:rsidRPr="000856B9">
        <w:rPr>
          <w:sz w:val="22"/>
          <w:szCs w:val="22"/>
        </w:rPr>
        <w:t xml:space="preserve"> the minimum entropy (in bits) per bit or byte of source data) and explain that sufficient entropy is going into the TOE randomizer seeding process. This discussion will be part of a justification for why the entropy source can be relied upon to produce bits with entropy.</w:t>
      </w:r>
    </w:p>
    <w:p w14:paraId="56D71F0F" w14:textId="77777777" w:rsidR="000856B9" w:rsidRDefault="000856B9" w:rsidP="000856B9">
      <w:pPr>
        <w:rPr>
          <w:sz w:val="22"/>
          <w:szCs w:val="22"/>
        </w:rPr>
      </w:pPr>
      <w:r w:rsidRPr="000856B9">
        <w:rPr>
          <w:sz w:val="22"/>
          <w:szCs w:val="22"/>
        </w:rPr>
        <w:br/>
        <w:t>The amount of information necessary to justify the expected min-entropy rate depends on the type of entropy source included in the product.</w:t>
      </w:r>
    </w:p>
    <w:p w14:paraId="5372823F" w14:textId="77777777" w:rsidR="000856B9" w:rsidRDefault="000856B9" w:rsidP="000856B9">
      <w:pPr>
        <w:rPr>
          <w:sz w:val="22"/>
          <w:szCs w:val="22"/>
        </w:rPr>
      </w:pPr>
      <w:r w:rsidRPr="000856B9">
        <w:rPr>
          <w:sz w:val="22"/>
          <w:szCs w:val="22"/>
        </w:rPr>
        <w:br/>
        <w:t>For developer provided entropy sources, in order to justify the min-entropy rate, it is expected that a large number of raw source bits will be collected, statistical tests will be performed, and the min-entropy rate determined from the statistical tests. While no particular statistical tests are required at this time, it is expected that some testing is necessary in order to determine the amount of min-entropy in each output.</w:t>
      </w:r>
    </w:p>
    <w:p w14:paraId="4F47B7EC" w14:textId="77777777" w:rsidR="000856B9" w:rsidRDefault="000856B9" w:rsidP="000856B9">
      <w:pPr>
        <w:rPr>
          <w:sz w:val="22"/>
          <w:szCs w:val="22"/>
        </w:rPr>
      </w:pPr>
      <w:r w:rsidRPr="000856B9">
        <w:rPr>
          <w:sz w:val="22"/>
          <w:szCs w:val="22"/>
        </w:rPr>
        <w:br/>
        <w:t>For third party provided entropy sources, in which the TOE vendor has limited access to the design and raw entropy data of the source, the documentation will indicate an estimate of the amount of min-</w:t>
      </w:r>
      <w:r w:rsidRPr="000856B9">
        <w:rPr>
          <w:sz w:val="22"/>
          <w:szCs w:val="22"/>
        </w:rPr>
        <w:lastRenderedPageBreak/>
        <w:t>entropy obtained from this third-party source. It is acceptable for the vendor to “assume” an amount of min-</w:t>
      </w:r>
      <w:proofErr w:type="gramStart"/>
      <w:r w:rsidRPr="000856B9">
        <w:rPr>
          <w:sz w:val="22"/>
          <w:szCs w:val="22"/>
        </w:rPr>
        <w:t>entropy,</w:t>
      </w:r>
      <w:proofErr w:type="gramEnd"/>
      <w:r w:rsidRPr="000856B9">
        <w:rPr>
          <w:sz w:val="22"/>
          <w:szCs w:val="22"/>
        </w:rPr>
        <w:t xml:space="preserve"> however, this assumption must be clearly stated in the documentation provided. In particular, the min-entropy estimate must be </w:t>
      </w:r>
      <w:proofErr w:type="gramStart"/>
      <w:r w:rsidRPr="000856B9">
        <w:rPr>
          <w:sz w:val="22"/>
          <w:szCs w:val="22"/>
        </w:rPr>
        <w:t>specified</w:t>
      </w:r>
      <w:proofErr w:type="gramEnd"/>
      <w:r w:rsidRPr="000856B9">
        <w:rPr>
          <w:sz w:val="22"/>
          <w:szCs w:val="22"/>
        </w:rPr>
        <w:t xml:space="preserve"> and the assumption included in the ST.</w:t>
      </w:r>
    </w:p>
    <w:p w14:paraId="5DCD47FD" w14:textId="77777777" w:rsidR="000856B9" w:rsidRDefault="000856B9" w:rsidP="000856B9">
      <w:pPr>
        <w:rPr>
          <w:sz w:val="22"/>
          <w:szCs w:val="22"/>
        </w:rPr>
      </w:pPr>
      <w:r w:rsidRPr="000856B9">
        <w:rPr>
          <w:sz w:val="22"/>
          <w:szCs w:val="22"/>
        </w:rPr>
        <w:br/>
        <w:t>Regardless of type of entropy source, the justification will also include how the DRBG is initialized with the entropy stated in the ST, for example by verifying that the min-entropy rate is multiplied by the amount of source data used to seed the DRBG or that the rate of entropy expected based on the amount of source data is explicitly stated and compared to the statistical rate. If the amount of source data used to seed the DRBG is not clear or the calculated rate is not explicitly related to the seed, the documentation will not be considered complete.</w:t>
      </w:r>
    </w:p>
    <w:p w14:paraId="0DA198BB" w14:textId="0D67AFBB" w:rsidR="000856B9" w:rsidRPr="000856B9" w:rsidRDefault="000856B9" w:rsidP="000856B9">
      <w:pPr>
        <w:rPr>
          <w:sz w:val="22"/>
          <w:szCs w:val="22"/>
        </w:rPr>
      </w:pPr>
      <w:r w:rsidRPr="000856B9">
        <w:rPr>
          <w:sz w:val="22"/>
          <w:szCs w:val="22"/>
        </w:rPr>
        <w:br/>
        <w:t>The entropy justification shall not include any data added from any third-party application or from any state saving between restarts.</w:t>
      </w:r>
    </w:p>
    <w:p w14:paraId="4921B92C" w14:textId="2E910CB7" w:rsidR="00684755" w:rsidRPr="00453C60" w:rsidRDefault="00684755" w:rsidP="00684755">
      <w:pPr>
        <w:spacing w:after="200"/>
        <w:rPr>
          <w:sz w:val="22"/>
          <w:szCs w:val="22"/>
        </w:rPr>
      </w:pPr>
    </w:p>
    <w:p w14:paraId="2DC99870" w14:textId="77777777" w:rsidR="00684755" w:rsidRPr="006456C2" w:rsidRDefault="00684755" w:rsidP="002A00A1">
      <w:pPr>
        <w:pStyle w:val="A2"/>
      </w:pPr>
      <w:bookmarkStart w:id="510" w:name="_Toc237563528"/>
      <w:bookmarkStart w:id="511" w:name="_Toc69907075"/>
      <w:r w:rsidRPr="006456C2">
        <w:t>Operating Conditions</w:t>
      </w:r>
      <w:bookmarkEnd w:id="510"/>
      <w:bookmarkEnd w:id="511"/>
      <w:r w:rsidRPr="006456C2">
        <w:t xml:space="preserve"> </w:t>
      </w:r>
    </w:p>
    <w:p w14:paraId="6E5C49F9" w14:textId="77777777" w:rsidR="000856B9" w:rsidRPr="000856B9" w:rsidRDefault="000856B9" w:rsidP="000856B9">
      <w:pPr>
        <w:rPr>
          <w:sz w:val="22"/>
          <w:szCs w:val="22"/>
        </w:rPr>
      </w:pPr>
      <w:r w:rsidRPr="000856B9">
        <w:rPr>
          <w:sz w:val="22"/>
          <w:szCs w:val="22"/>
        </w:rPr>
        <w:t>The entropy rate may be affected by conditions outside the control of the entropy source itself. For example, voltage, frequency, temperature, and elapsed time after power-on are just a few of the factors that may affect the operation of the entropy source. As such, documentation will also include the range of operating conditions under which the entropy source is expected to generate random data. It will clearly describe the measures that have been taken in the system design to ensure the entropy source continues to operate under those conditions. Similarly, documentation shall describe the conditions under which the entropy source is known to malfunction or become inconsistent. Methods used to detect failure or degradation of the source shall be included.</w:t>
      </w:r>
    </w:p>
    <w:p w14:paraId="29E9D728" w14:textId="6F175D1E" w:rsidR="00684755" w:rsidRPr="00453C60" w:rsidRDefault="00684755" w:rsidP="00684755">
      <w:pPr>
        <w:spacing w:after="200"/>
        <w:rPr>
          <w:sz w:val="22"/>
          <w:szCs w:val="22"/>
        </w:rPr>
      </w:pPr>
      <w:r w:rsidRPr="00453C60">
        <w:rPr>
          <w:sz w:val="22"/>
          <w:szCs w:val="22"/>
        </w:rPr>
        <w:t xml:space="preserve"> </w:t>
      </w:r>
    </w:p>
    <w:p w14:paraId="0AEFE48A" w14:textId="77777777" w:rsidR="00684755" w:rsidRPr="006456C2" w:rsidRDefault="00684755" w:rsidP="002A00A1">
      <w:pPr>
        <w:pStyle w:val="A2"/>
      </w:pPr>
      <w:bookmarkStart w:id="512" w:name="_Toc237563529"/>
      <w:bookmarkStart w:id="513" w:name="_Toc69907076"/>
      <w:r w:rsidRPr="006456C2">
        <w:t>Health Testing</w:t>
      </w:r>
      <w:bookmarkEnd w:id="512"/>
      <w:bookmarkEnd w:id="513"/>
      <w:r w:rsidRPr="006456C2">
        <w:t xml:space="preserve"> </w:t>
      </w:r>
    </w:p>
    <w:p w14:paraId="130E425C" w14:textId="77777777" w:rsidR="000856B9" w:rsidRPr="000856B9" w:rsidRDefault="000856B9" w:rsidP="000856B9">
      <w:pPr>
        <w:rPr>
          <w:sz w:val="22"/>
          <w:szCs w:val="22"/>
        </w:rPr>
      </w:pPr>
      <w:r w:rsidRPr="000856B9">
        <w:rPr>
          <w:sz w:val="22"/>
          <w:szCs w:val="22"/>
        </w:rPr>
        <w:t>More specifically, all entropy source health tests and their rationale will be documented. This will include a description of the health tests, the rate and conditions under which each health test is performed (e.g., at startup, continuously, or on-demand), the expected results for each health test, and rationale indicating why each test is believed to be appropriate for detecting one or more failures in the entropy source.</w:t>
      </w:r>
    </w:p>
    <w:p w14:paraId="0536F987" w14:textId="77C85D1F" w:rsidR="00B20DD4" w:rsidRDefault="00074DE5" w:rsidP="00B20DD4">
      <w:pPr>
        <w:pStyle w:val="AppendixHeading"/>
      </w:pPr>
      <w:r>
        <w:lastRenderedPageBreak/>
        <w:t xml:space="preserve">  </w:t>
      </w:r>
      <w:bookmarkStart w:id="514" w:name="_Toc69907077"/>
      <w:bookmarkStart w:id="515" w:name="_Ref241246799"/>
      <w:bookmarkStart w:id="516" w:name="_Ref241246815"/>
      <w:bookmarkStart w:id="517" w:name="_Ref241246821"/>
      <w:bookmarkStart w:id="518" w:name="_Ref241246837"/>
      <w:r w:rsidR="00B20DD4" w:rsidRPr="00B20DD4">
        <w:t>Application Software Equivalency Guidelines</w:t>
      </w:r>
      <w:bookmarkEnd w:id="514"/>
    </w:p>
    <w:p w14:paraId="5CA96014" w14:textId="463D41E3" w:rsidR="00B20DD4" w:rsidRDefault="00B20DD4" w:rsidP="002A00A1">
      <w:pPr>
        <w:pStyle w:val="A2"/>
      </w:pPr>
      <w:bookmarkStart w:id="519" w:name="_Toc69907078"/>
      <w:r>
        <w:t>Introduction</w:t>
      </w:r>
      <w:bookmarkEnd w:id="519"/>
    </w:p>
    <w:p w14:paraId="03BFF5B0" w14:textId="1331372B" w:rsidR="00B20DD4" w:rsidRPr="00B20DD4" w:rsidRDefault="00B20DD4" w:rsidP="00B20DD4">
      <w:pPr>
        <w:pStyle w:val="BodyText"/>
      </w:pPr>
      <w:r w:rsidRPr="00B20DD4">
        <w:t xml:space="preserve">The purpose of equivalence in </w:t>
      </w:r>
      <w:r>
        <w:t>c</w:t>
      </w:r>
      <w:r w:rsidRPr="00B20DD4">
        <w:t xml:space="preserve">PP-based evaluations is to find a balance between evaluation rigor and commercial practicability—to ensure that evaluations meet customer expectations while recognizing that there is little to be gained from requiring that every variation in a product or platform be fully tested. If a product is found to be compliant with a </w:t>
      </w:r>
      <w:r w:rsidR="00A90936">
        <w:t>c</w:t>
      </w:r>
      <w:r w:rsidRPr="00B20DD4">
        <w:t xml:space="preserve">PP on one platform, then all equivalent products on equivalent platforms are also considered to be compliant with the </w:t>
      </w:r>
      <w:r w:rsidR="00A90936">
        <w:t>c</w:t>
      </w:r>
      <w:r w:rsidRPr="00B20DD4">
        <w:t>PP.</w:t>
      </w:r>
      <w:r w:rsidRPr="00B20DD4">
        <w:br/>
      </w:r>
      <w:r w:rsidRPr="00B20DD4">
        <w:br/>
        <w:t xml:space="preserve">A Vendor can make a claim of equivalence if the Vendor believes that a particular instance of their Product implements </w:t>
      </w:r>
      <w:r w:rsidR="00A90936">
        <w:t>c</w:t>
      </w:r>
      <w:r w:rsidRPr="00B20DD4">
        <w:t xml:space="preserve">PP-specified security functionality in a way equivalent to the implementation of the same functionality on another instance of their Product on which the functionality was tested. The Product instances can differ in version number or feature level (model), or the instances may run on different platforms. Equivalency can be used to reduce the testing required across claimed evaluated configurations. It can also be used during Assurance </w:t>
      </w:r>
      <w:r w:rsidR="00A90936">
        <w:t>Continuity</w:t>
      </w:r>
      <w:r w:rsidRPr="00B20DD4">
        <w:t xml:space="preserve"> to reduce testing needed to add more evaluated configurations to a certification.</w:t>
      </w:r>
      <w:r w:rsidRPr="00B20DD4">
        <w:br/>
      </w:r>
      <w:r w:rsidRPr="00B20DD4">
        <w:br/>
        <w:t xml:space="preserve">These equivalency guidelines do not replace Assurance </w:t>
      </w:r>
      <w:r w:rsidR="00A90936">
        <w:t>Continuity</w:t>
      </w:r>
      <w:r w:rsidRPr="00B20DD4">
        <w:t xml:space="preserve"> requirements </w:t>
      </w:r>
      <w:r w:rsidR="00A90936">
        <w:t>or per scheme equivalency guidelines</w:t>
      </w:r>
      <w:r w:rsidRPr="00B20DD4">
        <w:t>. Nor may equivalency be used to leverage evaluations with expired certifications.</w:t>
      </w:r>
      <w:r w:rsidRPr="00B20DD4">
        <w:br/>
      </w:r>
      <w:r w:rsidRPr="00B20DD4">
        <w:br/>
        <w:t xml:space="preserve">These Equivalency Guidelines represent a shift from complete testing of all product instances to more of a risk-based approach. Rather than require that every combination of product and platform be tested, these guidelines support an approach that recognizes that products are being used in a variety of environments—and often in cloud environments over where the vendor (and sometimes the customer) have little or no control over the underlying hardware. Developers should be responsible for the security functionality of their applications on the platforms they are developed for—whether that is an operating system, a virtual machine, or a software-based execution environment such as a container. But those platforms may themselves run within other environments—virtual machines or operating systems—that completely abstract away the underlying hardware from the application. The developer should not be held accountable for security functionality that is implemented by platform layers that are abstracted away. The implication is that not all security </w:t>
      </w:r>
      <w:proofErr w:type="gramStart"/>
      <w:r w:rsidRPr="00B20DD4">
        <w:t>functionality</w:t>
      </w:r>
      <w:proofErr w:type="gramEnd"/>
      <w:r w:rsidRPr="00B20DD4">
        <w:t xml:space="preserve"> will necessarily be tested for all platform layers down to the hardware for all evaluated configurations—especially for applications developed for software-based execution environments such as containers. For these cases, the balancing of evaluation rigor and commercial practicability tips in favor of practicability. </w:t>
      </w:r>
      <w:r w:rsidRPr="00B20DD4">
        <w:br/>
      </w:r>
      <w:r w:rsidRPr="00B20DD4">
        <w:br/>
        <w:t>Equivalency has two aspects:</w:t>
      </w:r>
      <w:r w:rsidRPr="00B20DD4">
        <w:br/>
      </w:r>
    </w:p>
    <w:p w14:paraId="764125CB" w14:textId="621E2CFC" w:rsidR="00B20DD4" w:rsidRPr="00B20DD4" w:rsidRDefault="00B20DD4" w:rsidP="00F01CED">
      <w:pPr>
        <w:pStyle w:val="BodyText"/>
        <w:numPr>
          <w:ilvl w:val="0"/>
          <w:numId w:val="56"/>
        </w:numPr>
      </w:pPr>
      <w:r w:rsidRPr="00B20DD4">
        <w:rPr>
          <w:b/>
          <w:bCs/>
          <w:i/>
          <w:iCs/>
        </w:rPr>
        <w:t>Product Equivalence:</w:t>
      </w:r>
      <w:r w:rsidRPr="00B20DD4">
        <w:t xml:space="preserve"> Products may be considered equivalent if there are no differences between Product Models and Product Versions with respect to </w:t>
      </w:r>
      <w:r w:rsidR="00A90936">
        <w:t>c</w:t>
      </w:r>
      <w:r w:rsidRPr="00B20DD4">
        <w:t>PP-specified security functionality.</w:t>
      </w:r>
    </w:p>
    <w:p w14:paraId="3C53DA2D" w14:textId="3AB09A83" w:rsidR="00B20DD4" w:rsidRPr="00B20DD4" w:rsidRDefault="00B20DD4" w:rsidP="00F01CED">
      <w:pPr>
        <w:pStyle w:val="BodyText"/>
        <w:numPr>
          <w:ilvl w:val="0"/>
          <w:numId w:val="56"/>
        </w:numPr>
      </w:pPr>
      <w:r w:rsidRPr="00B20DD4">
        <w:rPr>
          <w:b/>
          <w:bCs/>
          <w:i/>
          <w:iCs/>
        </w:rPr>
        <w:t>Platform Equivalence:</w:t>
      </w:r>
      <w:r w:rsidRPr="00B20DD4">
        <w:t xml:space="preserve"> Platforms may be considered equivalent if there are no significant differences in the services they provide to the Product—or in the way the </w:t>
      </w:r>
      <w:r w:rsidRPr="00B20DD4">
        <w:lastRenderedPageBreak/>
        <w:t xml:space="preserve">platforms provide those services—with respect to </w:t>
      </w:r>
      <w:r w:rsidR="00A90936">
        <w:t>c</w:t>
      </w:r>
      <w:r w:rsidRPr="00B20DD4">
        <w:t>PP-specified security functionality.</w:t>
      </w:r>
    </w:p>
    <w:p w14:paraId="77E5CCE2" w14:textId="3A810F3B" w:rsidR="00B20DD4" w:rsidRDefault="00B20DD4" w:rsidP="00B20DD4">
      <w:pPr>
        <w:pStyle w:val="BodyText"/>
      </w:pPr>
      <w:r w:rsidRPr="00B20DD4">
        <w:t xml:space="preserve">The equivalency determination is made in accordance with these guidelines by the </w:t>
      </w:r>
      <w:r w:rsidR="00A90936">
        <w:t>Certifier</w:t>
      </w:r>
      <w:r w:rsidRPr="00B20DD4">
        <w:t xml:space="preserve"> and Scheme using information provided by the Evaluator/Vendor.</w:t>
      </w:r>
    </w:p>
    <w:p w14:paraId="04320C13" w14:textId="0F05ECE1" w:rsidR="00A90936" w:rsidRDefault="00A90936" w:rsidP="00B20DD4">
      <w:pPr>
        <w:pStyle w:val="BodyText"/>
      </w:pPr>
    </w:p>
    <w:p w14:paraId="715D1B26" w14:textId="278B4FD6" w:rsidR="00A90936" w:rsidRDefault="00A90936" w:rsidP="002A00A1">
      <w:pPr>
        <w:pStyle w:val="A2"/>
      </w:pPr>
      <w:bookmarkStart w:id="520" w:name="_Toc69907079"/>
      <w:r>
        <w:t>Approach to Equivalency Analysis</w:t>
      </w:r>
      <w:bookmarkEnd w:id="520"/>
    </w:p>
    <w:p w14:paraId="5C9A4B4E" w14:textId="620022D7" w:rsidR="00A90936" w:rsidRDefault="00A90936" w:rsidP="00A90936">
      <w:r w:rsidRPr="00A90936">
        <w:t xml:space="preserve">There are two scenarios for performing equivalency analysis. One is when a product has been certified and the vendor wants to show that a later product should be considered certified due to equivalence with the earlier product. The other is when multiple product variants are going though evaluation together and the vendor would like to reduce the amount of testing that must be done. The basic rules for determining equivalence are the same in both cases. But there is one additional consideration that applies to equivalence with previously certified products. That is, the product with which equivalence is being claimed must have a valid certification in accordance with scheme rules and the Assurance </w:t>
      </w:r>
      <w:r>
        <w:t>Continuity</w:t>
      </w:r>
      <w:r w:rsidRPr="00A90936">
        <w:t xml:space="preserve"> process must be followed. If a product’s certification has expired, then equivalence cannot be claimed with that product.</w:t>
      </w:r>
      <w:r w:rsidRPr="00A90936">
        <w:br/>
      </w:r>
      <w:r w:rsidRPr="00A90936">
        <w:br/>
        <w:t xml:space="preserve">When performing equivalency analysis, the Evaluator/Vendor should first use the factors and guidelines for Product Model equivalence to determine the set of Product Models to be evaluated. In general, Product Models that do not differ in </w:t>
      </w:r>
      <w:r>
        <w:t>c</w:t>
      </w:r>
      <w:r w:rsidRPr="00A90936">
        <w:t xml:space="preserve">PP-specified security functionality are considered equivalent for purposes of evaluation against the </w:t>
      </w:r>
      <w:r>
        <w:t>cPP</w:t>
      </w:r>
      <w:r w:rsidRPr="00A90936">
        <w:t>.</w:t>
      </w:r>
      <w:r w:rsidRPr="00A90936">
        <w:br/>
      </w:r>
      <w:r w:rsidRPr="00A90936">
        <w:br/>
        <w:t xml:space="preserve">If multiple revision levels of Product Models are to be evaluated—or to determine whether a revision of an evaluated product needs re-evaluation—the Evaluator/Vendor and </w:t>
      </w:r>
      <w:r>
        <w:t>Certifier</w:t>
      </w:r>
      <w:r w:rsidRPr="00A90936">
        <w:t xml:space="preserve"> should use the factors and guidelines for Product Version equivalence to analyze whether Product Versions are equivalent.</w:t>
      </w:r>
      <w:r w:rsidRPr="00A90936">
        <w:br/>
      </w:r>
      <w:r w:rsidRPr="00A90936">
        <w:br/>
        <w:t>Having determined the set of Product Models and Versions to be evaluated, the next step is to determine the set of Platforms that the Products must be tested on.</w:t>
      </w:r>
      <w:r w:rsidRPr="00A90936">
        <w:br/>
      </w:r>
      <w:r w:rsidRPr="00A90936">
        <w:br/>
        <w:t xml:space="preserve">Each non-equivalent Product for which compliance is claimed must be fully tested on each non-equivalent platform for which compliance is claimed. For non-equivalent Products on equivalent platforms, only the differences that affect </w:t>
      </w:r>
      <w:r>
        <w:t>c</w:t>
      </w:r>
      <w:r w:rsidRPr="00A90936">
        <w:t>PP-specified security functionality must be tested for each product.</w:t>
      </w:r>
      <w:r w:rsidRPr="00A90936">
        <w:br/>
      </w:r>
      <w:r w:rsidRPr="00A90936">
        <w:br/>
      </w:r>
      <w:r w:rsidRPr="00A90936">
        <w:rPr>
          <w:b/>
          <w:bCs/>
        </w:rPr>
        <w:t>“Differences in PP-Specified Security Functionality” Defined</w:t>
      </w:r>
      <w:r w:rsidRPr="00A90936">
        <w:br/>
        <w:t xml:space="preserve">If </w:t>
      </w:r>
      <w:r>
        <w:t>c</w:t>
      </w:r>
      <w:r w:rsidRPr="00A90936">
        <w:t>PP-specified security functionality is implemented by the TOE, then differences in the actual implementation between versions or product models break equivalence for that feature. Likewise, if the TOE implements the functionality in one version or model and the functionality is implemented by the platform in another version or model, then equivalence is broken. If the functionality is implemented by the platform in multiple models or versions on equivalent platforms, then the functionality is considered different if the product invokes the platform differently to perform the function.</w:t>
      </w:r>
    </w:p>
    <w:p w14:paraId="3A456DAB" w14:textId="148D119D" w:rsidR="00A90936" w:rsidRDefault="00A90936" w:rsidP="00A90936"/>
    <w:p w14:paraId="02E97B5F" w14:textId="1C92B5E6" w:rsidR="00A90936" w:rsidRDefault="00A90936" w:rsidP="002A00A1">
      <w:pPr>
        <w:pStyle w:val="A2"/>
      </w:pPr>
      <w:bookmarkStart w:id="521" w:name="_Toc69907080"/>
      <w:r w:rsidRPr="00A90936">
        <w:lastRenderedPageBreak/>
        <w:t>Specific Guidance for Determining Product Model Equivalence</w:t>
      </w:r>
      <w:bookmarkEnd w:id="521"/>
    </w:p>
    <w:p w14:paraId="24CCA3D4" w14:textId="6780EC2B" w:rsidR="00A90936" w:rsidRDefault="00A90936" w:rsidP="00A90936">
      <w:pPr>
        <w:pStyle w:val="BodyText"/>
      </w:pPr>
      <w:r w:rsidRPr="00A90936">
        <w:t xml:space="preserve">Product Model equivalence attempts to determine whether different feature levels of the same product across a product line are equivalent for purposes of </w:t>
      </w:r>
      <w:r>
        <w:t>c</w:t>
      </w:r>
      <w:r w:rsidRPr="00A90936">
        <w:t>PP testing. For example, if a product has a “basic” edition and an “enterprise” edition, is it necessary to test both models? Or does testing one model provide sufficient assurance that both models are compliant?</w:t>
      </w:r>
      <w:r w:rsidRPr="00A90936">
        <w:br/>
      </w:r>
      <w:r w:rsidRPr="00A90936">
        <w:br/>
        <w:t xml:space="preserve">Product models are considered equivalent if there are no differences that affect PP-specified security functionality—as indicated in </w:t>
      </w:r>
      <w:r w:rsidR="006769B9">
        <w:fldChar w:fldCharType="begin"/>
      </w:r>
      <w:r w:rsidR="006769B9">
        <w:instrText xml:space="preserve"> REF _Ref21523790 \h </w:instrText>
      </w:r>
      <w:r w:rsidR="006769B9">
        <w:fldChar w:fldCharType="separate"/>
      </w:r>
      <w:r w:rsidR="0097583E">
        <w:t xml:space="preserve">Table </w:t>
      </w:r>
      <w:r w:rsidR="0097583E">
        <w:rPr>
          <w:noProof/>
        </w:rPr>
        <w:t>3</w:t>
      </w:r>
      <w:r w:rsidR="006769B9">
        <w:fldChar w:fldCharType="end"/>
      </w:r>
      <w:r w:rsidRPr="00A90936">
        <w:t>.</w:t>
      </w:r>
    </w:p>
    <w:p w14:paraId="649334C3" w14:textId="7E5BF900" w:rsidR="00A90936" w:rsidRDefault="00A90936" w:rsidP="00A90936">
      <w:pPr>
        <w:pStyle w:val="BodyText"/>
      </w:pPr>
    </w:p>
    <w:p w14:paraId="55AEAFF6" w14:textId="67A90021" w:rsidR="006769B9" w:rsidRDefault="006769B9" w:rsidP="006769B9">
      <w:pPr>
        <w:pStyle w:val="Caption"/>
        <w:keepN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4"/>
        <w:gridCol w:w="1800"/>
        <w:gridCol w:w="5519"/>
      </w:tblGrid>
      <w:tr w:rsidR="00A90936" w:rsidRPr="00A90936" w14:paraId="226DDCC6" w14:textId="77777777" w:rsidTr="00A90936">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6FA84AF7" w14:textId="77777777" w:rsidR="00A90936" w:rsidRPr="00A90936" w:rsidRDefault="00A90936" w:rsidP="00A90936">
            <w:pPr>
              <w:pStyle w:val="BodyText"/>
              <w:rPr>
                <w:b/>
                <w:bCs/>
              </w:rPr>
            </w:pPr>
            <w:r w:rsidRPr="00A90936">
              <w:rPr>
                <w:b/>
                <w:bCs/>
              </w:rPr>
              <w:t>Factor</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2650E2F0" w14:textId="77777777" w:rsidR="00A90936" w:rsidRPr="00A90936" w:rsidRDefault="00A90936" w:rsidP="00A90936">
            <w:pPr>
              <w:pStyle w:val="BodyText"/>
              <w:rPr>
                <w:b/>
                <w:bCs/>
              </w:rPr>
            </w:pPr>
            <w:r w:rsidRPr="00A90936">
              <w:rPr>
                <w:b/>
                <w:bCs/>
              </w:rPr>
              <w:t>Same/Different</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081ED8BF" w14:textId="77777777" w:rsidR="00A90936" w:rsidRPr="00A90936" w:rsidRDefault="00A90936" w:rsidP="00A90936">
            <w:pPr>
              <w:pStyle w:val="BodyText"/>
              <w:rPr>
                <w:b/>
                <w:bCs/>
              </w:rPr>
            </w:pPr>
            <w:r w:rsidRPr="00A90936">
              <w:rPr>
                <w:b/>
                <w:bCs/>
              </w:rPr>
              <w:t>Guidance</w:t>
            </w:r>
          </w:p>
        </w:tc>
      </w:tr>
      <w:tr w:rsidR="00A90936" w:rsidRPr="00A90936" w14:paraId="1ADEE951" w14:textId="77777777" w:rsidTr="00A90936">
        <w:tc>
          <w:tcPr>
            <w:tcW w:w="0" w:type="auto"/>
            <w:vMerge w:val="restart"/>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6BBB530C" w14:textId="77777777" w:rsidR="00A90936" w:rsidRPr="00A90936" w:rsidRDefault="00A90936" w:rsidP="00A90936">
            <w:pPr>
              <w:pStyle w:val="BodyText"/>
            </w:pPr>
            <w:r w:rsidRPr="00A90936">
              <w:t>PP-Specified Functionality</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0C6DD944" w14:textId="77777777" w:rsidR="00A90936" w:rsidRPr="00A90936" w:rsidRDefault="00A90936" w:rsidP="00A90936">
            <w:pPr>
              <w:pStyle w:val="BodyText"/>
            </w:pPr>
            <w:r w:rsidRPr="00A90936">
              <w:t>Same</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6D34BA60" w14:textId="2239254F" w:rsidR="00A90936" w:rsidRPr="00A90936" w:rsidRDefault="00A90936" w:rsidP="00A90936">
            <w:pPr>
              <w:pStyle w:val="BodyText"/>
            </w:pPr>
            <w:r w:rsidRPr="00A90936">
              <w:t>If the differences between Models affect only non-</w:t>
            </w:r>
            <w:r w:rsidR="006769B9">
              <w:t>c</w:t>
            </w:r>
            <w:r w:rsidRPr="00A90936">
              <w:t>PP-specified functionality, then the Models are equivalent.</w:t>
            </w:r>
          </w:p>
        </w:tc>
      </w:tr>
      <w:tr w:rsidR="00A90936" w:rsidRPr="00A90936" w14:paraId="476FBB3E" w14:textId="77777777" w:rsidTr="00A90936">
        <w:tc>
          <w:tcPr>
            <w:tcW w:w="0" w:type="auto"/>
            <w:vMerge/>
            <w:tcBorders>
              <w:top w:val="outset" w:sz="6" w:space="0" w:color="auto"/>
              <w:left w:val="outset" w:sz="6" w:space="0" w:color="auto"/>
              <w:bottom w:val="outset" w:sz="6" w:space="0" w:color="auto"/>
              <w:right w:val="outset" w:sz="6" w:space="0" w:color="auto"/>
            </w:tcBorders>
            <w:vAlign w:val="center"/>
            <w:hideMark/>
          </w:tcPr>
          <w:p w14:paraId="74A98663" w14:textId="77777777" w:rsidR="00A90936" w:rsidRPr="00A90936" w:rsidRDefault="00A90936" w:rsidP="00A90936">
            <w:pPr>
              <w:pStyle w:val="BodyText"/>
            </w:pP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6958C7C" w14:textId="77777777" w:rsidR="00A90936" w:rsidRPr="00A90936" w:rsidRDefault="00A90936" w:rsidP="00A90936">
            <w:pPr>
              <w:pStyle w:val="BodyText"/>
            </w:pPr>
            <w:r w:rsidRPr="00A90936">
              <w:t>Different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23B4916" w14:textId="0097C61F" w:rsidR="00A90936" w:rsidRPr="00A90936" w:rsidRDefault="00A90936" w:rsidP="006769B9">
            <w:pPr>
              <w:pStyle w:val="BodyText"/>
              <w:keepNext/>
            </w:pPr>
            <w:r w:rsidRPr="00A90936">
              <w:t xml:space="preserve">If </w:t>
            </w:r>
            <w:r w:rsidR="006769B9">
              <w:t>c</w:t>
            </w:r>
            <w:r w:rsidRPr="00A90936">
              <w:t xml:space="preserve">PP-specified security functionality is affected by the differences between Models, then the Models are not equivalent and must be tested separately. It is necessary only to test the functionality affected by the software differences. If only differences are tested, then the differences must be enumerated, and for each difference the Vendor must provide an explanation of why each difference does or does not affect </w:t>
            </w:r>
            <w:r w:rsidR="006769B9">
              <w:t>c</w:t>
            </w:r>
            <w:r w:rsidRPr="00A90936">
              <w:t>PP-specified functionality. If the Product Models are separately tested fully, then there is no need to document the differences.</w:t>
            </w:r>
          </w:p>
        </w:tc>
      </w:tr>
    </w:tbl>
    <w:p w14:paraId="296C75E1" w14:textId="787E491D" w:rsidR="00A90936" w:rsidRPr="00A90936" w:rsidRDefault="006769B9" w:rsidP="006769B9">
      <w:pPr>
        <w:pStyle w:val="Caption"/>
      </w:pPr>
      <w:bookmarkStart w:id="522" w:name="_Ref21523790"/>
      <w:bookmarkStart w:id="523" w:name="_Toc69907094"/>
      <w:r>
        <w:t xml:space="preserve">Table </w:t>
      </w:r>
      <w:fldSimple w:instr=" SEQ Table \* ARABIC ">
        <w:r w:rsidR="00AC1DFE">
          <w:rPr>
            <w:noProof/>
          </w:rPr>
          <w:t>3</w:t>
        </w:r>
      </w:fldSimple>
      <w:bookmarkEnd w:id="522"/>
      <w:r>
        <w:t xml:space="preserve"> </w:t>
      </w:r>
      <w:r w:rsidRPr="007640F6">
        <w:t>Determining Product Model Equivalence</w:t>
      </w:r>
      <w:bookmarkEnd w:id="523"/>
    </w:p>
    <w:p w14:paraId="4358EEBA" w14:textId="642EC389" w:rsidR="00A90936" w:rsidRDefault="00A90936" w:rsidP="00A90936">
      <w:pPr>
        <w:pStyle w:val="BodyText"/>
      </w:pPr>
    </w:p>
    <w:p w14:paraId="711050CF" w14:textId="10970450" w:rsidR="006769B9" w:rsidRDefault="006769B9" w:rsidP="002A00A1">
      <w:pPr>
        <w:pStyle w:val="A2"/>
      </w:pPr>
      <w:bookmarkStart w:id="524" w:name="_Toc69907081"/>
      <w:r w:rsidRPr="006769B9">
        <w:t>Specific Guidance for Determining Product Version Equivalence</w:t>
      </w:r>
      <w:bookmarkEnd w:id="524"/>
    </w:p>
    <w:p w14:paraId="7BA41CB5" w14:textId="49819F7E" w:rsidR="006769B9" w:rsidRDefault="006769B9" w:rsidP="006769B9">
      <w:pPr>
        <w:pStyle w:val="BodyText"/>
      </w:pPr>
      <w:r w:rsidRPr="006769B9">
        <w:t>In cases of version equivalence, differences are expressed in terms of changes implemented in revisions of an evaluated Product. In general, versions are equivalent if the changes have no effect on any security-relevant claims about the TOE or assurance evidence. Non-security-relevant changes to TOE functionality or the addition of non-security-relevant functionality does not affect equivalence.</w:t>
      </w:r>
    </w:p>
    <w:p w14:paraId="0CD086EF" w14:textId="1DAF8DA2" w:rsidR="006769B9" w:rsidRDefault="006769B9" w:rsidP="006769B9">
      <w:pPr>
        <w:pStyle w:val="BodyText"/>
      </w:pPr>
    </w:p>
    <w:p w14:paraId="72D941DC" w14:textId="13C0961A" w:rsidR="006769B9" w:rsidRDefault="006769B9" w:rsidP="006769B9">
      <w:pPr>
        <w:pStyle w:val="BodyText"/>
      </w:pPr>
    </w:p>
    <w:p w14:paraId="5E4B1C9D" w14:textId="77777777" w:rsidR="006769B9" w:rsidRDefault="006769B9" w:rsidP="006769B9">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4"/>
        <w:gridCol w:w="1800"/>
        <w:gridCol w:w="5519"/>
      </w:tblGrid>
      <w:tr w:rsidR="006769B9" w:rsidRPr="006769B9" w14:paraId="29D87276" w14:textId="77777777" w:rsidTr="006769B9">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579D0EA6" w14:textId="77777777" w:rsidR="006769B9" w:rsidRPr="006769B9" w:rsidRDefault="006769B9" w:rsidP="006769B9">
            <w:pPr>
              <w:pStyle w:val="BodyText"/>
              <w:rPr>
                <w:b/>
                <w:bCs/>
              </w:rPr>
            </w:pPr>
            <w:r w:rsidRPr="006769B9">
              <w:rPr>
                <w:b/>
                <w:bCs/>
              </w:rPr>
              <w:lastRenderedPageBreak/>
              <w:t>Factor</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3F47D8B0" w14:textId="77777777" w:rsidR="006769B9" w:rsidRPr="006769B9" w:rsidRDefault="006769B9" w:rsidP="006769B9">
            <w:pPr>
              <w:pStyle w:val="BodyText"/>
              <w:rPr>
                <w:b/>
                <w:bCs/>
              </w:rPr>
            </w:pPr>
            <w:r w:rsidRPr="006769B9">
              <w:rPr>
                <w:b/>
                <w:bCs/>
              </w:rPr>
              <w:t>Same/Different</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42509E5F" w14:textId="77777777" w:rsidR="006769B9" w:rsidRPr="006769B9" w:rsidRDefault="006769B9" w:rsidP="006769B9">
            <w:pPr>
              <w:pStyle w:val="BodyText"/>
              <w:rPr>
                <w:b/>
                <w:bCs/>
              </w:rPr>
            </w:pPr>
            <w:r w:rsidRPr="006769B9">
              <w:rPr>
                <w:b/>
                <w:bCs/>
              </w:rPr>
              <w:t>Guidance</w:t>
            </w:r>
          </w:p>
        </w:tc>
      </w:tr>
      <w:tr w:rsidR="006769B9" w:rsidRPr="006769B9" w14:paraId="216DDD57" w14:textId="77777777" w:rsidTr="006769B9">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6FABEB70" w14:textId="77777777" w:rsidR="006769B9" w:rsidRPr="006769B9" w:rsidRDefault="006769B9" w:rsidP="006769B9">
            <w:pPr>
              <w:pStyle w:val="BodyText"/>
            </w:pPr>
            <w:r w:rsidRPr="006769B9">
              <w:t>Product Models</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317407F9" w14:textId="77777777" w:rsidR="006769B9" w:rsidRPr="006769B9" w:rsidRDefault="006769B9" w:rsidP="006769B9">
            <w:pPr>
              <w:pStyle w:val="BodyText"/>
            </w:pPr>
            <w:r w:rsidRPr="006769B9">
              <w:t>Different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4B629EAB" w14:textId="4B74A9BD" w:rsidR="006769B9" w:rsidRPr="006769B9" w:rsidRDefault="006769B9" w:rsidP="006769B9">
            <w:pPr>
              <w:pStyle w:val="BodyText"/>
            </w:pPr>
            <w:r w:rsidRPr="006769B9">
              <w:t>Versions of different Product Models are not equivalent unless the Models are equivalent as defined in</w:t>
            </w:r>
            <w:r>
              <w:t xml:space="preserve"> previous section</w:t>
            </w:r>
            <w:r w:rsidRPr="006769B9">
              <w:t>.</w:t>
            </w:r>
          </w:p>
        </w:tc>
      </w:tr>
      <w:tr w:rsidR="006769B9" w:rsidRPr="006769B9" w14:paraId="41E6AE9E" w14:textId="77777777" w:rsidTr="006769B9">
        <w:tc>
          <w:tcPr>
            <w:tcW w:w="0" w:type="auto"/>
            <w:vMerge w:val="restar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ED11692" w14:textId="77777777" w:rsidR="006769B9" w:rsidRPr="006769B9" w:rsidRDefault="006769B9" w:rsidP="006769B9">
            <w:pPr>
              <w:pStyle w:val="BodyText"/>
            </w:pPr>
            <w:r w:rsidRPr="006769B9">
              <w:t>PP-Specified Functionality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65B88DA" w14:textId="77777777" w:rsidR="006769B9" w:rsidRPr="006769B9" w:rsidRDefault="006769B9" w:rsidP="006769B9">
            <w:pPr>
              <w:pStyle w:val="BodyText"/>
            </w:pPr>
            <w:r w:rsidRPr="006769B9">
              <w:t>Same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09DD450" w14:textId="636EC9CD" w:rsidR="006769B9" w:rsidRPr="006769B9" w:rsidRDefault="006769B9" w:rsidP="006769B9">
            <w:pPr>
              <w:pStyle w:val="BodyText"/>
            </w:pPr>
            <w:r w:rsidRPr="006769B9">
              <w:t>If the differences affect only non-</w:t>
            </w:r>
            <w:r w:rsidR="00923437">
              <w:t>c</w:t>
            </w:r>
            <w:r w:rsidRPr="006769B9">
              <w:t>PP-specified functionality, then the Versions are equivalent.</w:t>
            </w:r>
          </w:p>
        </w:tc>
      </w:tr>
      <w:tr w:rsidR="006769B9" w:rsidRPr="006769B9" w14:paraId="63040C7B" w14:textId="77777777" w:rsidTr="006769B9">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14:paraId="49C5CE06" w14:textId="77777777" w:rsidR="006769B9" w:rsidRPr="006769B9" w:rsidRDefault="006769B9" w:rsidP="006769B9">
            <w:pPr>
              <w:pStyle w:val="BodyText"/>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447D8D54" w14:textId="77777777" w:rsidR="006769B9" w:rsidRPr="006769B9" w:rsidRDefault="006769B9" w:rsidP="006769B9">
            <w:pPr>
              <w:pStyle w:val="BodyText"/>
            </w:pPr>
            <w:r w:rsidRPr="006769B9">
              <w:t>Different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1FA39E7E" w14:textId="05544B26" w:rsidR="006769B9" w:rsidRPr="006769B9" w:rsidRDefault="006769B9" w:rsidP="006769B9">
            <w:pPr>
              <w:pStyle w:val="BodyText"/>
              <w:keepNext/>
            </w:pPr>
            <w:r w:rsidRPr="006769B9">
              <w:t xml:space="preserve">If </w:t>
            </w:r>
            <w:r w:rsidR="0030023C">
              <w:t>c</w:t>
            </w:r>
            <w:r w:rsidRPr="006769B9">
              <w:t xml:space="preserve">PP-specified security functionality is affected by the differences, then the Versions are not considered equivalent and must be tested separately. It is necessary only to test the functionality affected by the changes. If only the differences are tested, then for each difference the Vendor must provide an explanation of why the difference does or does not affect </w:t>
            </w:r>
            <w:r w:rsidR="0030023C">
              <w:t>c</w:t>
            </w:r>
            <w:r w:rsidRPr="006769B9">
              <w:t>PP-specified functionality. If the Product Versions are separately tested fully, then there is no need to document the differences.</w:t>
            </w:r>
          </w:p>
        </w:tc>
      </w:tr>
    </w:tbl>
    <w:p w14:paraId="2BACC902" w14:textId="1B7BE687" w:rsidR="006769B9" w:rsidRPr="006769B9" w:rsidRDefault="006769B9" w:rsidP="006769B9">
      <w:pPr>
        <w:pStyle w:val="Caption"/>
      </w:pPr>
      <w:bookmarkStart w:id="525" w:name="_Toc69907095"/>
      <w:r>
        <w:t xml:space="preserve">Table </w:t>
      </w:r>
      <w:fldSimple w:instr=" SEQ Table \* ARABIC ">
        <w:r w:rsidR="00AC1DFE">
          <w:rPr>
            <w:noProof/>
          </w:rPr>
          <w:t>4</w:t>
        </w:r>
      </w:fldSimple>
      <w:r>
        <w:t xml:space="preserve"> </w:t>
      </w:r>
      <w:r w:rsidRPr="009541B0">
        <w:t>Factors for Determining Product Version Equivalence</w:t>
      </w:r>
      <w:bookmarkEnd w:id="525"/>
    </w:p>
    <w:p w14:paraId="0C8D24FE" w14:textId="0DD3B0B9" w:rsidR="006769B9" w:rsidRDefault="006769B9" w:rsidP="006769B9">
      <w:pPr>
        <w:pStyle w:val="BodyText"/>
      </w:pPr>
    </w:p>
    <w:p w14:paraId="0D2F5A5D" w14:textId="4A820CE2" w:rsidR="0030023C" w:rsidRDefault="0030023C" w:rsidP="002A00A1">
      <w:pPr>
        <w:pStyle w:val="A2"/>
      </w:pPr>
      <w:bookmarkStart w:id="526" w:name="_Toc69907082"/>
      <w:r w:rsidRPr="0030023C">
        <w:t>Specific Guidance for Determining Platform Equivalence</w:t>
      </w:r>
      <w:bookmarkEnd w:id="526"/>
    </w:p>
    <w:p w14:paraId="61663D95" w14:textId="6C37E656" w:rsidR="0030023C" w:rsidRDefault="0030023C" w:rsidP="0030023C">
      <w:pPr>
        <w:pStyle w:val="BodyText"/>
      </w:pPr>
      <w:r w:rsidRPr="0030023C">
        <w:t>Platform equivalence is used to determine the platforms that equivalent versions of a Product must be tested on. Platform equivalence analysis done for one software application cannot be applied to another software application. Platform equivalence is not general—it is with respect to a particular application.</w:t>
      </w:r>
      <w:r w:rsidRPr="0030023C">
        <w:br/>
      </w:r>
      <w:r w:rsidRPr="0030023C">
        <w:br/>
        <w:t>Product Equivalency analysis must already have been done and Products have been determined to be equivalent.</w:t>
      </w:r>
      <w:r w:rsidRPr="0030023C">
        <w:br/>
      </w:r>
      <w:r w:rsidRPr="0030023C">
        <w:br/>
        <w:t xml:space="preserve">The platform can be hardware or virtual hardware, an operating system or similar entity, or a software execution environment such as a container. For purposes of determining equivalence for software applications, we address each type of platform separately. In general, platform equivalence is based on differences in the interfaces between the TOE and Platform that are relevant to the implementation of </w:t>
      </w:r>
      <w:r>
        <w:t>c</w:t>
      </w:r>
      <w:r w:rsidRPr="0030023C">
        <w:t>PP-specified security functionality.</w:t>
      </w:r>
    </w:p>
    <w:p w14:paraId="378C6B27" w14:textId="20F77F07" w:rsidR="0030023C" w:rsidRDefault="0030023C" w:rsidP="0030023C">
      <w:pPr>
        <w:pStyle w:val="BodyText"/>
      </w:pPr>
    </w:p>
    <w:p w14:paraId="51D0EA70" w14:textId="403F96C6" w:rsidR="0030023C" w:rsidRDefault="0030023C" w:rsidP="0030023C">
      <w:pPr>
        <w:pStyle w:val="A3"/>
      </w:pPr>
      <w:bookmarkStart w:id="527" w:name="_Toc69907083"/>
      <w:r w:rsidRPr="0030023C">
        <w:t>Platform Equivalence—Hardware/Virtual Hardware Platforms</w:t>
      </w:r>
      <w:bookmarkEnd w:id="527"/>
    </w:p>
    <w:p w14:paraId="4D4507DC" w14:textId="53B09FB0" w:rsidR="0030023C" w:rsidRPr="0030023C" w:rsidRDefault="0030023C" w:rsidP="0030023C">
      <w:pPr>
        <w:pStyle w:val="BodyText"/>
      </w:pPr>
      <w:r w:rsidRPr="0030023C">
        <w:t xml:space="preserve">If an Application runs directly on hardware without an operating system—or directly on virtualized hardware without an operating system—then platform equivalence is based on </w:t>
      </w:r>
      <w:r w:rsidRPr="0030023C">
        <w:lastRenderedPageBreak/>
        <w:t>processor architecture and instruction sets. In the case of virtualized hardware, it is the virtualized processor and architecture that are presented to the application that matters—not the physical hardware.</w:t>
      </w:r>
      <w:r w:rsidRPr="0030023C">
        <w:br/>
      </w:r>
      <w:r w:rsidRPr="0030023C">
        <w:br/>
        <w:t xml:space="preserve">Platforms with different processor architectures and instruction sets are not equivalent. This is not likely to be an issue for equivalency analysis for applications since there is likely to be a different version of the application for different hardware environments. Equivalency analysis becomes important when comparing processors with the same architecture. Processors with the same architecture that have instruction sets that are subsets or supersets of each other are not disqualified from being equivalent for purposes of an App evaluation. If the application takes the same code paths when executing </w:t>
      </w:r>
      <w:r>
        <w:t>c</w:t>
      </w:r>
      <w:r w:rsidRPr="0030023C">
        <w:t>PP-specified security functionality on different processors of the same family, then the processors can be considered equivalent with respect to that application. For example, if an application follows one code path on platforms that support the AES-NI instruction and another on platforms that do not, then those two platforms are not equivalent with respect to that application functionality. But if the application follows the same code path whether or not the platform supports AES-NI, then the platforms are equivalent with respect to that functionality.</w:t>
      </w:r>
      <w:r w:rsidRPr="0030023C">
        <w:br/>
      </w:r>
      <w:r w:rsidRPr="0030023C">
        <w:br/>
        <w:t xml:space="preserve">The platforms are equivalent with respect to the application if the platforms are equivalent with respect to all </w:t>
      </w:r>
      <w:r w:rsidR="00892F51">
        <w:t>c</w:t>
      </w:r>
      <w:r w:rsidRPr="0030023C">
        <w:t>PP-specified security functionality.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3"/>
        <w:gridCol w:w="2400"/>
        <w:gridCol w:w="4850"/>
      </w:tblGrid>
      <w:tr w:rsidR="0030023C" w:rsidRPr="0030023C" w14:paraId="39CAAF19" w14:textId="77777777" w:rsidTr="0030023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6C4B72DD" w14:textId="77777777" w:rsidR="0030023C" w:rsidRPr="0030023C" w:rsidRDefault="0030023C" w:rsidP="0030023C">
            <w:pPr>
              <w:pStyle w:val="BodyText"/>
              <w:rPr>
                <w:b/>
                <w:bCs/>
              </w:rPr>
            </w:pPr>
            <w:r w:rsidRPr="0030023C">
              <w:rPr>
                <w:b/>
                <w:bCs/>
              </w:rPr>
              <w:t>Factor</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2582705D" w14:textId="77777777" w:rsidR="0030023C" w:rsidRPr="0030023C" w:rsidRDefault="0030023C" w:rsidP="0030023C">
            <w:pPr>
              <w:pStyle w:val="BodyText"/>
              <w:rPr>
                <w:b/>
                <w:bCs/>
              </w:rPr>
            </w:pPr>
            <w:r w:rsidRPr="0030023C">
              <w:rPr>
                <w:b/>
                <w:bCs/>
              </w:rPr>
              <w:t>Same/Different/None</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181D5ECD" w14:textId="77777777" w:rsidR="0030023C" w:rsidRPr="0030023C" w:rsidRDefault="0030023C" w:rsidP="0030023C">
            <w:pPr>
              <w:pStyle w:val="BodyText"/>
              <w:rPr>
                <w:b/>
                <w:bCs/>
              </w:rPr>
            </w:pPr>
            <w:r w:rsidRPr="0030023C">
              <w:rPr>
                <w:b/>
                <w:bCs/>
              </w:rPr>
              <w:t>Guidance</w:t>
            </w:r>
          </w:p>
        </w:tc>
      </w:tr>
      <w:tr w:rsidR="0030023C" w:rsidRPr="0030023C" w14:paraId="61B57DB2" w14:textId="77777777" w:rsidTr="0030023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2FAC16A5" w14:textId="77777777" w:rsidR="0030023C" w:rsidRPr="0030023C" w:rsidRDefault="0030023C" w:rsidP="0030023C">
            <w:pPr>
              <w:pStyle w:val="BodyText"/>
            </w:pPr>
            <w:r w:rsidRPr="0030023C">
              <w:t>Platform Architectures</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77ED7322" w14:textId="77777777" w:rsidR="0030023C" w:rsidRPr="0030023C" w:rsidRDefault="0030023C" w:rsidP="0030023C">
            <w:pPr>
              <w:pStyle w:val="BodyText"/>
            </w:pPr>
            <w:r w:rsidRPr="0030023C">
              <w:t>Different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6B66CC38" w14:textId="77777777" w:rsidR="0030023C" w:rsidRPr="0030023C" w:rsidRDefault="0030023C" w:rsidP="0030023C">
            <w:pPr>
              <w:pStyle w:val="BodyText"/>
            </w:pPr>
            <w:r w:rsidRPr="0030023C">
              <w:t>Platforms that present different processor architectures and instruction sets to the application are not equivalent.</w:t>
            </w:r>
          </w:p>
        </w:tc>
      </w:tr>
      <w:tr w:rsidR="0030023C" w:rsidRPr="0030023C" w14:paraId="6B26ED2C" w14:textId="77777777" w:rsidTr="0030023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AA41186" w14:textId="77777777" w:rsidR="0030023C" w:rsidRPr="0030023C" w:rsidRDefault="0030023C" w:rsidP="0030023C">
            <w:pPr>
              <w:pStyle w:val="BodyText"/>
            </w:pPr>
            <w:r w:rsidRPr="0030023C">
              <w:t>PP-Specified Functionality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340FED2" w14:textId="77777777" w:rsidR="0030023C" w:rsidRPr="0030023C" w:rsidRDefault="0030023C" w:rsidP="0030023C">
            <w:pPr>
              <w:pStyle w:val="BodyText"/>
            </w:pPr>
            <w:r w:rsidRPr="0030023C">
              <w:t>Same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F7CA084" w14:textId="68DF258E" w:rsidR="0030023C" w:rsidRPr="0030023C" w:rsidRDefault="0030023C" w:rsidP="0030023C">
            <w:pPr>
              <w:pStyle w:val="BodyText"/>
              <w:keepNext/>
            </w:pPr>
            <w:r w:rsidRPr="0030023C">
              <w:t xml:space="preserve">For platforms with the same processor architecture, the platforms are equivalent with respect to the application if execution of all </w:t>
            </w:r>
            <w:r w:rsidR="00892F51">
              <w:t>c</w:t>
            </w:r>
            <w:r w:rsidRPr="0030023C">
              <w:t>PP-specified security functionality follows the same code path on both platforms.</w:t>
            </w:r>
          </w:p>
        </w:tc>
      </w:tr>
    </w:tbl>
    <w:p w14:paraId="6287F24F" w14:textId="2EABCA75" w:rsidR="0030023C" w:rsidRPr="0030023C" w:rsidRDefault="0030023C" w:rsidP="0030023C">
      <w:pPr>
        <w:pStyle w:val="Caption"/>
      </w:pPr>
      <w:bookmarkStart w:id="528" w:name="_Toc69907096"/>
      <w:r>
        <w:t xml:space="preserve">Table </w:t>
      </w:r>
      <w:fldSimple w:instr=" SEQ Table \* ARABIC ">
        <w:r w:rsidR="00AC1DFE">
          <w:rPr>
            <w:noProof/>
          </w:rPr>
          <w:t>5</w:t>
        </w:r>
      </w:fldSimple>
      <w:r>
        <w:t xml:space="preserve"> </w:t>
      </w:r>
      <w:r w:rsidRPr="0011638B">
        <w:t>Factors for Determining Hardware/Virtual Hardware Platform Equivalence</w:t>
      </w:r>
      <w:bookmarkEnd w:id="528"/>
    </w:p>
    <w:p w14:paraId="7A350DDE" w14:textId="39EAFA61" w:rsidR="0030023C" w:rsidRDefault="0030023C" w:rsidP="0030023C">
      <w:pPr>
        <w:pStyle w:val="BodyText"/>
      </w:pPr>
    </w:p>
    <w:p w14:paraId="0694341B" w14:textId="4F88C4FB" w:rsidR="00892F51" w:rsidRDefault="00892F51" w:rsidP="00892F51">
      <w:pPr>
        <w:pStyle w:val="A3"/>
      </w:pPr>
      <w:bookmarkStart w:id="529" w:name="_Toc69907084"/>
      <w:r w:rsidRPr="00892F51">
        <w:t>Platform Equivalence—OS Platforms</w:t>
      </w:r>
      <w:bookmarkEnd w:id="529"/>
    </w:p>
    <w:p w14:paraId="0DAECC1D" w14:textId="7A8E1C7C" w:rsidR="00892F51" w:rsidRDefault="00892F51" w:rsidP="00892F51">
      <w:pPr>
        <w:pStyle w:val="BodyText"/>
      </w:pPr>
      <w:r w:rsidRPr="00892F51">
        <w:t xml:space="preserve">For traditional applications that are built for and </w:t>
      </w:r>
      <w:proofErr w:type="gramStart"/>
      <w:r w:rsidRPr="00892F51">
        <w:t>run on</w:t>
      </w:r>
      <w:proofErr w:type="gramEnd"/>
      <w:r w:rsidRPr="00892F51">
        <w:t xml:space="preserve"> operating systems, platform equivalence is determined by the interfaces between the application and the operating system that are relevant to </w:t>
      </w:r>
      <w:r w:rsidR="007D4468">
        <w:t>c</w:t>
      </w:r>
      <w:r w:rsidRPr="00892F51">
        <w:t>PP-specified security functionality. Generally, these are the processor interface, device interfaces, and OS APIs. The following factors applied in order:</w:t>
      </w:r>
    </w:p>
    <w:p w14:paraId="21F50BC2" w14:textId="50D0D0DD" w:rsidR="00892F51" w:rsidRDefault="00892F51" w:rsidP="00892F51">
      <w:pPr>
        <w:pStyle w:val="BodyText"/>
      </w:pPr>
    </w:p>
    <w:p w14:paraId="75E9A1BF" w14:textId="77777777" w:rsidR="00892F51" w:rsidRPr="00892F51" w:rsidRDefault="00892F51" w:rsidP="00892F51">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6"/>
        <w:gridCol w:w="2400"/>
        <w:gridCol w:w="4967"/>
      </w:tblGrid>
      <w:tr w:rsidR="00892F51" w:rsidRPr="00892F51" w14:paraId="52486D8A" w14:textId="77777777" w:rsidTr="00892F51">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05D922C5" w14:textId="77777777" w:rsidR="00892F51" w:rsidRPr="00892F51" w:rsidRDefault="00892F51" w:rsidP="00892F51">
            <w:pPr>
              <w:pStyle w:val="BodyText"/>
              <w:rPr>
                <w:b/>
                <w:bCs/>
              </w:rPr>
            </w:pPr>
            <w:r w:rsidRPr="00892F51">
              <w:rPr>
                <w:b/>
                <w:bCs/>
              </w:rPr>
              <w:lastRenderedPageBreak/>
              <w:t>Factor</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761795D0" w14:textId="77777777" w:rsidR="00892F51" w:rsidRPr="00892F51" w:rsidRDefault="00892F51" w:rsidP="00892F51">
            <w:pPr>
              <w:pStyle w:val="BodyText"/>
              <w:rPr>
                <w:b/>
                <w:bCs/>
              </w:rPr>
            </w:pPr>
            <w:r w:rsidRPr="00892F51">
              <w:rPr>
                <w:b/>
                <w:bCs/>
              </w:rPr>
              <w:t>Same/Different/None</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01DB39E3" w14:textId="77777777" w:rsidR="00892F51" w:rsidRPr="00892F51" w:rsidRDefault="00892F51" w:rsidP="00892F51">
            <w:pPr>
              <w:pStyle w:val="BodyText"/>
              <w:rPr>
                <w:b/>
                <w:bCs/>
              </w:rPr>
            </w:pPr>
            <w:r w:rsidRPr="00892F51">
              <w:rPr>
                <w:b/>
                <w:bCs/>
              </w:rPr>
              <w:t>Guidance</w:t>
            </w:r>
          </w:p>
        </w:tc>
      </w:tr>
      <w:tr w:rsidR="00892F51" w:rsidRPr="00892F51" w14:paraId="1361EDD7" w14:textId="77777777" w:rsidTr="00892F51">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3F9F2A31" w14:textId="77777777" w:rsidR="00892F51" w:rsidRPr="00892F51" w:rsidRDefault="00892F51" w:rsidP="00892F51">
            <w:pPr>
              <w:pStyle w:val="BodyText"/>
            </w:pPr>
            <w:r w:rsidRPr="00892F51">
              <w:t>Platform Architectures</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58226939" w14:textId="77777777" w:rsidR="00892F51" w:rsidRPr="00892F51" w:rsidRDefault="00892F51" w:rsidP="00892F51">
            <w:pPr>
              <w:pStyle w:val="BodyText"/>
            </w:pPr>
            <w:r w:rsidRPr="00892F51">
              <w:t>Different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3B2B9E3A" w14:textId="77777777" w:rsidR="00892F51" w:rsidRPr="00892F51" w:rsidRDefault="00892F51" w:rsidP="00892F51">
            <w:pPr>
              <w:pStyle w:val="BodyText"/>
            </w:pPr>
            <w:r w:rsidRPr="00892F51">
              <w:t>Platforms that run on different processor architectures and instruction sets are not equivalent.</w:t>
            </w:r>
          </w:p>
        </w:tc>
      </w:tr>
      <w:tr w:rsidR="00892F51" w:rsidRPr="00892F51" w14:paraId="35153DDE" w14:textId="77777777" w:rsidTr="00892F5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EEE119F" w14:textId="77777777" w:rsidR="00892F51" w:rsidRPr="00892F51" w:rsidRDefault="00892F51" w:rsidP="00892F51">
            <w:pPr>
              <w:pStyle w:val="BodyText"/>
            </w:pPr>
            <w:r w:rsidRPr="00892F51">
              <w:t>Platform Vendors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E26C34B" w14:textId="77777777" w:rsidR="00892F51" w:rsidRPr="00892F51" w:rsidRDefault="00892F51" w:rsidP="00892F51">
            <w:pPr>
              <w:pStyle w:val="BodyText"/>
            </w:pPr>
            <w:r w:rsidRPr="00892F51">
              <w:t>Different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01F1FD7" w14:textId="77777777" w:rsidR="00892F51" w:rsidRPr="00892F51" w:rsidRDefault="00892F51" w:rsidP="00892F51">
            <w:pPr>
              <w:pStyle w:val="BodyText"/>
            </w:pPr>
            <w:r w:rsidRPr="00892F51">
              <w:t>Platforms from different vendors are not equivalent.</w:t>
            </w:r>
          </w:p>
        </w:tc>
      </w:tr>
      <w:tr w:rsidR="00892F51" w:rsidRPr="00892F51" w14:paraId="59A8E89E" w14:textId="77777777" w:rsidTr="00892F51">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0AF3416C" w14:textId="77777777" w:rsidR="00892F51" w:rsidRPr="00892F51" w:rsidRDefault="00892F51" w:rsidP="00892F51">
            <w:pPr>
              <w:pStyle w:val="BodyText"/>
            </w:pPr>
            <w:r w:rsidRPr="00892F51">
              <w:t>Platform Versions</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3121828F" w14:textId="77777777" w:rsidR="00892F51" w:rsidRPr="00892F51" w:rsidRDefault="00892F51" w:rsidP="00892F51">
            <w:pPr>
              <w:pStyle w:val="BodyText"/>
            </w:pPr>
            <w:r w:rsidRPr="00892F51">
              <w:t>Different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6D9A75DF" w14:textId="77777777" w:rsidR="00892F51" w:rsidRPr="00892F51" w:rsidRDefault="00892F51" w:rsidP="00892F51">
            <w:pPr>
              <w:pStyle w:val="BodyText"/>
            </w:pPr>
            <w:r w:rsidRPr="00892F51">
              <w:t>Platforms from the same vendor with different major version numbers are not equivalent.</w:t>
            </w:r>
          </w:p>
        </w:tc>
      </w:tr>
      <w:tr w:rsidR="00892F51" w:rsidRPr="00892F51" w14:paraId="59CB3717" w14:textId="77777777" w:rsidTr="00892F5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FF0D1EF" w14:textId="77777777" w:rsidR="00892F51" w:rsidRPr="00892F51" w:rsidRDefault="00892F51" w:rsidP="00892F51">
            <w:pPr>
              <w:pStyle w:val="BodyText"/>
            </w:pPr>
            <w:r w:rsidRPr="00892F51">
              <w:t>Platform Interfaces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4B2A42E" w14:textId="77777777" w:rsidR="00892F51" w:rsidRPr="00892F51" w:rsidRDefault="00892F51" w:rsidP="00892F51">
            <w:pPr>
              <w:pStyle w:val="BodyText"/>
            </w:pPr>
            <w:r w:rsidRPr="00892F51">
              <w:t>Different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45130D6" w14:textId="38E7A933" w:rsidR="00892F51" w:rsidRPr="00892F51" w:rsidRDefault="00892F51" w:rsidP="00892F51">
            <w:pPr>
              <w:pStyle w:val="BodyText"/>
            </w:pPr>
            <w:r w:rsidRPr="00892F51">
              <w:t xml:space="preserve">Platforms from the same vendor and major version are not equivalent if there are differences in device interfaces and OS APIs that are relevant to the way the platform provides </w:t>
            </w:r>
            <w:r w:rsidR="007D4468">
              <w:t>c</w:t>
            </w:r>
            <w:r w:rsidRPr="00892F51">
              <w:t>PP-specified security functionality to the application.</w:t>
            </w:r>
          </w:p>
        </w:tc>
      </w:tr>
      <w:tr w:rsidR="00892F51" w:rsidRPr="00892F51" w14:paraId="5A5951B7" w14:textId="77777777" w:rsidTr="00892F51">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640D53C8" w14:textId="77777777" w:rsidR="00892F51" w:rsidRPr="00892F51" w:rsidRDefault="00892F51" w:rsidP="00892F51">
            <w:pPr>
              <w:pStyle w:val="BodyText"/>
            </w:pPr>
            <w:r w:rsidRPr="00892F51">
              <w:t>Platform Interfaces</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6E54051B" w14:textId="77777777" w:rsidR="00892F51" w:rsidRPr="00892F51" w:rsidRDefault="00892F51" w:rsidP="00892F51">
            <w:pPr>
              <w:pStyle w:val="BodyText"/>
            </w:pPr>
            <w:r w:rsidRPr="00892F51">
              <w:t>Same</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2854DAC4" w14:textId="2A52CF96" w:rsidR="00892F51" w:rsidRPr="00892F51" w:rsidRDefault="00892F51" w:rsidP="00892F51">
            <w:pPr>
              <w:pStyle w:val="BodyText"/>
              <w:keepNext/>
            </w:pPr>
            <w:r w:rsidRPr="00892F51">
              <w:t xml:space="preserve">Platforms from the same vendor and major version are equivalent if there are no differences in device interfaces and OS APIs that are relevant to the way the platform provides </w:t>
            </w:r>
            <w:r w:rsidR="007D4468">
              <w:t>c</w:t>
            </w:r>
            <w:r w:rsidRPr="00892F51">
              <w:t>PP-specified security functionality to the application, or if the Platform does not provide such functionality to the application.</w:t>
            </w:r>
          </w:p>
        </w:tc>
      </w:tr>
    </w:tbl>
    <w:p w14:paraId="4CF9ABFF" w14:textId="5AD77A8E" w:rsidR="00892F51" w:rsidRDefault="00892F51" w:rsidP="00892F51">
      <w:pPr>
        <w:pStyle w:val="Caption"/>
      </w:pPr>
      <w:bookmarkStart w:id="530" w:name="_Toc69907097"/>
      <w:r>
        <w:t xml:space="preserve">Table </w:t>
      </w:r>
      <w:fldSimple w:instr=" SEQ Table \* ARABIC ">
        <w:r w:rsidR="00AC1DFE">
          <w:rPr>
            <w:noProof/>
          </w:rPr>
          <w:t>6</w:t>
        </w:r>
      </w:fldSimple>
      <w:r>
        <w:t xml:space="preserve"> </w:t>
      </w:r>
      <w:r w:rsidRPr="00EE55A0">
        <w:t>Factors for Determining OS/VS Platform Equivalence</w:t>
      </w:r>
      <w:bookmarkEnd w:id="530"/>
    </w:p>
    <w:p w14:paraId="4D7C555A" w14:textId="45F280F6" w:rsidR="00892F51" w:rsidRDefault="00892F51" w:rsidP="00892F51">
      <w:pPr>
        <w:pStyle w:val="BodyText"/>
      </w:pPr>
    </w:p>
    <w:p w14:paraId="034A448C" w14:textId="298092BB" w:rsidR="007D4468" w:rsidRDefault="007D4468" w:rsidP="007D4468">
      <w:pPr>
        <w:pStyle w:val="A3"/>
      </w:pPr>
      <w:bookmarkStart w:id="531" w:name="_Toc69907085"/>
      <w:r w:rsidRPr="007D4468">
        <w:t>Software-based Execution Environment Platform Equivalence</w:t>
      </w:r>
      <w:bookmarkEnd w:id="531"/>
    </w:p>
    <w:p w14:paraId="2FCAA93F" w14:textId="183D0A9C" w:rsidR="007D4468" w:rsidRDefault="007D4468" w:rsidP="007D4468">
      <w:pPr>
        <w:pStyle w:val="BodyText"/>
      </w:pPr>
      <w:r w:rsidRPr="007D4468">
        <w:t xml:space="preserve">If an Application is built for and runs in a non-OS software-based execution environment, such as a Container or Java Runtime, then the below criteria must be used to determine platform equivalence. The key point is that the underlying hardware (virtual or physical) and OS is not relevant to platform equivalence. This allows applications to be tested and </w:t>
      </w:r>
      <w:proofErr w:type="gramStart"/>
      <w:r w:rsidRPr="007D4468">
        <w:t>run on</w:t>
      </w:r>
      <w:proofErr w:type="gramEnd"/>
      <w:r w:rsidRPr="007D4468">
        <w:t xml:space="preserve"> software-based execution environments on any hardware.</w:t>
      </w:r>
    </w:p>
    <w:p w14:paraId="1F3EF119" w14:textId="4CB40434" w:rsidR="007D4468" w:rsidRDefault="007D4468" w:rsidP="007D4468">
      <w:pPr>
        <w:pStyle w:val="BodyText"/>
      </w:pPr>
    </w:p>
    <w:p w14:paraId="31121A9B" w14:textId="77777777" w:rsidR="007D4468" w:rsidRPr="007D4468" w:rsidRDefault="007D4468" w:rsidP="007D4468">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6"/>
        <w:gridCol w:w="2400"/>
        <w:gridCol w:w="4767"/>
      </w:tblGrid>
      <w:tr w:rsidR="007D4468" w:rsidRPr="007D4468" w14:paraId="049426E7" w14:textId="77777777" w:rsidTr="007D4468">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0CCBA29E" w14:textId="77777777" w:rsidR="007D4468" w:rsidRPr="007D4468" w:rsidRDefault="007D4468" w:rsidP="007D4468">
            <w:pPr>
              <w:pStyle w:val="BodyText"/>
              <w:rPr>
                <w:b/>
                <w:bCs/>
              </w:rPr>
            </w:pPr>
            <w:r w:rsidRPr="007D4468">
              <w:rPr>
                <w:b/>
                <w:bCs/>
              </w:rPr>
              <w:lastRenderedPageBreak/>
              <w:t>Factor</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7B2A3ADF" w14:textId="77777777" w:rsidR="007D4468" w:rsidRPr="007D4468" w:rsidRDefault="007D4468" w:rsidP="007D4468">
            <w:pPr>
              <w:pStyle w:val="BodyText"/>
              <w:rPr>
                <w:b/>
                <w:bCs/>
              </w:rPr>
            </w:pPr>
            <w:r w:rsidRPr="007D4468">
              <w:rPr>
                <w:b/>
                <w:bCs/>
              </w:rPr>
              <w:t>Same/Different/None</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1E21750D" w14:textId="77777777" w:rsidR="007D4468" w:rsidRPr="007D4468" w:rsidRDefault="007D4468" w:rsidP="007D4468">
            <w:pPr>
              <w:pStyle w:val="BodyText"/>
              <w:rPr>
                <w:b/>
                <w:bCs/>
              </w:rPr>
            </w:pPr>
            <w:r w:rsidRPr="007D4468">
              <w:rPr>
                <w:b/>
                <w:bCs/>
              </w:rPr>
              <w:t>Guidance</w:t>
            </w:r>
          </w:p>
        </w:tc>
      </w:tr>
      <w:tr w:rsidR="007D4468" w:rsidRPr="007D4468" w14:paraId="266A76DC" w14:textId="77777777" w:rsidTr="007D4468">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42A521B7" w14:textId="77777777" w:rsidR="007D4468" w:rsidRPr="007D4468" w:rsidRDefault="007D4468" w:rsidP="007D4468">
            <w:pPr>
              <w:pStyle w:val="BodyText"/>
            </w:pPr>
            <w:r w:rsidRPr="007D4468">
              <w:t>Platform Type/Vendor</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540B535A" w14:textId="77777777" w:rsidR="007D4468" w:rsidRPr="007D4468" w:rsidRDefault="007D4468" w:rsidP="007D4468">
            <w:pPr>
              <w:pStyle w:val="BodyText"/>
            </w:pPr>
            <w:r w:rsidRPr="007D4468">
              <w:t>Different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518996C9" w14:textId="77777777" w:rsidR="007D4468" w:rsidRPr="007D4468" w:rsidRDefault="007D4468" w:rsidP="007D4468">
            <w:pPr>
              <w:pStyle w:val="BodyText"/>
            </w:pPr>
            <w:r w:rsidRPr="007D4468">
              <w:t>Software-based execution environments that are substantially different or come from different vendors are not equivalent. For example, a java virtual machine is not the same as a container. A Docker container is not the same as a CoreOS container.</w:t>
            </w:r>
          </w:p>
        </w:tc>
      </w:tr>
      <w:tr w:rsidR="007D4468" w:rsidRPr="007D4468" w14:paraId="3C91DC4F" w14:textId="77777777" w:rsidTr="007D446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D5EA798" w14:textId="77777777" w:rsidR="007D4468" w:rsidRPr="007D4468" w:rsidRDefault="007D4468" w:rsidP="007D4468">
            <w:pPr>
              <w:pStyle w:val="BodyText"/>
            </w:pPr>
            <w:r w:rsidRPr="007D4468">
              <w:t>Platform Versions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3504B9C" w14:textId="77777777" w:rsidR="007D4468" w:rsidRPr="007D4468" w:rsidRDefault="007D4468" w:rsidP="007D4468">
            <w:pPr>
              <w:pStyle w:val="BodyText"/>
            </w:pPr>
            <w:r w:rsidRPr="007D4468">
              <w:t>Different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A716DE7" w14:textId="77777777" w:rsidR="007D4468" w:rsidRPr="007D4468" w:rsidRDefault="007D4468" w:rsidP="007D4468">
            <w:pPr>
              <w:pStyle w:val="BodyText"/>
            </w:pPr>
            <w:r w:rsidRPr="007D4468">
              <w:t>Execution environments that are otherwise equivalent are not equivalent if they have different major version numbers.</w:t>
            </w:r>
          </w:p>
        </w:tc>
      </w:tr>
      <w:tr w:rsidR="007D4468" w:rsidRPr="007D4468" w14:paraId="61C524C8" w14:textId="77777777" w:rsidTr="007D4468">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42BD8EAD" w14:textId="2B35D838" w:rsidR="007D4468" w:rsidRPr="007D4468" w:rsidRDefault="00DF7233" w:rsidP="007D4468">
            <w:pPr>
              <w:pStyle w:val="BodyText"/>
            </w:pPr>
            <w:r>
              <w:t>c</w:t>
            </w:r>
            <w:r w:rsidR="007D4468" w:rsidRPr="007D4468">
              <w:t>PP-Specified Security Functionality</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7D1763BA" w14:textId="77777777" w:rsidR="007D4468" w:rsidRPr="007D4468" w:rsidRDefault="007D4468" w:rsidP="007D4468">
            <w:pPr>
              <w:pStyle w:val="BodyText"/>
            </w:pPr>
            <w:r w:rsidRPr="007D4468">
              <w:t>Same</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0559D175" w14:textId="1DB11BBD" w:rsidR="007D4468" w:rsidRPr="007D4468" w:rsidRDefault="007D4468" w:rsidP="007D4468">
            <w:pPr>
              <w:pStyle w:val="BodyText"/>
              <w:keepNext/>
            </w:pPr>
            <w:r w:rsidRPr="007D4468">
              <w:t xml:space="preserve">All other things being equal, execution environments are equivalent if there is no significant difference in the interfaces through which the environments provide </w:t>
            </w:r>
            <w:r w:rsidR="001E1805">
              <w:t>c</w:t>
            </w:r>
            <w:r w:rsidRPr="007D4468">
              <w:t>PP-specified security functionality to applications.</w:t>
            </w:r>
          </w:p>
        </w:tc>
      </w:tr>
    </w:tbl>
    <w:p w14:paraId="4489EBF2" w14:textId="6D8AB2E6" w:rsidR="007D4468" w:rsidRPr="007D4468" w:rsidRDefault="007D4468" w:rsidP="007D4468">
      <w:pPr>
        <w:pStyle w:val="Caption"/>
      </w:pPr>
      <w:bookmarkStart w:id="532" w:name="_Toc69907098"/>
      <w:r>
        <w:t xml:space="preserve">Table </w:t>
      </w:r>
      <w:fldSimple w:instr=" SEQ Table \* ARABIC ">
        <w:r w:rsidR="00AC1DFE">
          <w:rPr>
            <w:noProof/>
          </w:rPr>
          <w:t>7</w:t>
        </w:r>
      </w:fldSimple>
      <w:r>
        <w:t xml:space="preserve"> </w:t>
      </w:r>
      <w:r w:rsidRPr="009318B1">
        <w:t>Factors for Software-based Execution Environment Platform Equivalence</w:t>
      </w:r>
      <w:bookmarkEnd w:id="532"/>
    </w:p>
    <w:p w14:paraId="37157DA1" w14:textId="4474047A" w:rsidR="00B20DD4" w:rsidRDefault="00B20DD4" w:rsidP="00B20DD4">
      <w:pPr>
        <w:pStyle w:val="BodyText"/>
      </w:pPr>
    </w:p>
    <w:p w14:paraId="31DC98A3" w14:textId="08B7366D" w:rsidR="001E1805" w:rsidRDefault="00DF7233" w:rsidP="002A00A1">
      <w:pPr>
        <w:pStyle w:val="A2"/>
      </w:pPr>
      <w:bookmarkStart w:id="533" w:name="_Toc69907086"/>
      <w:r w:rsidRPr="00DF7233">
        <w:t>Level of Specificity for Tested Configurations and Claimed Equivalent Configurations</w:t>
      </w:r>
      <w:bookmarkEnd w:id="533"/>
    </w:p>
    <w:p w14:paraId="781CF707" w14:textId="5E87E48F" w:rsidR="00DF7233" w:rsidRPr="00DF7233" w:rsidRDefault="00DF7233" w:rsidP="00DF7233">
      <w:pPr>
        <w:pStyle w:val="BodyText"/>
      </w:pPr>
      <w:r w:rsidRPr="00DF7233">
        <w:t>In order to make equivalency determinations, the vendor and evaluator must agree on the equivalency claims. They must then provide the scheme with sufficient information about the TOE instances and platforms that were evaluated, and the TOE instances and platforms that are claimed to be equivalent.</w:t>
      </w:r>
      <w:r w:rsidRPr="00DF7233">
        <w:br/>
      </w:r>
      <w:r w:rsidRPr="00DF7233">
        <w:br/>
        <w:t>The ST must describe all configurations evaluated down to processor manufacturer, model number, and microarchitecture version.</w:t>
      </w:r>
      <w:r w:rsidRPr="00DF7233">
        <w:br/>
      </w:r>
      <w:r w:rsidRPr="00DF7233">
        <w:br/>
        <w:t>The information regarding claimed equivalent configurations depends on the platform that the application was developed for and runs on.</w:t>
      </w:r>
      <w:r w:rsidRPr="00DF7233">
        <w:br/>
      </w:r>
      <w:r w:rsidRPr="00DF7233">
        <w:br/>
      </w:r>
      <w:r w:rsidRPr="00DF7233">
        <w:rPr>
          <w:b/>
          <w:bCs/>
        </w:rPr>
        <w:t>Traditional Applications</w:t>
      </w:r>
      <w:r w:rsidRPr="00DF7233">
        <w:br/>
      </w:r>
      <w:r w:rsidRPr="00DF7233">
        <w:br/>
        <w:t xml:space="preserve">For applications that run with an operating system as their immediate platform, the claimed configuration must describe the platform down to the specific operating system version. If the platform is a virtualization system, then the claimed configuration must describe the platform down to the specific virtualization system version. The Vendor must describe the differences in the TOE with respect to </w:t>
      </w:r>
      <w:r>
        <w:t>c</w:t>
      </w:r>
      <w:r w:rsidRPr="00DF7233">
        <w:t xml:space="preserve">PP-specified security functionality and how the TOE functions differently to leverage platform differences in the tested configuration versus the claimed equivalent configuration. Relevant platform differences could include instruction sets, device interfaces, and OS APIs invoked by the TOE to implement </w:t>
      </w:r>
      <w:r>
        <w:t>c</w:t>
      </w:r>
      <w:r w:rsidRPr="00DF7233">
        <w:t xml:space="preserve">PP-specified security </w:t>
      </w:r>
      <w:r w:rsidRPr="00DF7233">
        <w:lastRenderedPageBreak/>
        <w:t>functionality.</w:t>
      </w:r>
      <w:r w:rsidRPr="00DF7233">
        <w:br/>
      </w:r>
      <w:r w:rsidRPr="00DF7233">
        <w:br/>
      </w:r>
      <w:r w:rsidRPr="00DF7233">
        <w:rPr>
          <w:b/>
          <w:bCs/>
        </w:rPr>
        <w:t>Software-Based Execution Environments</w:t>
      </w:r>
      <w:r w:rsidRPr="00DF7233">
        <w:br/>
      </w:r>
      <w:r w:rsidRPr="00DF7233">
        <w:br/>
        <w:t xml:space="preserve">For applications that run in a software-based execution environment such as a Java virtual machine or a Container, then the claimed configuration must describe the platform down to the specific version of the software execution environment. The Vendor must describe the differences in the TOE with respect to </w:t>
      </w:r>
      <w:r w:rsidR="00961FA3">
        <w:t>c</w:t>
      </w:r>
      <w:r w:rsidRPr="00DF7233">
        <w:t>PP-specified security functionality and how the TOE functions differently to leverage platform differences in the tested configuration versus the claimed equivalent configuration.</w:t>
      </w:r>
    </w:p>
    <w:p w14:paraId="77AFB814" w14:textId="3B258CD9" w:rsidR="00DF7233" w:rsidRPr="00DF7233" w:rsidRDefault="00DF7233" w:rsidP="00DF7233">
      <w:pPr>
        <w:pStyle w:val="BodyText"/>
      </w:pPr>
    </w:p>
    <w:p w14:paraId="3B769D3B" w14:textId="0A4E9F03" w:rsidR="00F40E72" w:rsidRDefault="00F40E72" w:rsidP="009773FE">
      <w:pPr>
        <w:pStyle w:val="AppendixHeading"/>
      </w:pPr>
      <w:bookmarkStart w:id="534" w:name="_Toc69907087"/>
      <w:r>
        <w:lastRenderedPageBreak/>
        <w:t>Rationales</w:t>
      </w:r>
      <w:bookmarkEnd w:id="534"/>
    </w:p>
    <w:p w14:paraId="5168728B" w14:textId="4D3FFD5A" w:rsidR="00F40E72" w:rsidRDefault="00F40E72" w:rsidP="002A00A1">
      <w:pPr>
        <w:pStyle w:val="A2"/>
      </w:pPr>
      <w:bookmarkStart w:id="535" w:name="_Toc69907088"/>
      <w:r>
        <w:t>SFR Dependencies Analysis</w:t>
      </w:r>
      <w:bookmarkEnd w:id="535"/>
    </w:p>
    <w:p w14:paraId="53465A3A" w14:textId="77BFA8C7" w:rsidR="00F40E72" w:rsidRDefault="00F40E72" w:rsidP="00F40E72">
      <w:pPr>
        <w:pStyle w:val="BodyText"/>
      </w:pPr>
      <w:r>
        <w:t xml:space="preserve">The dependencies between SFRs implemented by the TOE are addressed as follows. </w:t>
      </w:r>
    </w:p>
    <w:tbl>
      <w:tblPr>
        <w:tblW w:w="9020" w:type="dxa"/>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6"/>
        <w:gridCol w:w="2266"/>
        <w:gridCol w:w="2928"/>
      </w:tblGrid>
      <w:tr w:rsidR="00D946C2" w14:paraId="66BCEF7F" w14:textId="77777777" w:rsidTr="00D946C2">
        <w:trPr>
          <w:trHeight w:val="273"/>
        </w:trPr>
        <w:tc>
          <w:tcPr>
            <w:tcW w:w="3826" w:type="dxa"/>
            <w:shd w:val="clear" w:color="auto" w:fill="A6A6A6"/>
          </w:tcPr>
          <w:p w14:paraId="762B9D9A" w14:textId="77777777" w:rsidR="00D946C2" w:rsidRDefault="00D946C2" w:rsidP="002245BB">
            <w:pPr>
              <w:pStyle w:val="TableParagraph"/>
              <w:spacing w:line="253" w:lineRule="exact"/>
              <w:rPr>
                <w:b/>
                <w:sz w:val="24"/>
              </w:rPr>
            </w:pPr>
            <w:r>
              <w:rPr>
                <w:b/>
                <w:sz w:val="24"/>
              </w:rPr>
              <w:t>SFR</w:t>
            </w:r>
          </w:p>
        </w:tc>
        <w:tc>
          <w:tcPr>
            <w:tcW w:w="2266" w:type="dxa"/>
            <w:shd w:val="clear" w:color="auto" w:fill="A6A6A6"/>
          </w:tcPr>
          <w:p w14:paraId="024A1A61" w14:textId="77777777" w:rsidR="00D946C2" w:rsidRDefault="00D946C2" w:rsidP="002245BB">
            <w:pPr>
              <w:pStyle w:val="TableParagraph"/>
              <w:spacing w:line="253" w:lineRule="exact"/>
              <w:ind w:left="105"/>
              <w:rPr>
                <w:b/>
                <w:sz w:val="24"/>
              </w:rPr>
            </w:pPr>
            <w:r>
              <w:rPr>
                <w:b/>
                <w:sz w:val="24"/>
              </w:rPr>
              <w:t>Dependencies</w:t>
            </w:r>
          </w:p>
        </w:tc>
        <w:tc>
          <w:tcPr>
            <w:tcW w:w="2928" w:type="dxa"/>
            <w:shd w:val="clear" w:color="auto" w:fill="A6A6A6"/>
          </w:tcPr>
          <w:p w14:paraId="6FE2B169" w14:textId="77777777" w:rsidR="00D946C2" w:rsidRDefault="00D946C2" w:rsidP="002245BB">
            <w:pPr>
              <w:pStyle w:val="TableParagraph"/>
              <w:spacing w:line="253" w:lineRule="exact"/>
              <w:ind w:left="104"/>
              <w:rPr>
                <w:b/>
                <w:sz w:val="24"/>
              </w:rPr>
            </w:pPr>
            <w:r>
              <w:rPr>
                <w:b/>
                <w:sz w:val="24"/>
              </w:rPr>
              <w:t>Rationale Statement</w:t>
            </w:r>
          </w:p>
        </w:tc>
      </w:tr>
      <w:tr w:rsidR="00D946C2" w14:paraId="286BEB54" w14:textId="77777777" w:rsidTr="00D946C2">
        <w:trPr>
          <w:trHeight w:val="830"/>
        </w:trPr>
        <w:tc>
          <w:tcPr>
            <w:tcW w:w="3826" w:type="dxa"/>
          </w:tcPr>
          <w:p w14:paraId="793CD0B2" w14:textId="7C55139D" w:rsidR="00D946C2" w:rsidRDefault="00D946C2" w:rsidP="002245BB">
            <w:pPr>
              <w:pStyle w:val="TableParagraph"/>
              <w:spacing w:line="273" w:lineRule="exact"/>
              <w:rPr>
                <w:sz w:val="24"/>
              </w:rPr>
            </w:pPr>
            <w:r w:rsidRPr="00D946C2">
              <w:rPr>
                <w:sz w:val="24"/>
              </w:rPr>
              <w:t>FCS_RBG_EXT.2.1</w:t>
            </w:r>
          </w:p>
        </w:tc>
        <w:tc>
          <w:tcPr>
            <w:tcW w:w="2266" w:type="dxa"/>
          </w:tcPr>
          <w:p w14:paraId="2D1F3CA5" w14:textId="3D6AA8D6" w:rsidR="00D946C2" w:rsidRDefault="0045609D" w:rsidP="002245BB">
            <w:pPr>
              <w:pStyle w:val="TableParagraph"/>
              <w:spacing w:before="1"/>
              <w:ind w:left="105"/>
              <w:rPr>
                <w:sz w:val="24"/>
              </w:rPr>
            </w:pPr>
            <w:r>
              <w:rPr>
                <w:sz w:val="24"/>
              </w:rPr>
              <w:t>None</w:t>
            </w:r>
          </w:p>
        </w:tc>
        <w:tc>
          <w:tcPr>
            <w:tcW w:w="2928" w:type="dxa"/>
          </w:tcPr>
          <w:p w14:paraId="4819FF82" w14:textId="7B974A2A" w:rsidR="00D946C2" w:rsidRDefault="00D946C2" w:rsidP="002245BB">
            <w:pPr>
              <w:pStyle w:val="TableParagraph"/>
              <w:spacing w:before="7" w:line="274" w:lineRule="exact"/>
              <w:ind w:left="104" w:right="641"/>
              <w:rPr>
                <w:sz w:val="24"/>
              </w:rPr>
            </w:pPr>
          </w:p>
        </w:tc>
      </w:tr>
      <w:tr w:rsidR="00D946C2" w14:paraId="6C286A63" w14:textId="77777777" w:rsidTr="00D946C2">
        <w:trPr>
          <w:trHeight w:val="440"/>
        </w:trPr>
        <w:tc>
          <w:tcPr>
            <w:tcW w:w="3826" w:type="dxa"/>
          </w:tcPr>
          <w:p w14:paraId="4F2FCBD5" w14:textId="14420664" w:rsidR="00D946C2" w:rsidRDefault="00D946C2" w:rsidP="002245BB">
            <w:pPr>
              <w:pStyle w:val="TableParagraph"/>
              <w:spacing w:line="273" w:lineRule="exact"/>
              <w:rPr>
                <w:sz w:val="24"/>
              </w:rPr>
            </w:pPr>
            <w:r w:rsidRPr="00D946C2">
              <w:rPr>
                <w:sz w:val="24"/>
              </w:rPr>
              <w:t>FCS_STO_EXT.1</w:t>
            </w:r>
          </w:p>
        </w:tc>
        <w:tc>
          <w:tcPr>
            <w:tcW w:w="2266" w:type="dxa"/>
          </w:tcPr>
          <w:p w14:paraId="77AB8DCE" w14:textId="6F2763C9" w:rsidR="00D946C2" w:rsidRDefault="0045609D" w:rsidP="002245BB">
            <w:pPr>
              <w:pStyle w:val="TableParagraph"/>
              <w:spacing w:line="237" w:lineRule="auto"/>
              <w:ind w:left="105" w:right="857"/>
              <w:rPr>
                <w:sz w:val="24"/>
              </w:rPr>
            </w:pPr>
            <w:r>
              <w:rPr>
                <w:sz w:val="24"/>
              </w:rPr>
              <w:t>None</w:t>
            </w:r>
          </w:p>
        </w:tc>
        <w:tc>
          <w:tcPr>
            <w:tcW w:w="2928" w:type="dxa"/>
          </w:tcPr>
          <w:p w14:paraId="4D19A6FF" w14:textId="2FB5824E" w:rsidR="00D946C2" w:rsidRDefault="00D946C2" w:rsidP="002245BB">
            <w:pPr>
              <w:pStyle w:val="TableParagraph"/>
              <w:spacing w:line="259" w:lineRule="exact"/>
              <w:ind w:left="104"/>
              <w:rPr>
                <w:sz w:val="24"/>
              </w:rPr>
            </w:pPr>
          </w:p>
        </w:tc>
      </w:tr>
      <w:tr w:rsidR="00D946C2" w14:paraId="33B8B3DD" w14:textId="77777777" w:rsidTr="00D946C2">
        <w:trPr>
          <w:trHeight w:val="551"/>
        </w:trPr>
        <w:tc>
          <w:tcPr>
            <w:tcW w:w="3826" w:type="dxa"/>
          </w:tcPr>
          <w:p w14:paraId="65864B6D" w14:textId="08409902" w:rsidR="00D946C2" w:rsidRDefault="00D946C2" w:rsidP="002245BB">
            <w:pPr>
              <w:pStyle w:val="TableParagraph"/>
              <w:spacing w:line="273" w:lineRule="exact"/>
              <w:rPr>
                <w:sz w:val="24"/>
              </w:rPr>
            </w:pPr>
            <w:r w:rsidRPr="00D946C2">
              <w:rPr>
                <w:sz w:val="24"/>
              </w:rPr>
              <w:t>FDP_NET_EXT.1</w:t>
            </w:r>
          </w:p>
        </w:tc>
        <w:tc>
          <w:tcPr>
            <w:tcW w:w="2266" w:type="dxa"/>
          </w:tcPr>
          <w:p w14:paraId="6C08915A" w14:textId="4520D6A9" w:rsidR="00D946C2" w:rsidRDefault="0045609D" w:rsidP="002245BB">
            <w:pPr>
              <w:pStyle w:val="TableParagraph"/>
              <w:spacing w:before="1" w:line="274" w:lineRule="exact"/>
              <w:ind w:left="105" w:right="857"/>
              <w:rPr>
                <w:sz w:val="24"/>
              </w:rPr>
            </w:pPr>
            <w:r>
              <w:rPr>
                <w:sz w:val="24"/>
              </w:rPr>
              <w:t>None</w:t>
            </w:r>
          </w:p>
        </w:tc>
        <w:tc>
          <w:tcPr>
            <w:tcW w:w="2928" w:type="dxa"/>
          </w:tcPr>
          <w:p w14:paraId="1FBD1419" w14:textId="3004B75B" w:rsidR="00D946C2" w:rsidRDefault="00D946C2" w:rsidP="002245BB">
            <w:pPr>
              <w:pStyle w:val="TableParagraph"/>
              <w:spacing w:before="1" w:line="274" w:lineRule="exact"/>
              <w:ind w:left="104" w:right="634"/>
              <w:rPr>
                <w:sz w:val="24"/>
              </w:rPr>
            </w:pPr>
          </w:p>
        </w:tc>
      </w:tr>
      <w:tr w:rsidR="00D946C2" w14:paraId="1B3E92C3" w14:textId="77777777" w:rsidTr="00D946C2">
        <w:trPr>
          <w:trHeight w:val="825"/>
        </w:trPr>
        <w:tc>
          <w:tcPr>
            <w:tcW w:w="3826" w:type="dxa"/>
          </w:tcPr>
          <w:p w14:paraId="4FD8E247" w14:textId="18FD45AC" w:rsidR="00D946C2" w:rsidRDefault="00D946C2" w:rsidP="002245BB">
            <w:pPr>
              <w:pStyle w:val="TableParagraph"/>
              <w:spacing w:line="273" w:lineRule="exact"/>
              <w:rPr>
                <w:sz w:val="24"/>
              </w:rPr>
            </w:pPr>
            <w:r>
              <w:rPr>
                <w:sz w:val="24"/>
              </w:rPr>
              <w:t>FMT_CFG_EXT.1</w:t>
            </w:r>
          </w:p>
        </w:tc>
        <w:tc>
          <w:tcPr>
            <w:tcW w:w="2266" w:type="dxa"/>
          </w:tcPr>
          <w:p w14:paraId="5C8A3D18" w14:textId="1C760A77" w:rsidR="00D946C2" w:rsidRDefault="0045609D" w:rsidP="002245BB">
            <w:pPr>
              <w:pStyle w:val="TableParagraph"/>
              <w:spacing w:before="2" w:line="257" w:lineRule="exact"/>
              <w:ind w:left="105"/>
              <w:rPr>
                <w:sz w:val="24"/>
              </w:rPr>
            </w:pPr>
            <w:r>
              <w:rPr>
                <w:sz w:val="24"/>
              </w:rPr>
              <w:t>None</w:t>
            </w:r>
          </w:p>
        </w:tc>
        <w:tc>
          <w:tcPr>
            <w:tcW w:w="2928" w:type="dxa"/>
          </w:tcPr>
          <w:p w14:paraId="3E569929" w14:textId="4372369A" w:rsidR="00D946C2" w:rsidRDefault="00D946C2" w:rsidP="002245BB">
            <w:pPr>
              <w:pStyle w:val="TableParagraph"/>
              <w:spacing w:line="237" w:lineRule="auto"/>
              <w:ind w:left="104" w:right="633"/>
              <w:rPr>
                <w:sz w:val="24"/>
              </w:rPr>
            </w:pPr>
          </w:p>
        </w:tc>
      </w:tr>
      <w:tr w:rsidR="00D946C2" w14:paraId="035F6446" w14:textId="77777777" w:rsidTr="00D946C2">
        <w:trPr>
          <w:trHeight w:val="1382"/>
        </w:trPr>
        <w:tc>
          <w:tcPr>
            <w:tcW w:w="3826" w:type="dxa"/>
          </w:tcPr>
          <w:p w14:paraId="4A9106A6" w14:textId="4EC83CD6" w:rsidR="00D946C2" w:rsidRDefault="00D946C2" w:rsidP="002245BB">
            <w:pPr>
              <w:pStyle w:val="TableParagraph"/>
              <w:spacing w:before="1"/>
              <w:rPr>
                <w:sz w:val="24"/>
              </w:rPr>
            </w:pPr>
            <w:r>
              <w:rPr>
                <w:sz w:val="24"/>
              </w:rPr>
              <w:t>FMT_SMF.1</w:t>
            </w:r>
          </w:p>
        </w:tc>
        <w:tc>
          <w:tcPr>
            <w:tcW w:w="2266" w:type="dxa"/>
          </w:tcPr>
          <w:p w14:paraId="38B8F6E8" w14:textId="31ECACEF" w:rsidR="00D946C2" w:rsidRDefault="0045609D" w:rsidP="002245BB">
            <w:pPr>
              <w:pStyle w:val="TableParagraph"/>
              <w:spacing w:before="1"/>
              <w:ind w:left="105" w:right="770"/>
              <w:rPr>
                <w:sz w:val="24"/>
              </w:rPr>
            </w:pPr>
            <w:r>
              <w:rPr>
                <w:sz w:val="24"/>
              </w:rPr>
              <w:t>None</w:t>
            </w:r>
          </w:p>
        </w:tc>
        <w:tc>
          <w:tcPr>
            <w:tcW w:w="2928" w:type="dxa"/>
          </w:tcPr>
          <w:p w14:paraId="2B309F63" w14:textId="17E54BCC" w:rsidR="00D946C2" w:rsidRDefault="00D946C2" w:rsidP="002245BB">
            <w:pPr>
              <w:pStyle w:val="TableParagraph"/>
              <w:spacing w:line="257" w:lineRule="exact"/>
              <w:ind w:left="104"/>
              <w:rPr>
                <w:sz w:val="24"/>
              </w:rPr>
            </w:pPr>
          </w:p>
        </w:tc>
      </w:tr>
      <w:tr w:rsidR="00D946C2" w14:paraId="7BD43BC1" w14:textId="77777777" w:rsidTr="00D946C2">
        <w:trPr>
          <w:trHeight w:val="1103"/>
        </w:trPr>
        <w:tc>
          <w:tcPr>
            <w:tcW w:w="3826" w:type="dxa"/>
          </w:tcPr>
          <w:p w14:paraId="7D967398" w14:textId="40A03898" w:rsidR="00D946C2" w:rsidRDefault="00D946C2" w:rsidP="002245BB">
            <w:pPr>
              <w:pStyle w:val="TableParagraph"/>
              <w:spacing w:line="273" w:lineRule="exact"/>
              <w:rPr>
                <w:sz w:val="24"/>
              </w:rPr>
            </w:pPr>
            <w:r>
              <w:rPr>
                <w:sz w:val="24"/>
              </w:rPr>
              <w:t>FPT_AEX_EXT.1</w:t>
            </w:r>
          </w:p>
        </w:tc>
        <w:tc>
          <w:tcPr>
            <w:tcW w:w="2266" w:type="dxa"/>
          </w:tcPr>
          <w:p w14:paraId="0FDD87D5" w14:textId="574627BC" w:rsidR="00D946C2" w:rsidRDefault="0045609D" w:rsidP="002245BB">
            <w:pPr>
              <w:pStyle w:val="TableParagraph"/>
              <w:ind w:left="105" w:right="787"/>
              <w:jc w:val="both"/>
              <w:rPr>
                <w:sz w:val="24"/>
              </w:rPr>
            </w:pPr>
            <w:r>
              <w:rPr>
                <w:sz w:val="24"/>
              </w:rPr>
              <w:t>None</w:t>
            </w:r>
          </w:p>
        </w:tc>
        <w:tc>
          <w:tcPr>
            <w:tcW w:w="2928" w:type="dxa"/>
          </w:tcPr>
          <w:p w14:paraId="5351952A" w14:textId="102A24B4" w:rsidR="00D946C2" w:rsidRDefault="00D946C2" w:rsidP="002245BB">
            <w:pPr>
              <w:pStyle w:val="TableParagraph"/>
              <w:spacing w:line="257" w:lineRule="exact"/>
              <w:ind w:left="104"/>
              <w:rPr>
                <w:sz w:val="24"/>
              </w:rPr>
            </w:pPr>
          </w:p>
        </w:tc>
      </w:tr>
      <w:tr w:rsidR="00D946C2" w14:paraId="5B39250F" w14:textId="77777777" w:rsidTr="00D946C2">
        <w:trPr>
          <w:trHeight w:val="1382"/>
        </w:trPr>
        <w:tc>
          <w:tcPr>
            <w:tcW w:w="3826" w:type="dxa"/>
          </w:tcPr>
          <w:p w14:paraId="1805509B" w14:textId="1BB9B1BB" w:rsidR="00D946C2" w:rsidRDefault="00D946C2" w:rsidP="002245BB">
            <w:pPr>
              <w:pStyle w:val="TableParagraph"/>
              <w:spacing w:line="273" w:lineRule="exact"/>
              <w:rPr>
                <w:sz w:val="24"/>
              </w:rPr>
            </w:pPr>
            <w:r>
              <w:rPr>
                <w:sz w:val="24"/>
              </w:rPr>
              <w:t>FPT_TUD_EXT.1</w:t>
            </w:r>
          </w:p>
        </w:tc>
        <w:tc>
          <w:tcPr>
            <w:tcW w:w="2266" w:type="dxa"/>
          </w:tcPr>
          <w:p w14:paraId="1EF1F698" w14:textId="38C05CC5" w:rsidR="00D946C2" w:rsidRDefault="0045609D" w:rsidP="002245BB">
            <w:pPr>
              <w:pStyle w:val="TableParagraph"/>
              <w:ind w:left="105" w:right="770"/>
              <w:rPr>
                <w:sz w:val="24"/>
              </w:rPr>
            </w:pPr>
            <w:r>
              <w:rPr>
                <w:sz w:val="24"/>
              </w:rPr>
              <w:t>None</w:t>
            </w:r>
          </w:p>
        </w:tc>
        <w:tc>
          <w:tcPr>
            <w:tcW w:w="2928" w:type="dxa"/>
          </w:tcPr>
          <w:p w14:paraId="35C17F30" w14:textId="712FAC4B" w:rsidR="00D946C2" w:rsidRDefault="00D946C2" w:rsidP="002245BB">
            <w:pPr>
              <w:pStyle w:val="TableParagraph"/>
              <w:spacing w:line="261" w:lineRule="exact"/>
              <w:ind w:left="104"/>
              <w:rPr>
                <w:sz w:val="24"/>
              </w:rPr>
            </w:pPr>
          </w:p>
        </w:tc>
      </w:tr>
      <w:tr w:rsidR="00D946C2" w14:paraId="0167CB3F" w14:textId="77777777" w:rsidTr="00D946C2">
        <w:trPr>
          <w:trHeight w:val="1377"/>
        </w:trPr>
        <w:tc>
          <w:tcPr>
            <w:tcW w:w="3826" w:type="dxa"/>
          </w:tcPr>
          <w:p w14:paraId="3A4F9B5F" w14:textId="3962A24E" w:rsidR="00D946C2" w:rsidRDefault="00D946C2" w:rsidP="002245BB">
            <w:pPr>
              <w:pStyle w:val="TableParagraph"/>
              <w:spacing w:line="273" w:lineRule="exact"/>
              <w:rPr>
                <w:sz w:val="24"/>
              </w:rPr>
            </w:pPr>
            <w:r>
              <w:rPr>
                <w:sz w:val="24"/>
              </w:rPr>
              <w:t>FTP_DIT_EXT.1</w:t>
            </w:r>
          </w:p>
        </w:tc>
        <w:tc>
          <w:tcPr>
            <w:tcW w:w="2266" w:type="dxa"/>
          </w:tcPr>
          <w:p w14:paraId="1B086D12" w14:textId="5C7037D2" w:rsidR="00D946C2" w:rsidRDefault="0045609D" w:rsidP="002245BB">
            <w:pPr>
              <w:pStyle w:val="TableParagraph"/>
              <w:ind w:left="105" w:right="770"/>
              <w:rPr>
                <w:sz w:val="24"/>
              </w:rPr>
            </w:pPr>
            <w:r>
              <w:rPr>
                <w:sz w:val="24"/>
              </w:rPr>
              <w:t>None</w:t>
            </w:r>
          </w:p>
        </w:tc>
        <w:tc>
          <w:tcPr>
            <w:tcW w:w="2928" w:type="dxa"/>
          </w:tcPr>
          <w:p w14:paraId="00BA2D48" w14:textId="53545D3D" w:rsidR="00D946C2" w:rsidRDefault="00D946C2" w:rsidP="00AC1DFE">
            <w:pPr>
              <w:pStyle w:val="TableParagraph"/>
              <w:keepNext/>
              <w:spacing w:line="257" w:lineRule="exact"/>
              <w:ind w:left="104"/>
              <w:rPr>
                <w:sz w:val="24"/>
              </w:rPr>
            </w:pPr>
          </w:p>
        </w:tc>
      </w:tr>
    </w:tbl>
    <w:p w14:paraId="5A7DE3CF" w14:textId="3D31AAFD" w:rsidR="00AC1DFE" w:rsidRDefault="00AC1DFE">
      <w:pPr>
        <w:pStyle w:val="Caption"/>
      </w:pPr>
      <w:bookmarkStart w:id="536" w:name="_Toc69907099"/>
      <w:r>
        <w:t xml:space="preserve">Table </w:t>
      </w:r>
      <w:fldSimple w:instr=" SEQ Table \* ARABIC ">
        <w:r>
          <w:rPr>
            <w:noProof/>
          </w:rPr>
          <w:t>8</w:t>
        </w:r>
      </w:fldSimple>
      <w:r>
        <w:t xml:space="preserve">: </w:t>
      </w:r>
      <w:r w:rsidRPr="003E4E6B">
        <w:t>SFR Dependencies Rationale for Mandatory SFRs</w:t>
      </w:r>
      <w:bookmarkEnd w:id="536"/>
    </w:p>
    <w:p w14:paraId="4E4540F0" w14:textId="77777777" w:rsidR="00D946C2" w:rsidRDefault="00D946C2" w:rsidP="00D946C2">
      <w:pPr>
        <w:pStyle w:val="BodyText"/>
        <w:spacing w:before="84"/>
        <w:ind w:left="2015"/>
      </w:pPr>
    </w:p>
    <w:tbl>
      <w:tblPr>
        <w:tblW w:w="9018" w:type="dxa"/>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2601"/>
        <w:gridCol w:w="2731"/>
      </w:tblGrid>
      <w:tr w:rsidR="00D946C2" w14:paraId="4EAACE9F" w14:textId="77777777" w:rsidTr="00D946C2">
        <w:trPr>
          <w:trHeight w:val="273"/>
        </w:trPr>
        <w:tc>
          <w:tcPr>
            <w:tcW w:w="3686" w:type="dxa"/>
            <w:shd w:val="clear" w:color="auto" w:fill="A6A6A6"/>
          </w:tcPr>
          <w:p w14:paraId="58E9DFB7" w14:textId="77777777" w:rsidR="00D946C2" w:rsidRDefault="00D946C2" w:rsidP="002245BB">
            <w:pPr>
              <w:pStyle w:val="TableParagraph"/>
              <w:spacing w:line="253" w:lineRule="exact"/>
              <w:rPr>
                <w:b/>
                <w:sz w:val="24"/>
              </w:rPr>
            </w:pPr>
            <w:r>
              <w:rPr>
                <w:b/>
                <w:sz w:val="24"/>
              </w:rPr>
              <w:t>SFR</w:t>
            </w:r>
          </w:p>
        </w:tc>
        <w:tc>
          <w:tcPr>
            <w:tcW w:w="2601" w:type="dxa"/>
            <w:shd w:val="clear" w:color="auto" w:fill="A6A6A6"/>
          </w:tcPr>
          <w:p w14:paraId="1F385409" w14:textId="77777777" w:rsidR="00D946C2" w:rsidRDefault="00D946C2" w:rsidP="002245BB">
            <w:pPr>
              <w:pStyle w:val="TableParagraph"/>
              <w:spacing w:line="253" w:lineRule="exact"/>
              <w:ind w:left="105"/>
              <w:rPr>
                <w:b/>
                <w:sz w:val="24"/>
              </w:rPr>
            </w:pPr>
            <w:r>
              <w:rPr>
                <w:b/>
                <w:sz w:val="24"/>
              </w:rPr>
              <w:t>Dependencies</w:t>
            </w:r>
          </w:p>
        </w:tc>
        <w:tc>
          <w:tcPr>
            <w:tcW w:w="2731" w:type="dxa"/>
            <w:shd w:val="clear" w:color="auto" w:fill="A6A6A6"/>
          </w:tcPr>
          <w:p w14:paraId="4EFCADF7" w14:textId="77777777" w:rsidR="00D946C2" w:rsidRDefault="00D946C2" w:rsidP="002245BB">
            <w:pPr>
              <w:pStyle w:val="TableParagraph"/>
              <w:spacing w:line="253" w:lineRule="exact"/>
              <w:ind w:left="111"/>
              <w:rPr>
                <w:b/>
                <w:sz w:val="24"/>
              </w:rPr>
            </w:pPr>
            <w:r>
              <w:rPr>
                <w:b/>
                <w:sz w:val="24"/>
              </w:rPr>
              <w:t>Rationale Statement</w:t>
            </w:r>
          </w:p>
        </w:tc>
      </w:tr>
      <w:tr w:rsidR="00D946C2" w14:paraId="2B711B68" w14:textId="77777777" w:rsidTr="00714249">
        <w:trPr>
          <w:trHeight w:val="395"/>
        </w:trPr>
        <w:tc>
          <w:tcPr>
            <w:tcW w:w="3686" w:type="dxa"/>
          </w:tcPr>
          <w:p w14:paraId="03FAD7FB" w14:textId="54A788D6" w:rsidR="00D946C2" w:rsidRDefault="00D946C2" w:rsidP="002245BB">
            <w:pPr>
              <w:pStyle w:val="TableParagraph"/>
              <w:spacing w:before="1"/>
              <w:rPr>
                <w:sz w:val="24"/>
              </w:rPr>
            </w:pPr>
            <w:r>
              <w:rPr>
                <w:sz w:val="24"/>
              </w:rPr>
              <w:t>FCS_CKM.1/Symmetric</w:t>
            </w:r>
          </w:p>
        </w:tc>
        <w:tc>
          <w:tcPr>
            <w:tcW w:w="2601" w:type="dxa"/>
          </w:tcPr>
          <w:p w14:paraId="493C59E7" w14:textId="33DE85A6" w:rsidR="00D946C2" w:rsidRDefault="00714249" w:rsidP="002245BB">
            <w:pPr>
              <w:pStyle w:val="TableParagraph"/>
              <w:spacing w:before="6" w:line="271" w:lineRule="auto"/>
              <w:ind w:left="105" w:right="645"/>
              <w:rPr>
                <w:sz w:val="24"/>
              </w:rPr>
            </w:pPr>
            <w:r w:rsidRPr="00714249">
              <w:rPr>
                <w:sz w:val="24"/>
              </w:rPr>
              <w:t xml:space="preserve">[FCS_CKM.2 or FCS_COP.1] FCS_CKM.4 </w:t>
            </w:r>
          </w:p>
        </w:tc>
        <w:tc>
          <w:tcPr>
            <w:tcW w:w="2731" w:type="dxa"/>
          </w:tcPr>
          <w:p w14:paraId="560D8F6F" w14:textId="6D5722EF" w:rsidR="00714249" w:rsidRDefault="00714249" w:rsidP="002245BB">
            <w:pPr>
              <w:pStyle w:val="TableParagraph"/>
              <w:spacing w:before="4" w:line="257" w:lineRule="exact"/>
              <w:ind w:left="111"/>
              <w:rPr>
                <w:sz w:val="24"/>
              </w:rPr>
            </w:pPr>
            <w:r>
              <w:rPr>
                <w:sz w:val="24"/>
              </w:rPr>
              <w:t>FCS_CKM.2 is met</w:t>
            </w:r>
          </w:p>
          <w:p w14:paraId="42E42D0D" w14:textId="0177310C" w:rsidR="00714249" w:rsidRDefault="00714249" w:rsidP="002245BB">
            <w:pPr>
              <w:pStyle w:val="TableParagraph"/>
              <w:spacing w:before="4" w:line="257" w:lineRule="exact"/>
              <w:ind w:left="111"/>
              <w:rPr>
                <w:sz w:val="24"/>
              </w:rPr>
            </w:pPr>
            <w:r>
              <w:rPr>
                <w:sz w:val="24"/>
              </w:rPr>
              <w:t>FCS_COP.1 is met</w:t>
            </w:r>
          </w:p>
          <w:p w14:paraId="7C60DFA8" w14:textId="5227A5B9" w:rsidR="00D946C2" w:rsidRDefault="00714249" w:rsidP="002245BB">
            <w:pPr>
              <w:pStyle w:val="TableParagraph"/>
              <w:spacing w:before="4" w:line="257" w:lineRule="exact"/>
              <w:ind w:left="111"/>
              <w:rPr>
                <w:sz w:val="24"/>
              </w:rPr>
            </w:pPr>
            <w:r>
              <w:rPr>
                <w:sz w:val="24"/>
              </w:rPr>
              <w:t>FCS_CKM.4 Cryptographic Key Destruction isn’t included since software applications rely on underlying platform for memory and storage management</w:t>
            </w:r>
          </w:p>
        </w:tc>
      </w:tr>
      <w:tr w:rsidR="00D946C2" w14:paraId="458D165F" w14:textId="77777777" w:rsidTr="00D946C2">
        <w:trPr>
          <w:trHeight w:val="273"/>
        </w:trPr>
        <w:tc>
          <w:tcPr>
            <w:tcW w:w="3686" w:type="dxa"/>
          </w:tcPr>
          <w:p w14:paraId="5AB70AD4" w14:textId="23272804" w:rsidR="00D946C2" w:rsidRDefault="00D946C2" w:rsidP="002245BB">
            <w:pPr>
              <w:pStyle w:val="TableParagraph"/>
              <w:spacing w:line="253" w:lineRule="exact"/>
              <w:rPr>
                <w:sz w:val="24"/>
              </w:rPr>
            </w:pPr>
            <w:r>
              <w:rPr>
                <w:sz w:val="24"/>
              </w:rPr>
              <w:t>FP</w:t>
            </w:r>
            <w:r w:rsidR="0045609D">
              <w:rPr>
                <w:sz w:val="24"/>
              </w:rPr>
              <w:t>T</w:t>
            </w:r>
            <w:r>
              <w:rPr>
                <w:sz w:val="24"/>
              </w:rPr>
              <w:t>_API_EXT.2</w:t>
            </w:r>
          </w:p>
        </w:tc>
        <w:tc>
          <w:tcPr>
            <w:tcW w:w="2601" w:type="dxa"/>
          </w:tcPr>
          <w:p w14:paraId="3B27407B" w14:textId="3DBF0B5D" w:rsidR="00D946C2" w:rsidRDefault="0045609D" w:rsidP="002245BB">
            <w:pPr>
              <w:pStyle w:val="TableParagraph"/>
              <w:spacing w:line="253" w:lineRule="exact"/>
              <w:ind w:left="105"/>
              <w:rPr>
                <w:sz w:val="24"/>
              </w:rPr>
            </w:pPr>
            <w:r>
              <w:rPr>
                <w:sz w:val="24"/>
              </w:rPr>
              <w:t>None</w:t>
            </w:r>
          </w:p>
        </w:tc>
        <w:tc>
          <w:tcPr>
            <w:tcW w:w="2731" w:type="dxa"/>
          </w:tcPr>
          <w:p w14:paraId="6BE183E0" w14:textId="77777777" w:rsidR="00D946C2" w:rsidRDefault="00D946C2" w:rsidP="002245BB">
            <w:pPr>
              <w:pStyle w:val="TableParagraph"/>
              <w:ind w:left="0"/>
              <w:rPr>
                <w:sz w:val="20"/>
              </w:rPr>
            </w:pPr>
          </w:p>
        </w:tc>
      </w:tr>
    </w:tbl>
    <w:p w14:paraId="2A98024C" w14:textId="3A6432C2" w:rsidR="00D946C2" w:rsidRDefault="00AC1DFE" w:rsidP="00AC1DFE">
      <w:pPr>
        <w:pStyle w:val="Caption"/>
      </w:pPr>
      <w:bookmarkStart w:id="537" w:name="_Toc69907100"/>
      <w:r>
        <w:lastRenderedPageBreak/>
        <w:t xml:space="preserve">Table </w:t>
      </w:r>
      <w:fldSimple w:instr=" SEQ Table \* ARABIC ">
        <w:r>
          <w:rPr>
            <w:noProof/>
          </w:rPr>
          <w:t>9</w:t>
        </w:r>
      </w:fldSimple>
      <w:r>
        <w:t xml:space="preserve">: </w:t>
      </w:r>
      <w:r w:rsidRPr="004A2568">
        <w:t>SFR Dependencies Rationale for Optional SFRs</w:t>
      </w:r>
      <w:bookmarkEnd w:id="537"/>
    </w:p>
    <w:p w14:paraId="30FC1904" w14:textId="7DF126B6" w:rsidR="00AC1DFE" w:rsidRDefault="00AC1DFE" w:rsidP="00AC1DFE"/>
    <w:p w14:paraId="276710BA" w14:textId="77777777" w:rsidR="00C84CB8" w:rsidRPr="00AC1DFE" w:rsidRDefault="00C84CB8" w:rsidP="00AC1DFE"/>
    <w:tbl>
      <w:tblPr>
        <w:tblW w:w="9018" w:type="dxa"/>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2601"/>
        <w:gridCol w:w="2731"/>
      </w:tblGrid>
      <w:tr w:rsidR="00D946C2" w14:paraId="386E0A72" w14:textId="77777777" w:rsidTr="002245BB">
        <w:trPr>
          <w:trHeight w:val="273"/>
        </w:trPr>
        <w:tc>
          <w:tcPr>
            <w:tcW w:w="3686" w:type="dxa"/>
            <w:shd w:val="clear" w:color="auto" w:fill="A6A6A6"/>
          </w:tcPr>
          <w:p w14:paraId="325ACB2A" w14:textId="77777777" w:rsidR="00D946C2" w:rsidRDefault="00D946C2" w:rsidP="002245BB">
            <w:pPr>
              <w:pStyle w:val="TableParagraph"/>
              <w:spacing w:line="253" w:lineRule="exact"/>
              <w:rPr>
                <w:b/>
                <w:sz w:val="24"/>
              </w:rPr>
            </w:pPr>
            <w:r>
              <w:rPr>
                <w:b/>
                <w:sz w:val="24"/>
              </w:rPr>
              <w:t>SFR</w:t>
            </w:r>
          </w:p>
        </w:tc>
        <w:tc>
          <w:tcPr>
            <w:tcW w:w="2601" w:type="dxa"/>
            <w:shd w:val="clear" w:color="auto" w:fill="A6A6A6"/>
          </w:tcPr>
          <w:p w14:paraId="6030CEE4" w14:textId="77777777" w:rsidR="00D946C2" w:rsidRDefault="00D946C2" w:rsidP="002245BB">
            <w:pPr>
              <w:pStyle w:val="TableParagraph"/>
              <w:spacing w:line="253" w:lineRule="exact"/>
              <w:ind w:left="105"/>
              <w:rPr>
                <w:b/>
                <w:sz w:val="24"/>
              </w:rPr>
            </w:pPr>
            <w:r>
              <w:rPr>
                <w:b/>
                <w:sz w:val="24"/>
              </w:rPr>
              <w:t>Dependencies</w:t>
            </w:r>
          </w:p>
        </w:tc>
        <w:tc>
          <w:tcPr>
            <w:tcW w:w="2731" w:type="dxa"/>
            <w:shd w:val="clear" w:color="auto" w:fill="A6A6A6"/>
          </w:tcPr>
          <w:p w14:paraId="4B7DE95A" w14:textId="77777777" w:rsidR="00D946C2" w:rsidRDefault="00D946C2" w:rsidP="002245BB">
            <w:pPr>
              <w:pStyle w:val="TableParagraph"/>
              <w:spacing w:line="253" w:lineRule="exact"/>
              <w:ind w:left="111"/>
              <w:rPr>
                <w:b/>
                <w:sz w:val="24"/>
              </w:rPr>
            </w:pPr>
            <w:r>
              <w:rPr>
                <w:b/>
                <w:sz w:val="24"/>
              </w:rPr>
              <w:t>Rationale Statement</w:t>
            </w:r>
          </w:p>
        </w:tc>
      </w:tr>
      <w:tr w:rsidR="00D946C2" w14:paraId="26FA32FA" w14:textId="77777777" w:rsidTr="002245BB">
        <w:trPr>
          <w:trHeight w:val="551"/>
        </w:trPr>
        <w:tc>
          <w:tcPr>
            <w:tcW w:w="3686" w:type="dxa"/>
          </w:tcPr>
          <w:p w14:paraId="70938EB4" w14:textId="2A11A0B2" w:rsidR="00D946C2" w:rsidRDefault="00D946C2" w:rsidP="002245BB">
            <w:pPr>
              <w:pStyle w:val="TableParagraph"/>
              <w:spacing w:line="273" w:lineRule="exact"/>
              <w:rPr>
                <w:sz w:val="24"/>
              </w:rPr>
            </w:pPr>
            <w:r>
              <w:rPr>
                <w:sz w:val="24"/>
              </w:rPr>
              <w:t>FCS_RBG_EXT.1</w:t>
            </w:r>
          </w:p>
        </w:tc>
        <w:tc>
          <w:tcPr>
            <w:tcW w:w="2601" w:type="dxa"/>
          </w:tcPr>
          <w:p w14:paraId="67D680AE" w14:textId="3C20182A" w:rsidR="00D946C2" w:rsidRDefault="0045609D" w:rsidP="002245BB">
            <w:pPr>
              <w:pStyle w:val="TableParagraph"/>
              <w:spacing w:before="1"/>
              <w:ind w:left="105"/>
              <w:rPr>
                <w:sz w:val="24"/>
              </w:rPr>
            </w:pPr>
            <w:r>
              <w:rPr>
                <w:sz w:val="24"/>
              </w:rPr>
              <w:t>None</w:t>
            </w:r>
          </w:p>
        </w:tc>
        <w:tc>
          <w:tcPr>
            <w:tcW w:w="2731" w:type="dxa"/>
          </w:tcPr>
          <w:p w14:paraId="2B1385A1" w14:textId="77777777" w:rsidR="00D946C2" w:rsidRDefault="00D946C2" w:rsidP="002245BB">
            <w:pPr>
              <w:pStyle w:val="TableParagraph"/>
              <w:spacing w:before="2" w:line="257" w:lineRule="exact"/>
              <w:ind w:left="111"/>
              <w:rPr>
                <w:sz w:val="24"/>
              </w:rPr>
            </w:pPr>
          </w:p>
        </w:tc>
      </w:tr>
      <w:tr w:rsidR="00D946C2" w14:paraId="31492F5B" w14:textId="77777777" w:rsidTr="002245BB">
        <w:trPr>
          <w:trHeight w:val="830"/>
        </w:trPr>
        <w:tc>
          <w:tcPr>
            <w:tcW w:w="3686" w:type="dxa"/>
          </w:tcPr>
          <w:p w14:paraId="67827137" w14:textId="46500CBF" w:rsidR="00D946C2" w:rsidRDefault="00D946C2" w:rsidP="002245BB">
            <w:pPr>
              <w:pStyle w:val="TableParagraph"/>
              <w:spacing w:before="1"/>
              <w:rPr>
                <w:sz w:val="24"/>
              </w:rPr>
            </w:pPr>
            <w:r>
              <w:rPr>
                <w:sz w:val="24"/>
              </w:rPr>
              <w:t>FCS_CKM_E</w:t>
            </w:r>
            <w:r w:rsidR="0045609D">
              <w:rPr>
                <w:sz w:val="24"/>
              </w:rPr>
              <w:t>XT</w:t>
            </w:r>
            <w:r>
              <w:rPr>
                <w:sz w:val="24"/>
              </w:rPr>
              <w:t>.1</w:t>
            </w:r>
          </w:p>
        </w:tc>
        <w:tc>
          <w:tcPr>
            <w:tcW w:w="2601" w:type="dxa"/>
          </w:tcPr>
          <w:p w14:paraId="123E475D" w14:textId="7AAF83C2" w:rsidR="00D946C2" w:rsidRDefault="0045609D" w:rsidP="002245BB">
            <w:pPr>
              <w:pStyle w:val="TableParagraph"/>
              <w:spacing w:before="6" w:line="271" w:lineRule="auto"/>
              <w:ind w:left="105" w:right="645"/>
              <w:rPr>
                <w:sz w:val="24"/>
              </w:rPr>
            </w:pPr>
            <w:r>
              <w:rPr>
                <w:sz w:val="24"/>
              </w:rPr>
              <w:t>None</w:t>
            </w:r>
          </w:p>
        </w:tc>
        <w:tc>
          <w:tcPr>
            <w:tcW w:w="2731" w:type="dxa"/>
          </w:tcPr>
          <w:p w14:paraId="7A448257" w14:textId="77777777" w:rsidR="00D946C2" w:rsidRDefault="00D946C2" w:rsidP="002245BB">
            <w:pPr>
              <w:pStyle w:val="TableParagraph"/>
              <w:spacing w:before="4" w:line="257" w:lineRule="exact"/>
              <w:ind w:left="111"/>
              <w:rPr>
                <w:sz w:val="24"/>
              </w:rPr>
            </w:pPr>
          </w:p>
        </w:tc>
      </w:tr>
      <w:tr w:rsidR="001D1C02" w14:paraId="15DFE85E" w14:textId="77777777" w:rsidTr="002245BB">
        <w:trPr>
          <w:trHeight w:val="551"/>
        </w:trPr>
        <w:tc>
          <w:tcPr>
            <w:tcW w:w="3686" w:type="dxa"/>
          </w:tcPr>
          <w:p w14:paraId="5FAA7153" w14:textId="0D0BA515" w:rsidR="001D1C02" w:rsidRDefault="001D1C02" w:rsidP="001D1C02">
            <w:pPr>
              <w:pStyle w:val="TableParagraph"/>
              <w:spacing w:line="273" w:lineRule="exact"/>
              <w:rPr>
                <w:sz w:val="24"/>
              </w:rPr>
            </w:pPr>
            <w:r>
              <w:rPr>
                <w:sz w:val="24"/>
              </w:rPr>
              <w:t>FCS_CKM.1</w:t>
            </w:r>
          </w:p>
        </w:tc>
        <w:tc>
          <w:tcPr>
            <w:tcW w:w="2601" w:type="dxa"/>
          </w:tcPr>
          <w:p w14:paraId="28CA70FE" w14:textId="35C1C0F1" w:rsidR="001D1C02" w:rsidRDefault="001D1C02" w:rsidP="001D1C02">
            <w:pPr>
              <w:pStyle w:val="TableParagraph"/>
              <w:spacing w:before="1"/>
              <w:ind w:left="105"/>
              <w:rPr>
                <w:sz w:val="24"/>
              </w:rPr>
            </w:pPr>
            <w:r w:rsidRPr="00714249">
              <w:rPr>
                <w:sz w:val="24"/>
              </w:rPr>
              <w:t xml:space="preserve">[FCS_CKM.2 or FCS_COP.1] FCS_CKM.4 </w:t>
            </w:r>
          </w:p>
        </w:tc>
        <w:tc>
          <w:tcPr>
            <w:tcW w:w="2731" w:type="dxa"/>
          </w:tcPr>
          <w:p w14:paraId="1C24C07C" w14:textId="77777777" w:rsidR="001D1C02" w:rsidRDefault="001D1C02" w:rsidP="001D1C02">
            <w:pPr>
              <w:pStyle w:val="TableParagraph"/>
              <w:spacing w:before="4" w:line="257" w:lineRule="exact"/>
              <w:ind w:left="111"/>
              <w:rPr>
                <w:sz w:val="24"/>
              </w:rPr>
            </w:pPr>
            <w:r>
              <w:rPr>
                <w:sz w:val="24"/>
              </w:rPr>
              <w:t>FCS_CKM.2 is met</w:t>
            </w:r>
          </w:p>
          <w:p w14:paraId="48F90753" w14:textId="77777777" w:rsidR="001D1C02" w:rsidRDefault="001D1C02" w:rsidP="001D1C02">
            <w:pPr>
              <w:pStyle w:val="TableParagraph"/>
              <w:spacing w:before="4" w:line="257" w:lineRule="exact"/>
              <w:ind w:left="111"/>
              <w:rPr>
                <w:sz w:val="24"/>
              </w:rPr>
            </w:pPr>
            <w:r>
              <w:rPr>
                <w:sz w:val="24"/>
              </w:rPr>
              <w:t>FCS_COP.1 is met</w:t>
            </w:r>
          </w:p>
          <w:p w14:paraId="795D9311" w14:textId="149AD06C" w:rsidR="001D1C02" w:rsidRDefault="001D1C02" w:rsidP="001D1C02">
            <w:pPr>
              <w:pStyle w:val="TableParagraph"/>
              <w:spacing w:before="2" w:line="257" w:lineRule="exact"/>
              <w:ind w:left="111"/>
              <w:rPr>
                <w:sz w:val="24"/>
              </w:rPr>
            </w:pPr>
            <w:r>
              <w:rPr>
                <w:sz w:val="24"/>
              </w:rPr>
              <w:t>FCS_CKM.4 Cryptographic Key Destruction isn’t included since software applications rely on underlying platform for memory and storage management</w:t>
            </w:r>
          </w:p>
        </w:tc>
      </w:tr>
      <w:tr w:rsidR="001D1C02" w14:paraId="7D5A5CA5" w14:textId="77777777" w:rsidTr="002245BB">
        <w:trPr>
          <w:trHeight w:val="830"/>
        </w:trPr>
        <w:tc>
          <w:tcPr>
            <w:tcW w:w="3686" w:type="dxa"/>
          </w:tcPr>
          <w:p w14:paraId="49E214EC" w14:textId="39B3A80F" w:rsidR="001D1C02" w:rsidRDefault="001D1C02" w:rsidP="001D1C02">
            <w:pPr>
              <w:pStyle w:val="TableParagraph"/>
              <w:spacing w:line="273" w:lineRule="exact"/>
              <w:rPr>
                <w:sz w:val="24"/>
              </w:rPr>
            </w:pPr>
            <w:r>
              <w:rPr>
                <w:sz w:val="24"/>
              </w:rPr>
              <w:t>FCS_CKM.2</w:t>
            </w:r>
          </w:p>
        </w:tc>
        <w:tc>
          <w:tcPr>
            <w:tcW w:w="2601" w:type="dxa"/>
          </w:tcPr>
          <w:p w14:paraId="7B5D8873" w14:textId="2CD6B5EE" w:rsidR="001D1C02" w:rsidRDefault="001D1C02" w:rsidP="001D1C02">
            <w:pPr>
              <w:pStyle w:val="TableParagraph"/>
              <w:spacing w:before="1"/>
              <w:ind w:left="105"/>
              <w:rPr>
                <w:sz w:val="24"/>
              </w:rPr>
            </w:pPr>
            <w:r w:rsidRPr="001D1C02">
              <w:rPr>
                <w:sz w:val="24"/>
              </w:rPr>
              <w:t xml:space="preserve">[FDP_ITC.1, or FDP_ITC.2, or FCS_CKM.1] </w:t>
            </w:r>
          </w:p>
          <w:p w14:paraId="0149731C" w14:textId="4E48A2C8" w:rsidR="001D1C02" w:rsidRDefault="001D1C02" w:rsidP="001D1C02">
            <w:pPr>
              <w:pStyle w:val="TableParagraph"/>
              <w:spacing w:before="1"/>
              <w:ind w:left="105"/>
              <w:rPr>
                <w:sz w:val="24"/>
              </w:rPr>
            </w:pPr>
            <w:r w:rsidRPr="001D1C02">
              <w:rPr>
                <w:sz w:val="24"/>
              </w:rPr>
              <w:t xml:space="preserve">FCS_CKM.4 </w:t>
            </w:r>
          </w:p>
        </w:tc>
        <w:tc>
          <w:tcPr>
            <w:tcW w:w="2731" w:type="dxa"/>
          </w:tcPr>
          <w:p w14:paraId="701B9C05" w14:textId="77777777" w:rsidR="001D1C02" w:rsidRDefault="001D1C02" w:rsidP="001D1C02">
            <w:pPr>
              <w:pStyle w:val="TableParagraph"/>
              <w:spacing w:before="7" w:line="274" w:lineRule="exact"/>
              <w:ind w:left="111" w:right="463"/>
              <w:rPr>
                <w:sz w:val="24"/>
              </w:rPr>
            </w:pPr>
            <w:r>
              <w:rPr>
                <w:sz w:val="24"/>
              </w:rPr>
              <w:t>FCS_CKM.1 met</w:t>
            </w:r>
          </w:p>
          <w:p w14:paraId="79D1B6AF" w14:textId="43BC60B4" w:rsidR="001D1C02" w:rsidRDefault="001D1C02" w:rsidP="001D1C02">
            <w:pPr>
              <w:pStyle w:val="TableParagraph"/>
              <w:spacing w:before="7" w:line="274" w:lineRule="exact"/>
              <w:ind w:left="111" w:right="463"/>
              <w:rPr>
                <w:sz w:val="24"/>
              </w:rPr>
            </w:pPr>
            <w:r>
              <w:rPr>
                <w:sz w:val="24"/>
              </w:rPr>
              <w:t>FCS_CKM.4 Cryptographic Key Destruction isn’t included since software applications rely on underlying platform for memory and storage management</w:t>
            </w:r>
          </w:p>
        </w:tc>
      </w:tr>
      <w:tr w:rsidR="00A9212D" w14:paraId="6DCC6143" w14:textId="77777777" w:rsidTr="002245BB">
        <w:trPr>
          <w:trHeight w:val="273"/>
        </w:trPr>
        <w:tc>
          <w:tcPr>
            <w:tcW w:w="3686" w:type="dxa"/>
          </w:tcPr>
          <w:p w14:paraId="0EA1221A" w14:textId="66DFCC3F" w:rsidR="00A9212D" w:rsidRDefault="00A9212D" w:rsidP="00A9212D">
            <w:pPr>
              <w:pStyle w:val="TableParagraph"/>
              <w:spacing w:line="253" w:lineRule="exact"/>
              <w:rPr>
                <w:sz w:val="24"/>
              </w:rPr>
            </w:pPr>
            <w:r>
              <w:rPr>
                <w:sz w:val="24"/>
              </w:rPr>
              <w:t>FCS_COP.1/DataEncryption</w:t>
            </w:r>
          </w:p>
        </w:tc>
        <w:tc>
          <w:tcPr>
            <w:tcW w:w="2601" w:type="dxa"/>
            <w:vMerge w:val="restart"/>
          </w:tcPr>
          <w:p w14:paraId="43FAB30C" w14:textId="77777777" w:rsidR="00A9212D" w:rsidRDefault="00A9212D" w:rsidP="00A9212D">
            <w:pPr>
              <w:pStyle w:val="TableParagraph"/>
              <w:spacing w:before="1"/>
              <w:ind w:left="105"/>
              <w:rPr>
                <w:sz w:val="24"/>
              </w:rPr>
            </w:pPr>
            <w:r w:rsidRPr="001D1C02">
              <w:rPr>
                <w:sz w:val="24"/>
              </w:rPr>
              <w:t xml:space="preserve">[FDP_ITC.1, or FDP_ITC.2, or FCS_CKM.1] </w:t>
            </w:r>
          </w:p>
          <w:p w14:paraId="56A5F22C" w14:textId="03B3B79E" w:rsidR="00A9212D" w:rsidRDefault="00A9212D" w:rsidP="00A9212D">
            <w:pPr>
              <w:pStyle w:val="TableParagraph"/>
              <w:spacing w:line="253" w:lineRule="exact"/>
              <w:ind w:left="105"/>
              <w:rPr>
                <w:sz w:val="24"/>
              </w:rPr>
            </w:pPr>
            <w:r w:rsidRPr="001D1C02">
              <w:rPr>
                <w:sz w:val="24"/>
              </w:rPr>
              <w:t xml:space="preserve">FCS_CKM.4 </w:t>
            </w:r>
          </w:p>
        </w:tc>
        <w:tc>
          <w:tcPr>
            <w:tcW w:w="2731" w:type="dxa"/>
            <w:vMerge w:val="restart"/>
          </w:tcPr>
          <w:p w14:paraId="3917F516" w14:textId="77777777" w:rsidR="00A9212D" w:rsidRDefault="00A9212D" w:rsidP="00A9212D">
            <w:pPr>
              <w:pStyle w:val="TableParagraph"/>
              <w:spacing w:before="7" w:line="274" w:lineRule="exact"/>
              <w:ind w:left="111" w:right="463"/>
              <w:rPr>
                <w:sz w:val="24"/>
              </w:rPr>
            </w:pPr>
            <w:r>
              <w:rPr>
                <w:sz w:val="24"/>
              </w:rPr>
              <w:t>FCS_CKM.1 met</w:t>
            </w:r>
          </w:p>
          <w:p w14:paraId="37485AB3" w14:textId="67222196" w:rsidR="00A9212D" w:rsidRDefault="00A9212D" w:rsidP="00A9212D">
            <w:pPr>
              <w:pStyle w:val="TableParagraph"/>
              <w:ind w:left="0"/>
              <w:rPr>
                <w:sz w:val="20"/>
              </w:rPr>
            </w:pPr>
            <w:r>
              <w:rPr>
                <w:sz w:val="24"/>
              </w:rPr>
              <w:t>FCS_CKM.4 Cryptographic Key Destruction isn’t included since software applications rely on underlying platform for memory and storage management</w:t>
            </w:r>
          </w:p>
        </w:tc>
      </w:tr>
      <w:tr w:rsidR="00A9212D" w14:paraId="49C0D387" w14:textId="77777777" w:rsidTr="002245BB">
        <w:trPr>
          <w:trHeight w:val="278"/>
        </w:trPr>
        <w:tc>
          <w:tcPr>
            <w:tcW w:w="3686" w:type="dxa"/>
          </w:tcPr>
          <w:p w14:paraId="54BC382E" w14:textId="42FF5910" w:rsidR="00A9212D" w:rsidRDefault="00A9212D" w:rsidP="00A9212D">
            <w:pPr>
              <w:pStyle w:val="TableParagraph"/>
              <w:spacing w:line="258" w:lineRule="exact"/>
              <w:rPr>
                <w:sz w:val="24"/>
              </w:rPr>
            </w:pPr>
            <w:r>
              <w:rPr>
                <w:sz w:val="24"/>
              </w:rPr>
              <w:t>FCS_COP.1/</w:t>
            </w:r>
            <w:proofErr w:type="spellStart"/>
            <w:r>
              <w:rPr>
                <w:sz w:val="24"/>
              </w:rPr>
              <w:t>SigGen</w:t>
            </w:r>
            <w:proofErr w:type="spellEnd"/>
          </w:p>
        </w:tc>
        <w:tc>
          <w:tcPr>
            <w:tcW w:w="2601" w:type="dxa"/>
            <w:vMerge/>
          </w:tcPr>
          <w:p w14:paraId="53C42BD4" w14:textId="77777777" w:rsidR="00A9212D" w:rsidRDefault="00A9212D" w:rsidP="00A9212D">
            <w:pPr>
              <w:pStyle w:val="TableParagraph"/>
              <w:spacing w:line="258" w:lineRule="exact"/>
              <w:ind w:left="105"/>
              <w:rPr>
                <w:sz w:val="24"/>
              </w:rPr>
            </w:pPr>
          </w:p>
        </w:tc>
        <w:tc>
          <w:tcPr>
            <w:tcW w:w="2731" w:type="dxa"/>
            <w:vMerge/>
          </w:tcPr>
          <w:p w14:paraId="27D24C2B" w14:textId="77777777" w:rsidR="00A9212D" w:rsidRDefault="00A9212D" w:rsidP="00A9212D">
            <w:pPr>
              <w:pStyle w:val="TableParagraph"/>
              <w:ind w:left="0"/>
              <w:rPr>
                <w:sz w:val="20"/>
              </w:rPr>
            </w:pPr>
          </w:p>
        </w:tc>
      </w:tr>
      <w:tr w:rsidR="00A9212D" w14:paraId="4A91F7E1" w14:textId="77777777" w:rsidTr="002245BB">
        <w:trPr>
          <w:trHeight w:val="273"/>
        </w:trPr>
        <w:tc>
          <w:tcPr>
            <w:tcW w:w="3686" w:type="dxa"/>
          </w:tcPr>
          <w:p w14:paraId="057FCDF2" w14:textId="20183F90" w:rsidR="00A9212D" w:rsidRDefault="00A9212D" w:rsidP="00A9212D">
            <w:pPr>
              <w:pStyle w:val="TableParagraph"/>
              <w:spacing w:line="253" w:lineRule="exact"/>
              <w:rPr>
                <w:sz w:val="24"/>
              </w:rPr>
            </w:pPr>
            <w:r>
              <w:rPr>
                <w:sz w:val="24"/>
              </w:rPr>
              <w:t>FCS_COP.1/Hash</w:t>
            </w:r>
          </w:p>
        </w:tc>
        <w:tc>
          <w:tcPr>
            <w:tcW w:w="2601" w:type="dxa"/>
            <w:vMerge/>
          </w:tcPr>
          <w:p w14:paraId="130C5F9C" w14:textId="77777777" w:rsidR="00A9212D" w:rsidRDefault="00A9212D" w:rsidP="00A9212D">
            <w:pPr>
              <w:pStyle w:val="TableParagraph"/>
              <w:spacing w:line="253" w:lineRule="exact"/>
              <w:ind w:left="105"/>
              <w:rPr>
                <w:sz w:val="24"/>
              </w:rPr>
            </w:pPr>
          </w:p>
        </w:tc>
        <w:tc>
          <w:tcPr>
            <w:tcW w:w="2731" w:type="dxa"/>
            <w:vMerge/>
          </w:tcPr>
          <w:p w14:paraId="5CBC9AF8" w14:textId="77777777" w:rsidR="00A9212D" w:rsidRDefault="00A9212D" w:rsidP="00A9212D">
            <w:pPr>
              <w:pStyle w:val="TableParagraph"/>
              <w:ind w:left="0"/>
              <w:rPr>
                <w:sz w:val="20"/>
              </w:rPr>
            </w:pPr>
          </w:p>
        </w:tc>
      </w:tr>
      <w:tr w:rsidR="00A9212D" w14:paraId="2C08ED24" w14:textId="77777777" w:rsidTr="002245BB">
        <w:trPr>
          <w:trHeight w:val="273"/>
        </w:trPr>
        <w:tc>
          <w:tcPr>
            <w:tcW w:w="3686" w:type="dxa"/>
          </w:tcPr>
          <w:p w14:paraId="0D47DFF7" w14:textId="774D8FA0" w:rsidR="00A9212D" w:rsidRDefault="00A9212D" w:rsidP="00A9212D">
            <w:pPr>
              <w:pStyle w:val="TableParagraph"/>
              <w:spacing w:line="253" w:lineRule="exact"/>
              <w:rPr>
                <w:sz w:val="24"/>
              </w:rPr>
            </w:pPr>
            <w:r>
              <w:rPr>
                <w:sz w:val="24"/>
              </w:rPr>
              <w:t>FCS_COP.1/</w:t>
            </w:r>
            <w:proofErr w:type="spellStart"/>
            <w:r>
              <w:rPr>
                <w:sz w:val="24"/>
              </w:rPr>
              <w:t>KeyedHash</w:t>
            </w:r>
            <w:proofErr w:type="spellEnd"/>
          </w:p>
        </w:tc>
        <w:tc>
          <w:tcPr>
            <w:tcW w:w="2601" w:type="dxa"/>
            <w:vMerge/>
          </w:tcPr>
          <w:p w14:paraId="1967B4F7" w14:textId="77777777" w:rsidR="00A9212D" w:rsidRDefault="00A9212D" w:rsidP="00A9212D">
            <w:pPr>
              <w:pStyle w:val="TableParagraph"/>
              <w:spacing w:line="253" w:lineRule="exact"/>
              <w:ind w:left="105"/>
              <w:rPr>
                <w:sz w:val="24"/>
              </w:rPr>
            </w:pPr>
          </w:p>
        </w:tc>
        <w:tc>
          <w:tcPr>
            <w:tcW w:w="2731" w:type="dxa"/>
            <w:vMerge/>
          </w:tcPr>
          <w:p w14:paraId="3A961DFB" w14:textId="77777777" w:rsidR="00A9212D" w:rsidRDefault="00A9212D" w:rsidP="00A9212D">
            <w:pPr>
              <w:pStyle w:val="TableParagraph"/>
              <w:ind w:left="0"/>
              <w:rPr>
                <w:sz w:val="20"/>
              </w:rPr>
            </w:pPr>
          </w:p>
        </w:tc>
      </w:tr>
      <w:tr w:rsidR="00A9212D" w14:paraId="6382EA5F" w14:textId="77777777" w:rsidTr="002245BB">
        <w:trPr>
          <w:trHeight w:val="273"/>
        </w:trPr>
        <w:tc>
          <w:tcPr>
            <w:tcW w:w="3686" w:type="dxa"/>
          </w:tcPr>
          <w:p w14:paraId="201780E6" w14:textId="69FBB8EB" w:rsidR="00A9212D" w:rsidRDefault="00A9212D" w:rsidP="00A9212D">
            <w:pPr>
              <w:pStyle w:val="TableParagraph"/>
              <w:spacing w:line="253" w:lineRule="exact"/>
              <w:rPr>
                <w:sz w:val="24"/>
              </w:rPr>
            </w:pPr>
            <w:r>
              <w:rPr>
                <w:sz w:val="24"/>
              </w:rPr>
              <w:t>FCS_HTTPS_EXT.1</w:t>
            </w:r>
          </w:p>
        </w:tc>
        <w:tc>
          <w:tcPr>
            <w:tcW w:w="2601" w:type="dxa"/>
          </w:tcPr>
          <w:p w14:paraId="40B8AAE1" w14:textId="67F6597B" w:rsidR="00A9212D" w:rsidRDefault="00A9212D" w:rsidP="00A9212D">
            <w:pPr>
              <w:pStyle w:val="TableParagraph"/>
              <w:spacing w:line="253" w:lineRule="exact"/>
              <w:ind w:left="105"/>
              <w:rPr>
                <w:sz w:val="24"/>
              </w:rPr>
            </w:pPr>
            <w:r>
              <w:rPr>
                <w:sz w:val="24"/>
              </w:rPr>
              <w:t>None</w:t>
            </w:r>
          </w:p>
        </w:tc>
        <w:tc>
          <w:tcPr>
            <w:tcW w:w="2731" w:type="dxa"/>
          </w:tcPr>
          <w:p w14:paraId="078063D7" w14:textId="77777777" w:rsidR="00A9212D" w:rsidRDefault="00A9212D" w:rsidP="00A9212D">
            <w:pPr>
              <w:pStyle w:val="TableParagraph"/>
              <w:ind w:left="0"/>
              <w:rPr>
                <w:sz w:val="20"/>
              </w:rPr>
            </w:pPr>
          </w:p>
        </w:tc>
      </w:tr>
      <w:tr w:rsidR="00AC1DFE" w14:paraId="7017E004" w14:textId="77777777" w:rsidTr="002245BB">
        <w:trPr>
          <w:trHeight w:val="273"/>
        </w:trPr>
        <w:tc>
          <w:tcPr>
            <w:tcW w:w="3686" w:type="dxa"/>
          </w:tcPr>
          <w:p w14:paraId="6D850CC7" w14:textId="67A0B6F3" w:rsidR="00AC1DFE" w:rsidRDefault="00AC1DFE" w:rsidP="00A9212D">
            <w:pPr>
              <w:pStyle w:val="TableParagraph"/>
              <w:spacing w:line="253" w:lineRule="exact"/>
              <w:rPr>
                <w:sz w:val="24"/>
              </w:rPr>
            </w:pPr>
            <w:r>
              <w:rPr>
                <w:sz w:val="24"/>
              </w:rPr>
              <w:t>FCS_SSH</w:t>
            </w:r>
            <w:r w:rsidR="00096936">
              <w:rPr>
                <w:sz w:val="24"/>
              </w:rPr>
              <w:t>_EXT.1</w:t>
            </w:r>
          </w:p>
        </w:tc>
        <w:tc>
          <w:tcPr>
            <w:tcW w:w="2601" w:type="dxa"/>
          </w:tcPr>
          <w:p w14:paraId="24482A00" w14:textId="3166625A" w:rsidR="00AC1DFE" w:rsidRPr="00533BA1" w:rsidRDefault="00096936" w:rsidP="00A9212D">
            <w:pPr>
              <w:pStyle w:val="TableParagraph"/>
              <w:spacing w:line="253" w:lineRule="exact"/>
              <w:ind w:left="105"/>
              <w:rPr>
                <w:sz w:val="24"/>
              </w:rPr>
            </w:pPr>
            <w:r w:rsidRPr="00533BA1">
              <w:rPr>
                <w:sz w:val="24"/>
              </w:rPr>
              <w:t>None</w:t>
            </w:r>
          </w:p>
        </w:tc>
        <w:tc>
          <w:tcPr>
            <w:tcW w:w="2731" w:type="dxa"/>
          </w:tcPr>
          <w:p w14:paraId="7F8017A4" w14:textId="77777777" w:rsidR="00AC1DFE" w:rsidRDefault="00AC1DFE" w:rsidP="00A9212D">
            <w:pPr>
              <w:pStyle w:val="TableParagraph"/>
              <w:ind w:left="0"/>
              <w:rPr>
                <w:sz w:val="20"/>
              </w:rPr>
            </w:pPr>
          </w:p>
        </w:tc>
      </w:tr>
      <w:tr w:rsidR="00AC1DFE" w14:paraId="03B28A70" w14:textId="77777777" w:rsidTr="002245BB">
        <w:trPr>
          <w:trHeight w:val="273"/>
        </w:trPr>
        <w:tc>
          <w:tcPr>
            <w:tcW w:w="3686" w:type="dxa"/>
          </w:tcPr>
          <w:p w14:paraId="0DFA9739" w14:textId="4E59C292" w:rsidR="00AC1DFE" w:rsidRDefault="00096936" w:rsidP="00A9212D">
            <w:pPr>
              <w:pStyle w:val="TableParagraph"/>
              <w:spacing w:line="253" w:lineRule="exact"/>
              <w:rPr>
                <w:sz w:val="24"/>
              </w:rPr>
            </w:pPr>
            <w:r>
              <w:rPr>
                <w:sz w:val="24"/>
              </w:rPr>
              <w:t>FCS_SSHS_EXT.1</w:t>
            </w:r>
          </w:p>
        </w:tc>
        <w:tc>
          <w:tcPr>
            <w:tcW w:w="2601" w:type="dxa"/>
          </w:tcPr>
          <w:p w14:paraId="618818BB" w14:textId="1C9347E8" w:rsidR="00AC1DFE" w:rsidRPr="00533BA1" w:rsidRDefault="00096936" w:rsidP="00A9212D">
            <w:pPr>
              <w:pStyle w:val="TableParagraph"/>
              <w:spacing w:line="253" w:lineRule="exact"/>
              <w:ind w:left="105"/>
              <w:rPr>
                <w:sz w:val="24"/>
              </w:rPr>
            </w:pPr>
            <w:r w:rsidRPr="00533BA1">
              <w:rPr>
                <w:sz w:val="24"/>
              </w:rPr>
              <w:t>None</w:t>
            </w:r>
          </w:p>
        </w:tc>
        <w:tc>
          <w:tcPr>
            <w:tcW w:w="2731" w:type="dxa"/>
          </w:tcPr>
          <w:p w14:paraId="3D29B286" w14:textId="77777777" w:rsidR="00AC1DFE" w:rsidRDefault="00AC1DFE" w:rsidP="00A9212D">
            <w:pPr>
              <w:pStyle w:val="TableParagraph"/>
              <w:ind w:left="0"/>
              <w:rPr>
                <w:sz w:val="20"/>
              </w:rPr>
            </w:pPr>
          </w:p>
        </w:tc>
      </w:tr>
      <w:tr w:rsidR="00AC1DFE" w14:paraId="562F9F57" w14:textId="77777777" w:rsidTr="002245BB">
        <w:trPr>
          <w:trHeight w:val="273"/>
        </w:trPr>
        <w:tc>
          <w:tcPr>
            <w:tcW w:w="3686" w:type="dxa"/>
          </w:tcPr>
          <w:p w14:paraId="574514FB" w14:textId="7589B3A4" w:rsidR="00AC1DFE" w:rsidRDefault="00096936" w:rsidP="00A9212D">
            <w:pPr>
              <w:pStyle w:val="TableParagraph"/>
              <w:spacing w:line="253" w:lineRule="exact"/>
              <w:rPr>
                <w:sz w:val="24"/>
              </w:rPr>
            </w:pPr>
            <w:r>
              <w:rPr>
                <w:sz w:val="24"/>
              </w:rPr>
              <w:t>FCS_SSHC_EXT.1</w:t>
            </w:r>
          </w:p>
        </w:tc>
        <w:tc>
          <w:tcPr>
            <w:tcW w:w="2601" w:type="dxa"/>
          </w:tcPr>
          <w:p w14:paraId="1042C837" w14:textId="0B2FBFF0" w:rsidR="00AC1DFE" w:rsidRPr="00533BA1" w:rsidRDefault="00533BA1" w:rsidP="00A9212D">
            <w:pPr>
              <w:pStyle w:val="TableParagraph"/>
              <w:spacing w:line="253" w:lineRule="exact"/>
              <w:ind w:left="105"/>
              <w:rPr>
                <w:sz w:val="24"/>
              </w:rPr>
            </w:pPr>
            <w:r w:rsidRPr="00533BA1">
              <w:rPr>
                <w:sz w:val="24"/>
              </w:rPr>
              <w:t>None</w:t>
            </w:r>
          </w:p>
        </w:tc>
        <w:tc>
          <w:tcPr>
            <w:tcW w:w="2731" w:type="dxa"/>
          </w:tcPr>
          <w:p w14:paraId="6D079016" w14:textId="77777777" w:rsidR="00AC1DFE" w:rsidRDefault="00AC1DFE" w:rsidP="00A9212D">
            <w:pPr>
              <w:pStyle w:val="TableParagraph"/>
              <w:ind w:left="0"/>
              <w:rPr>
                <w:sz w:val="20"/>
              </w:rPr>
            </w:pPr>
          </w:p>
        </w:tc>
      </w:tr>
      <w:tr w:rsidR="00A9212D" w14:paraId="06A4D3C5" w14:textId="77777777" w:rsidTr="002245BB">
        <w:trPr>
          <w:trHeight w:val="273"/>
        </w:trPr>
        <w:tc>
          <w:tcPr>
            <w:tcW w:w="3686" w:type="dxa"/>
          </w:tcPr>
          <w:p w14:paraId="228E6BC2" w14:textId="056631C3" w:rsidR="00A9212D" w:rsidRDefault="00A9212D" w:rsidP="00A9212D">
            <w:pPr>
              <w:pStyle w:val="TableParagraph"/>
              <w:spacing w:line="253" w:lineRule="exact"/>
              <w:rPr>
                <w:sz w:val="24"/>
              </w:rPr>
            </w:pPr>
            <w:r>
              <w:rPr>
                <w:sz w:val="24"/>
              </w:rPr>
              <w:t>FIA_X509_EXT.1</w:t>
            </w:r>
            <w:r w:rsidR="00533BA1">
              <w:rPr>
                <w:sz w:val="24"/>
              </w:rPr>
              <w:t>/Rev</w:t>
            </w:r>
          </w:p>
        </w:tc>
        <w:tc>
          <w:tcPr>
            <w:tcW w:w="2601" w:type="dxa"/>
          </w:tcPr>
          <w:p w14:paraId="4CC8C4F2" w14:textId="384187EC" w:rsidR="00A9212D" w:rsidRDefault="00A9212D" w:rsidP="00A9212D">
            <w:pPr>
              <w:pStyle w:val="TableParagraph"/>
              <w:spacing w:line="253" w:lineRule="exact"/>
              <w:ind w:left="105"/>
              <w:rPr>
                <w:sz w:val="24"/>
              </w:rPr>
            </w:pPr>
            <w:r w:rsidRPr="00B43EC6">
              <w:t xml:space="preserve">FIA_X509_EXT.2 </w:t>
            </w:r>
          </w:p>
        </w:tc>
        <w:tc>
          <w:tcPr>
            <w:tcW w:w="2731" w:type="dxa"/>
          </w:tcPr>
          <w:p w14:paraId="4D385F17" w14:textId="1EB832F4" w:rsidR="00A9212D" w:rsidRDefault="00A9212D" w:rsidP="00A9212D">
            <w:pPr>
              <w:pStyle w:val="TableParagraph"/>
              <w:ind w:left="0"/>
              <w:rPr>
                <w:sz w:val="20"/>
              </w:rPr>
            </w:pPr>
            <w:r>
              <w:rPr>
                <w:sz w:val="20"/>
              </w:rPr>
              <w:t xml:space="preserve"> Met</w:t>
            </w:r>
          </w:p>
        </w:tc>
      </w:tr>
      <w:tr w:rsidR="00A9212D" w14:paraId="0BD19437" w14:textId="77777777" w:rsidTr="002245BB">
        <w:trPr>
          <w:trHeight w:val="273"/>
        </w:trPr>
        <w:tc>
          <w:tcPr>
            <w:tcW w:w="3686" w:type="dxa"/>
          </w:tcPr>
          <w:p w14:paraId="6A20D2BA" w14:textId="73B19F73" w:rsidR="00A9212D" w:rsidRDefault="00A9212D" w:rsidP="00A9212D">
            <w:pPr>
              <w:pStyle w:val="TableParagraph"/>
              <w:spacing w:line="253" w:lineRule="exact"/>
              <w:rPr>
                <w:sz w:val="24"/>
              </w:rPr>
            </w:pPr>
            <w:r>
              <w:rPr>
                <w:sz w:val="24"/>
              </w:rPr>
              <w:t>FIA_X509_EXT.2</w:t>
            </w:r>
          </w:p>
        </w:tc>
        <w:tc>
          <w:tcPr>
            <w:tcW w:w="2601" w:type="dxa"/>
          </w:tcPr>
          <w:p w14:paraId="084111E0" w14:textId="663A123D" w:rsidR="00A9212D" w:rsidRDefault="00A9212D" w:rsidP="00A9212D">
            <w:pPr>
              <w:pStyle w:val="TableParagraph"/>
              <w:spacing w:line="253" w:lineRule="exact"/>
              <w:ind w:left="105"/>
              <w:rPr>
                <w:sz w:val="24"/>
              </w:rPr>
            </w:pPr>
            <w:r w:rsidRPr="00B43EC6">
              <w:t>FIA_X509_EXT.</w:t>
            </w:r>
            <w:r>
              <w:t>1</w:t>
            </w:r>
          </w:p>
        </w:tc>
        <w:tc>
          <w:tcPr>
            <w:tcW w:w="2731" w:type="dxa"/>
          </w:tcPr>
          <w:p w14:paraId="43576BDB" w14:textId="1B877FE0" w:rsidR="00A9212D" w:rsidRDefault="00A9212D" w:rsidP="00AC1DFE">
            <w:pPr>
              <w:pStyle w:val="TableParagraph"/>
              <w:keepNext/>
              <w:ind w:left="0"/>
              <w:rPr>
                <w:sz w:val="20"/>
              </w:rPr>
            </w:pPr>
            <w:r>
              <w:rPr>
                <w:sz w:val="20"/>
              </w:rPr>
              <w:t xml:space="preserve"> Met</w:t>
            </w:r>
          </w:p>
        </w:tc>
      </w:tr>
    </w:tbl>
    <w:p w14:paraId="5CDF6022" w14:textId="09AF3719" w:rsidR="00D946C2" w:rsidRPr="00F40E72" w:rsidRDefault="00AC1DFE" w:rsidP="00AC1DFE">
      <w:pPr>
        <w:pStyle w:val="Caption"/>
      </w:pPr>
      <w:bookmarkStart w:id="538" w:name="_Toc69907101"/>
      <w:r>
        <w:t xml:space="preserve">Table </w:t>
      </w:r>
      <w:fldSimple w:instr=" SEQ Table \* ARABIC ">
        <w:r>
          <w:rPr>
            <w:noProof/>
          </w:rPr>
          <w:t>10</w:t>
        </w:r>
      </w:fldSimple>
      <w:r>
        <w:t xml:space="preserve">: </w:t>
      </w:r>
      <w:r w:rsidRPr="000C5612">
        <w:t>SFR Dependencies Rationale for Selection-Based SFRs</w:t>
      </w:r>
      <w:bookmarkEnd w:id="538"/>
    </w:p>
    <w:p w14:paraId="335DD901" w14:textId="77777777" w:rsidR="00D946C2" w:rsidRPr="00F40E72" w:rsidRDefault="00D946C2" w:rsidP="00D946C2">
      <w:pPr>
        <w:pStyle w:val="BodyText"/>
        <w:jc w:val="center"/>
      </w:pPr>
    </w:p>
    <w:p w14:paraId="3752DF1D" w14:textId="553E3DDF" w:rsidR="00A73DC6" w:rsidRDefault="00A73DC6" w:rsidP="009773FE">
      <w:pPr>
        <w:pStyle w:val="AppendixHeading"/>
      </w:pPr>
      <w:bookmarkStart w:id="539" w:name="_Toc69907089"/>
      <w:r>
        <w:lastRenderedPageBreak/>
        <w:t>Glossary</w:t>
      </w:r>
      <w:bookmarkEnd w:id="515"/>
      <w:bookmarkEnd w:id="516"/>
      <w:bookmarkEnd w:id="517"/>
      <w:bookmarkEnd w:id="518"/>
      <w:bookmarkEnd w:id="539"/>
    </w:p>
    <w:p w14:paraId="01462C50" w14:textId="378C5CD8" w:rsidR="006D5FE5" w:rsidRPr="00B358AF" w:rsidRDefault="006D5FE5" w:rsidP="006D5FE5"/>
    <w:tbl>
      <w:tblPr>
        <w:tblW w:w="9496" w:type="dxa"/>
        <w:tblInd w:w="-25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3690"/>
        <w:gridCol w:w="5806"/>
      </w:tblGrid>
      <w:tr w:rsidR="00A73DC6" w:rsidRPr="00CD76CC" w14:paraId="254D697B" w14:textId="77777777" w:rsidTr="00A73DC6">
        <w:trPr>
          <w:cantSplit/>
          <w:tblHeader/>
        </w:trPr>
        <w:tc>
          <w:tcPr>
            <w:tcW w:w="3690" w:type="dxa"/>
            <w:tcBorders>
              <w:top w:val="single" w:sz="4" w:space="0" w:color="auto"/>
              <w:bottom w:val="single" w:sz="6" w:space="0" w:color="auto"/>
            </w:tcBorders>
            <w:shd w:val="clear" w:color="000000" w:fill="B3B3B3"/>
          </w:tcPr>
          <w:p w14:paraId="7C1EA531" w14:textId="77777777" w:rsidR="00A73DC6" w:rsidRPr="00CD76CC" w:rsidRDefault="00A73DC6" w:rsidP="00A53A91">
            <w:pPr>
              <w:pStyle w:val="TableEntry"/>
              <w:keepNext/>
              <w:rPr>
                <w:b/>
              </w:rPr>
            </w:pPr>
            <w:r w:rsidRPr="00667082">
              <w:rPr>
                <w:b/>
              </w:rPr>
              <w:t>Term</w:t>
            </w:r>
          </w:p>
        </w:tc>
        <w:tc>
          <w:tcPr>
            <w:tcW w:w="5806" w:type="dxa"/>
            <w:tcBorders>
              <w:top w:val="single" w:sz="4" w:space="0" w:color="auto"/>
              <w:bottom w:val="single" w:sz="6" w:space="0" w:color="auto"/>
            </w:tcBorders>
            <w:shd w:val="clear" w:color="000000" w:fill="B3B3B3"/>
          </w:tcPr>
          <w:p w14:paraId="3EB4487B" w14:textId="77777777" w:rsidR="00A73DC6" w:rsidRPr="00CD76CC" w:rsidRDefault="00A73DC6" w:rsidP="00A53A91">
            <w:pPr>
              <w:pStyle w:val="TableEntry"/>
              <w:keepNext/>
              <w:rPr>
                <w:b/>
              </w:rPr>
            </w:pPr>
            <w:r w:rsidRPr="00667082">
              <w:rPr>
                <w:b/>
              </w:rPr>
              <w:t>Meaning</w:t>
            </w:r>
          </w:p>
        </w:tc>
      </w:tr>
      <w:tr w:rsidR="00315F2A" w:rsidRPr="00CD76CC" w14:paraId="1AEA1734" w14:textId="77777777" w:rsidTr="00A73DC6">
        <w:trPr>
          <w:cantSplit/>
        </w:trPr>
        <w:tc>
          <w:tcPr>
            <w:tcW w:w="3690" w:type="dxa"/>
          </w:tcPr>
          <w:p w14:paraId="611F73B1" w14:textId="77777777" w:rsidR="00315F2A" w:rsidRPr="00CD76CC" w:rsidRDefault="00315F2A" w:rsidP="00A53A91">
            <w:pPr>
              <w:pStyle w:val="TableEntry"/>
              <w:rPr>
                <w:b/>
              </w:rPr>
            </w:pPr>
            <w:r w:rsidRPr="00780279">
              <w:rPr>
                <w:b/>
              </w:rPr>
              <w:t>Address Space Layout Randomization (ASLR)</w:t>
            </w:r>
          </w:p>
        </w:tc>
        <w:tc>
          <w:tcPr>
            <w:tcW w:w="5806" w:type="dxa"/>
          </w:tcPr>
          <w:p w14:paraId="0EA63FCB" w14:textId="77777777" w:rsidR="00315F2A" w:rsidRPr="00CD76CC" w:rsidRDefault="00315F2A" w:rsidP="00A53A91">
            <w:pPr>
              <w:pStyle w:val="TableEntry"/>
            </w:pPr>
            <w:r w:rsidRPr="00780279">
              <w:t>An anti-exploitation feature which loads memory mappings into unpredictable locations. ASLR makes it more difficult for an attacker to redirect control to code that they have introduced into the address space of an application process.</w:t>
            </w:r>
          </w:p>
        </w:tc>
      </w:tr>
      <w:tr w:rsidR="00315F2A" w:rsidRPr="00CD76CC" w14:paraId="4AEE877D"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2188F22B" w14:textId="77777777" w:rsidR="00315F2A" w:rsidRPr="00CD76CC" w:rsidRDefault="00315F2A" w:rsidP="00A53A91">
            <w:pPr>
              <w:pStyle w:val="TableEntry"/>
              <w:rPr>
                <w:b/>
              </w:rPr>
            </w:pPr>
            <w:r w:rsidRPr="00780279">
              <w:rPr>
                <w:b/>
              </w:rPr>
              <w:t>Application (app)</w:t>
            </w:r>
          </w:p>
        </w:tc>
        <w:tc>
          <w:tcPr>
            <w:tcW w:w="5806" w:type="dxa"/>
            <w:tcBorders>
              <w:top w:val="single" w:sz="6" w:space="0" w:color="auto"/>
              <w:left w:val="single" w:sz="6" w:space="0" w:color="auto"/>
              <w:bottom w:val="single" w:sz="6" w:space="0" w:color="auto"/>
              <w:right w:val="single" w:sz="4" w:space="0" w:color="auto"/>
            </w:tcBorders>
          </w:tcPr>
          <w:p w14:paraId="1DBF3204" w14:textId="77777777" w:rsidR="00315F2A" w:rsidRPr="00CD76CC" w:rsidRDefault="00315F2A" w:rsidP="00A53A91">
            <w:pPr>
              <w:pStyle w:val="TableEntry"/>
            </w:pPr>
            <w:r w:rsidRPr="00780279">
              <w:t>Software that runs on a platform and performs tasks on behalf of the user or owner of the platform, as well as its supporting documentation. The terms TOE and application are interchangeable in this document.</w:t>
            </w:r>
          </w:p>
        </w:tc>
      </w:tr>
      <w:tr w:rsidR="00315F2A" w:rsidRPr="00CD76CC" w14:paraId="20CABB10"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3BD09D8D" w14:textId="77777777" w:rsidR="00315F2A" w:rsidRPr="00780279" w:rsidRDefault="00315F2A" w:rsidP="00A53A91">
            <w:pPr>
              <w:pStyle w:val="TableEntry"/>
              <w:rPr>
                <w:b/>
              </w:rPr>
            </w:pPr>
            <w:r>
              <w:rPr>
                <w:b/>
              </w:rPr>
              <w:t>Component</w:t>
            </w:r>
          </w:p>
        </w:tc>
        <w:tc>
          <w:tcPr>
            <w:tcW w:w="5806" w:type="dxa"/>
            <w:tcBorders>
              <w:top w:val="single" w:sz="6" w:space="0" w:color="auto"/>
              <w:left w:val="single" w:sz="6" w:space="0" w:color="auto"/>
              <w:bottom w:val="single" w:sz="6" w:space="0" w:color="auto"/>
              <w:right w:val="single" w:sz="4" w:space="0" w:color="auto"/>
            </w:tcBorders>
          </w:tcPr>
          <w:p w14:paraId="4D390D94" w14:textId="541E91F8" w:rsidR="00315F2A" w:rsidRPr="00780279" w:rsidRDefault="00315F2A" w:rsidP="00A53A91">
            <w:pPr>
              <w:pStyle w:val="TableEntry"/>
            </w:pPr>
            <w:r>
              <w:t xml:space="preserve">Component is a discreet executable. A software application can be composed of a </w:t>
            </w:r>
            <w:proofErr w:type="gramStart"/>
            <w:r w:rsidR="00CC0798">
              <w:t>single or multiple components</w:t>
            </w:r>
            <w:proofErr w:type="gramEnd"/>
            <w:r>
              <w:t xml:space="preserve">. </w:t>
            </w:r>
          </w:p>
        </w:tc>
      </w:tr>
      <w:tr w:rsidR="00315F2A" w:rsidRPr="00CD76CC" w14:paraId="704DE79F"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1C77158E" w14:textId="77777777" w:rsidR="00315F2A" w:rsidRPr="00C20091" w:rsidRDefault="00315F2A" w:rsidP="00A53A91">
            <w:pPr>
              <w:pStyle w:val="TableEntry"/>
              <w:rPr>
                <w:b/>
              </w:rPr>
            </w:pPr>
            <w:r>
              <w:rPr>
                <w:b/>
              </w:rPr>
              <w:t>Connection</w:t>
            </w:r>
          </w:p>
        </w:tc>
        <w:tc>
          <w:tcPr>
            <w:tcW w:w="5806" w:type="dxa"/>
            <w:tcBorders>
              <w:top w:val="single" w:sz="6" w:space="0" w:color="auto"/>
              <w:left w:val="single" w:sz="6" w:space="0" w:color="auto"/>
              <w:bottom w:val="single" w:sz="6" w:space="0" w:color="auto"/>
              <w:right w:val="single" w:sz="4" w:space="0" w:color="auto"/>
            </w:tcBorders>
          </w:tcPr>
          <w:p w14:paraId="1F8299AB" w14:textId="77777777" w:rsidR="00315F2A" w:rsidRPr="00C20091" w:rsidRDefault="00315F2A" w:rsidP="00A53A91">
            <w:pPr>
              <w:pStyle w:val="TableEntry"/>
            </w:pPr>
            <w:r>
              <w:t>The SSH transport layer between a client and a server.  Within a connection there can be multiple sessions.</w:t>
            </w:r>
          </w:p>
        </w:tc>
      </w:tr>
      <w:tr w:rsidR="00315F2A" w:rsidRPr="00CD76CC" w14:paraId="1CA81BE7"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77BBA8EF" w14:textId="77777777" w:rsidR="00315F2A" w:rsidRPr="00CD76CC" w:rsidRDefault="00315F2A" w:rsidP="00A53A91">
            <w:pPr>
              <w:pStyle w:val="TableEntry"/>
              <w:rPr>
                <w:b/>
              </w:rPr>
            </w:pPr>
            <w:r w:rsidRPr="00780279">
              <w:rPr>
                <w:b/>
              </w:rPr>
              <w:t>Credential</w:t>
            </w:r>
          </w:p>
        </w:tc>
        <w:tc>
          <w:tcPr>
            <w:tcW w:w="5806" w:type="dxa"/>
            <w:tcBorders>
              <w:top w:val="single" w:sz="6" w:space="0" w:color="auto"/>
              <w:left w:val="single" w:sz="6" w:space="0" w:color="auto"/>
              <w:bottom w:val="single" w:sz="6" w:space="0" w:color="auto"/>
              <w:right w:val="single" w:sz="4" w:space="0" w:color="auto"/>
            </w:tcBorders>
          </w:tcPr>
          <w:p w14:paraId="754CC17F" w14:textId="77777777" w:rsidR="00315F2A" w:rsidRPr="00CD76CC" w:rsidRDefault="00315F2A" w:rsidP="00A53A91">
            <w:pPr>
              <w:pStyle w:val="TableEntry"/>
            </w:pPr>
            <w:r w:rsidRPr="00780279">
              <w:t xml:space="preserve">Data that establishes the identity of a user, </w:t>
            </w:r>
            <w:proofErr w:type="gramStart"/>
            <w:r w:rsidRPr="00780279">
              <w:t>e.g.</w:t>
            </w:r>
            <w:proofErr w:type="gramEnd"/>
            <w:r w:rsidRPr="00780279">
              <w:t xml:space="preserve"> a cryptographic key or password.</w:t>
            </w:r>
          </w:p>
        </w:tc>
      </w:tr>
      <w:tr w:rsidR="00315F2A" w:rsidRPr="00CD76CC" w14:paraId="6C0DDEA4"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78431CA5" w14:textId="77777777" w:rsidR="00315F2A" w:rsidRPr="00CD76CC" w:rsidRDefault="00315F2A" w:rsidP="00A53A91">
            <w:pPr>
              <w:pStyle w:val="TableEntry"/>
              <w:rPr>
                <w:b/>
              </w:rPr>
            </w:pPr>
            <w:r w:rsidRPr="00780279">
              <w:rPr>
                <w:b/>
              </w:rPr>
              <w:t>Operating System (OS)</w:t>
            </w:r>
          </w:p>
        </w:tc>
        <w:tc>
          <w:tcPr>
            <w:tcW w:w="5806" w:type="dxa"/>
            <w:tcBorders>
              <w:top w:val="single" w:sz="6" w:space="0" w:color="auto"/>
              <w:left w:val="single" w:sz="6" w:space="0" w:color="auto"/>
              <w:bottom w:val="single" w:sz="6" w:space="0" w:color="auto"/>
              <w:right w:val="single" w:sz="4" w:space="0" w:color="auto"/>
            </w:tcBorders>
          </w:tcPr>
          <w:p w14:paraId="41AEDAD4" w14:textId="77777777" w:rsidR="00315F2A" w:rsidRPr="00CD76CC" w:rsidRDefault="00315F2A" w:rsidP="00A53A91">
            <w:pPr>
              <w:pStyle w:val="TableEntry"/>
            </w:pPr>
            <w:r w:rsidRPr="00780279">
              <w:t>Software that manages hardware resources and provides services for applications.</w:t>
            </w:r>
          </w:p>
        </w:tc>
      </w:tr>
      <w:tr w:rsidR="00315F2A" w:rsidRPr="00CD76CC" w14:paraId="04FDCD02"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6B231B6F" w14:textId="77777777" w:rsidR="00315F2A" w:rsidRPr="00CD76CC" w:rsidRDefault="00315F2A" w:rsidP="00A53A91">
            <w:pPr>
              <w:pStyle w:val="TableEntry"/>
              <w:rPr>
                <w:b/>
              </w:rPr>
            </w:pPr>
            <w:proofErr w:type="gramStart"/>
            <w:r w:rsidRPr="00780279">
              <w:rPr>
                <w:b/>
              </w:rPr>
              <w:t>Personally</w:t>
            </w:r>
            <w:proofErr w:type="gramEnd"/>
            <w:r w:rsidRPr="00780279">
              <w:rPr>
                <w:b/>
              </w:rPr>
              <w:t xml:space="preserve"> Identifiable Information (PII)</w:t>
            </w:r>
          </w:p>
        </w:tc>
        <w:tc>
          <w:tcPr>
            <w:tcW w:w="5806" w:type="dxa"/>
            <w:tcBorders>
              <w:top w:val="single" w:sz="6" w:space="0" w:color="auto"/>
              <w:left w:val="single" w:sz="6" w:space="0" w:color="auto"/>
              <w:bottom w:val="single" w:sz="6" w:space="0" w:color="auto"/>
              <w:right w:val="single" w:sz="4" w:space="0" w:color="auto"/>
            </w:tcBorders>
          </w:tcPr>
          <w:p w14:paraId="3CE053DB" w14:textId="77777777" w:rsidR="00315F2A" w:rsidRPr="00CD76CC" w:rsidRDefault="00315F2A" w:rsidP="00A53A91">
            <w:pPr>
              <w:pStyle w:val="TableEntry"/>
            </w:pPr>
            <w:r w:rsidRPr="00780279">
              <w:t>Any information about an individual maintained by an agency, including, but not limited to, education, financial transactions, medical history, and criminal or employment history and information which can be used to distinguish or trace an individual's identity, such as their name, social security number, date and place of birth, mother’s maiden name, biometric records, etc., including any other personal information which is linked or linkable to an individual.</w:t>
            </w:r>
          </w:p>
        </w:tc>
      </w:tr>
      <w:tr w:rsidR="00315F2A" w:rsidRPr="00CD76CC" w14:paraId="001D78FF"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17AE6E0A" w14:textId="77777777" w:rsidR="00315F2A" w:rsidRPr="00CD76CC" w:rsidRDefault="00315F2A" w:rsidP="00A53A91">
            <w:pPr>
              <w:pStyle w:val="TableEntry"/>
              <w:rPr>
                <w:b/>
              </w:rPr>
            </w:pPr>
            <w:r w:rsidRPr="00780279">
              <w:rPr>
                <w:b/>
              </w:rPr>
              <w:t>Platform</w:t>
            </w:r>
          </w:p>
        </w:tc>
        <w:tc>
          <w:tcPr>
            <w:tcW w:w="5806" w:type="dxa"/>
            <w:tcBorders>
              <w:top w:val="single" w:sz="6" w:space="0" w:color="auto"/>
              <w:left w:val="single" w:sz="6" w:space="0" w:color="auto"/>
              <w:bottom w:val="single" w:sz="6" w:space="0" w:color="auto"/>
              <w:right w:val="single" w:sz="4" w:space="0" w:color="auto"/>
            </w:tcBorders>
          </w:tcPr>
          <w:p w14:paraId="19C044D6" w14:textId="77777777" w:rsidR="00315F2A" w:rsidRPr="00CD76CC" w:rsidRDefault="00315F2A" w:rsidP="00A53A91">
            <w:pPr>
              <w:pStyle w:val="TableEntry"/>
            </w:pPr>
            <w:r w:rsidRPr="00780279">
              <w:t>The environment in which application software runs. The platform can be an operating system, an execution environment which runs atop an operating system, or some combination of these.</w:t>
            </w:r>
          </w:p>
        </w:tc>
      </w:tr>
      <w:tr w:rsidR="00315F2A" w:rsidRPr="00CD76CC" w14:paraId="5CB77775"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05B78B68" w14:textId="77777777" w:rsidR="00315F2A" w:rsidRDefault="00315F2A" w:rsidP="00A53A91">
            <w:pPr>
              <w:pStyle w:val="TableEntry"/>
              <w:rPr>
                <w:b/>
              </w:rPr>
            </w:pPr>
            <w:r>
              <w:rPr>
                <w:b/>
              </w:rPr>
              <w:t>Rekey</w:t>
            </w:r>
          </w:p>
        </w:tc>
        <w:tc>
          <w:tcPr>
            <w:tcW w:w="5806" w:type="dxa"/>
            <w:tcBorders>
              <w:top w:val="single" w:sz="6" w:space="0" w:color="auto"/>
              <w:left w:val="single" w:sz="6" w:space="0" w:color="auto"/>
              <w:bottom w:val="single" w:sz="6" w:space="0" w:color="auto"/>
              <w:right w:val="single" w:sz="4" w:space="0" w:color="auto"/>
            </w:tcBorders>
          </w:tcPr>
          <w:p w14:paraId="6D6BD42B" w14:textId="77777777" w:rsidR="00315F2A" w:rsidRDefault="00315F2A" w:rsidP="00A53A91">
            <w:pPr>
              <w:pStyle w:val="TableEntry"/>
            </w:pPr>
            <w:r>
              <w:t xml:space="preserve">Where the connection renegotiates the shared </w:t>
            </w:r>
            <w:proofErr w:type="gramStart"/>
            <w:r>
              <w:t>secret</w:t>
            </w:r>
            <w:proofErr w:type="gramEnd"/>
            <w:r>
              <w:t xml:space="preserve"> and each session subsequently derives a new encryption key.</w:t>
            </w:r>
          </w:p>
        </w:tc>
      </w:tr>
      <w:tr w:rsidR="00315F2A" w:rsidRPr="00CD76CC" w14:paraId="3AE7C479"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056EA48A" w14:textId="77777777" w:rsidR="00315F2A" w:rsidRPr="00667082" w:rsidRDefault="00315F2A" w:rsidP="00A53A91">
            <w:pPr>
              <w:pStyle w:val="TableEntry"/>
              <w:rPr>
                <w:b/>
              </w:rPr>
            </w:pPr>
            <w:r w:rsidRPr="00C20091">
              <w:rPr>
                <w:b/>
              </w:rPr>
              <w:t>Sensitive Data</w:t>
            </w:r>
          </w:p>
        </w:tc>
        <w:tc>
          <w:tcPr>
            <w:tcW w:w="5806" w:type="dxa"/>
            <w:tcBorders>
              <w:top w:val="single" w:sz="6" w:space="0" w:color="auto"/>
              <w:left w:val="single" w:sz="6" w:space="0" w:color="auto"/>
              <w:bottom w:val="single" w:sz="6" w:space="0" w:color="auto"/>
              <w:right w:val="single" w:sz="4" w:space="0" w:color="auto"/>
            </w:tcBorders>
          </w:tcPr>
          <w:p w14:paraId="00AAFE3B" w14:textId="77777777" w:rsidR="00315F2A" w:rsidRPr="00667082" w:rsidRDefault="00315F2A" w:rsidP="00A53A91">
            <w:pPr>
              <w:pStyle w:val="TableEntry"/>
            </w:pPr>
            <w:r w:rsidRPr="00C20091">
              <w:t>Sensitive data may include all user or enterprise data or may be specific application data such as emails, messaging, documents, calendar items, and contacts. Sensitive data must minimally include PII, credentials, and keys. Sensitive data shall be identified in the application’s TSS by the ST author.</w:t>
            </w:r>
          </w:p>
        </w:tc>
      </w:tr>
      <w:tr w:rsidR="00315F2A" w:rsidRPr="00CD76CC" w14:paraId="123122B5"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686921C9" w14:textId="77777777" w:rsidR="00315F2A" w:rsidRDefault="00315F2A" w:rsidP="00A53A91">
            <w:pPr>
              <w:pStyle w:val="TableEntry"/>
              <w:rPr>
                <w:b/>
              </w:rPr>
            </w:pPr>
            <w:r>
              <w:rPr>
                <w:b/>
              </w:rPr>
              <w:t>Session</w:t>
            </w:r>
          </w:p>
        </w:tc>
        <w:tc>
          <w:tcPr>
            <w:tcW w:w="5806" w:type="dxa"/>
            <w:tcBorders>
              <w:top w:val="single" w:sz="6" w:space="0" w:color="auto"/>
              <w:left w:val="single" w:sz="6" w:space="0" w:color="auto"/>
              <w:bottom w:val="single" w:sz="6" w:space="0" w:color="auto"/>
              <w:right w:val="single" w:sz="4" w:space="0" w:color="auto"/>
            </w:tcBorders>
          </w:tcPr>
          <w:p w14:paraId="2441FA6E" w14:textId="77777777" w:rsidR="00315F2A" w:rsidRDefault="00315F2A" w:rsidP="00A53A91">
            <w:pPr>
              <w:pStyle w:val="TableEntry"/>
            </w:pPr>
            <w:r w:rsidRPr="00075C5A">
              <w:t>A discrete stream of data within a connection.</w:t>
            </w:r>
          </w:p>
        </w:tc>
      </w:tr>
    </w:tbl>
    <w:p w14:paraId="647AC373" w14:textId="77777777" w:rsidR="00074DE5" w:rsidRDefault="00A73DC6" w:rsidP="00A73DC6">
      <w:r w:rsidRPr="00667082">
        <w:t>See [CC1] for other Common Criteria abbreviations and terminology.</w:t>
      </w:r>
    </w:p>
    <w:p w14:paraId="54A8ECB1" w14:textId="77777777" w:rsidR="00E409BE" w:rsidRDefault="00B358AF" w:rsidP="009773FE">
      <w:pPr>
        <w:pStyle w:val="AppendixHeading"/>
      </w:pPr>
      <w:bookmarkStart w:id="540" w:name="_Toc69907090"/>
      <w:commentRangeStart w:id="541"/>
      <w:r>
        <w:lastRenderedPageBreak/>
        <w:t>Acronyms</w:t>
      </w:r>
      <w:commentRangeEnd w:id="541"/>
      <w:r w:rsidR="00A81203">
        <w:rPr>
          <w:rStyle w:val="CommentReference"/>
          <w:b w:val="0"/>
          <w:lang w:val="en-GB" w:bidi="he-IL"/>
        </w:rPr>
        <w:commentReference w:id="541"/>
      </w:r>
      <w:bookmarkEnd w:id="540"/>
    </w:p>
    <w:p w14:paraId="134F64D2" w14:textId="77777777" w:rsidR="006D5FE5" w:rsidRDefault="006D5FE5" w:rsidP="006D5FE5">
      <w:pPr>
        <w:pStyle w:val="Comment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44" w:type="dxa"/>
          <w:left w:w="144" w:type="dxa"/>
          <w:bottom w:w="144" w:type="dxa"/>
          <w:right w:w="144" w:type="dxa"/>
        </w:tblCellMar>
        <w:tblLook w:val="04A0" w:firstRow="1" w:lastRow="0" w:firstColumn="1" w:lastColumn="0" w:noHBand="0" w:noVBand="1"/>
      </w:tblPr>
      <w:tblGrid>
        <w:gridCol w:w="1178"/>
        <w:gridCol w:w="6946"/>
      </w:tblGrid>
      <w:tr w:rsidR="00793DC0" w:rsidRPr="00B358AF" w14:paraId="61DA21F7" w14:textId="77777777" w:rsidTr="00D72641">
        <w:trPr>
          <w:trHeight w:val="230"/>
          <w:tblHeader/>
        </w:trPr>
        <w:tc>
          <w:tcPr>
            <w:tcW w:w="1178" w:type="dxa"/>
            <w:shd w:val="clear" w:color="auto" w:fill="A6A6A6"/>
            <w:tcMar>
              <w:top w:w="0" w:type="dxa"/>
              <w:left w:w="0" w:type="dxa"/>
              <w:bottom w:w="0" w:type="dxa"/>
              <w:right w:w="0" w:type="dxa"/>
            </w:tcMar>
          </w:tcPr>
          <w:p w14:paraId="67DB9B09" w14:textId="77777777" w:rsidR="00B358AF" w:rsidRPr="00B358AF" w:rsidRDefault="00B358AF" w:rsidP="006E2CD2">
            <w:pPr>
              <w:spacing w:before="4" w:after="4" w:line="0" w:lineRule="atLeast"/>
              <w:ind w:left="144"/>
              <w:contextualSpacing/>
              <w:rPr>
                <w:b/>
                <w:color w:val="000000"/>
                <w:sz w:val="20"/>
                <w:szCs w:val="20"/>
              </w:rPr>
            </w:pPr>
            <w:r>
              <w:rPr>
                <w:b/>
                <w:color w:val="000000"/>
                <w:sz w:val="20"/>
                <w:szCs w:val="20"/>
              </w:rPr>
              <w:t>Acronym</w:t>
            </w:r>
          </w:p>
        </w:tc>
        <w:tc>
          <w:tcPr>
            <w:tcW w:w="6946" w:type="dxa"/>
            <w:shd w:val="clear" w:color="auto" w:fill="A6A6A6"/>
            <w:tcMar>
              <w:top w:w="0" w:type="dxa"/>
              <w:left w:w="0" w:type="dxa"/>
              <w:bottom w:w="0" w:type="dxa"/>
              <w:right w:w="0" w:type="dxa"/>
            </w:tcMar>
          </w:tcPr>
          <w:p w14:paraId="6ED7A4CC" w14:textId="77777777" w:rsidR="00B358AF" w:rsidRPr="00B358AF" w:rsidRDefault="00B358AF" w:rsidP="006E2CD2">
            <w:pPr>
              <w:spacing w:before="4" w:after="4" w:line="0" w:lineRule="atLeast"/>
              <w:ind w:left="144"/>
              <w:contextualSpacing/>
              <w:rPr>
                <w:b/>
                <w:color w:val="000000"/>
                <w:sz w:val="20"/>
                <w:szCs w:val="20"/>
              </w:rPr>
            </w:pPr>
            <w:r>
              <w:rPr>
                <w:b/>
                <w:color w:val="000000"/>
                <w:sz w:val="20"/>
                <w:szCs w:val="20"/>
              </w:rPr>
              <w:t>Meaning</w:t>
            </w:r>
          </w:p>
        </w:tc>
      </w:tr>
      <w:tr w:rsidR="00A9212D" w:rsidRPr="00B358AF" w14:paraId="06848003" w14:textId="77777777" w:rsidTr="00A73DC6">
        <w:trPr>
          <w:trHeight w:val="230"/>
        </w:trPr>
        <w:tc>
          <w:tcPr>
            <w:tcW w:w="1178" w:type="dxa"/>
            <w:tcMar>
              <w:top w:w="0" w:type="dxa"/>
              <w:left w:w="0" w:type="dxa"/>
              <w:bottom w:w="0" w:type="dxa"/>
              <w:right w:w="0" w:type="dxa"/>
            </w:tcMar>
            <w:hideMark/>
          </w:tcPr>
          <w:p w14:paraId="3DB34AD0" w14:textId="50EBF661"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AES</w:t>
            </w:r>
          </w:p>
        </w:tc>
        <w:tc>
          <w:tcPr>
            <w:tcW w:w="6946" w:type="dxa"/>
            <w:tcMar>
              <w:top w:w="0" w:type="dxa"/>
              <w:left w:w="0" w:type="dxa"/>
              <w:bottom w:w="0" w:type="dxa"/>
              <w:right w:w="0" w:type="dxa"/>
            </w:tcMar>
            <w:hideMark/>
          </w:tcPr>
          <w:p w14:paraId="2249DBDD" w14:textId="4F755CEE"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Advanced Encryption Standard</w:t>
            </w:r>
          </w:p>
        </w:tc>
      </w:tr>
      <w:tr w:rsidR="00A9212D" w:rsidRPr="00B358AF" w14:paraId="26631BF7" w14:textId="77777777" w:rsidTr="00A73DC6">
        <w:trPr>
          <w:trHeight w:val="230"/>
        </w:trPr>
        <w:tc>
          <w:tcPr>
            <w:tcW w:w="1178" w:type="dxa"/>
            <w:tcMar>
              <w:top w:w="0" w:type="dxa"/>
              <w:left w:w="0" w:type="dxa"/>
              <w:bottom w:w="0" w:type="dxa"/>
              <w:right w:w="0" w:type="dxa"/>
            </w:tcMar>
            <w:hideMark/>
          </w:tcPr>
          <w:p w14:paraId="242F9496" w14:textId="5F04E1BE"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ANSI</w:t>
            </w:r>
          </w:p>
        </w:tc>
        <w:tc>
          <w:tcPr>
            <w:tcW w:w="6946" w:type="dxa"/>
            <w:tcMar>
              <w:top w:w="0" w:type="dxa"/>
              <w:left w:w="0" w:type="dxa"/>
              <w:bottom w:w="0" w:type="dxa"/>
              <w:right w:w="0" w:type="dxa"/>
            </w:tcMar>
            <w:hideMark/>
          </w:tcPr>
          <w:p w14:paraId="5063F963" w14:textId="305C96CD"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American National Standards Institute</w:t>
            </w:r>
          </w:p>
        </w:tc>
      </w:tr>
      <w:tr w:rsidR="00A9212D" w:rsidRPr="00B358AF" w14:paraId="037AEBB3" w14:textId="77777777" w:rsidTr="00A73DC6">
        <w:trPr>
          <w:trHeight w:val="230"/>
        </w:trPr>
        <w:tc>
          <w:tcPr>
            <w:tcW w:w="1178" w:type="dxa"/>
            <w:tcMar>
              <w:top w:w="0" w:type="dxa"/>
              <w:left w:w="0" w:type="dxa"/>
              <w:bottom w:w="0" w:type="dxa"/>
              <w:right w:w="0" w:type="dxa"/>
            </w:tcMar>
            <w:hideMark/>
          </w:tcPr>
          <w:p w14:paraId="433493C5" w14:textId="2E67A5FA"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API</w:t>
            </w:r>
          </w:p>
        </w:tc>
        <w:tc>
          <w:tcPr>
            <w:tcW w:w="6946" w:type="dxa"/>
            <w:tcMar>
              <w:top w:w="0" w:type="dxa"/>
              <w:left w:w="0" w:type="dxa"/>
              <w:bottom w:w="0" w:type="dxa"/>
              <w:right w:w="0" w:type="dxa"/>
            </w:tcMar>
            <w:hideMark/>
          </w:tcPr>
          <w:p w14:paraId="5315B984" w14:textId="038A418E"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Application Programming Interface</w:t>
            </w:r>
          </w:p>
        </w:tc>
      </w:tr>
      <w:tr w:rsidR="00A9212D" w:rsidRPr="00B358AF" w14:paraId="6B26966F" w14:textId="77777777" w:rsidTr="00A73DC6">
        <w:trPr>
          <w:trHeight w:val="230"/>
        </w:trPr>
        <w:tc>
          <w:tcPr>
            <w:tcW w:w="1178" w:type="dxa"/>
            <w:tcMar>
              <w:top w:w="0" w:type="dxa"/>
              <w:left w:w="0" w:type="dxa"/>
              <w:bottom w:w="0" w:type="dxa"/>
              <w:right w:w="0" w:type="dxa"/>
            </w:tcMar>
            <w:hideMark/>
          </w:tcPr>
          <w:p w14:paraId="41E1E69B" w14:textId="5FD4910B"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ASLR</w:t>
            </w:r>
          </w:p>
        </w:tc>
        <w:tc>
          <w:tcPr>
            <w:tcW w:w="6946" w:type="dxa"/>
            <w:tcMar>
              <w:top w:w="0" w:type="dxa"/>
              <w:left w:w="0" w:type="dxa"/>
              <w:bottom w:w="0" w:type="dxa"/>
              <w:right w:w="0" w:type="dxa"/>
            </w:tcMar>
            <w:hideMark/>
          </w:tcPr>
          <w:p w14:paraId="125893B1" w14:textId="7603B3F5"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Address Space Layout Randomization</w:t>
            </w:r>
          </w:p>
        </w:tc>
      </w:tr>
      <w:tr w:rsidR="00A9212D" w:rsidRPr="00B358AF" w14:paraId="476DD65D" w14:textId="77777777" w:rsidTr="00A73DC6">
        <w:trPr>
          <w:trHeight w:val="230"/>
        </w:trPr>
        <w:tc>
          <w:tcPr>
            <w:tcW w:w="1178" w:type="dxa"/>
            <w:tcMar>
              <w:top w:w="0" w:type="dxa"/>
              <w:left w:w="0" w:type="dxa"/>
              <w:bottom w:w="0" w:type="dxa"/>
              <w:right w:w="0" w:type="dxa"/>
            </w:tcMar>
            <w:hideMark/>
          </w:tcPr>
          <w:p w14:paraId="3739893E" w14:textId="609E182D"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CMC</w:t>
            </w:r>
          </w:p>
        </w:tc>
        <w:tc>
          <w:tcPr>
            <w:tcW w:w="6946" w:type="dxa"/>
            <w:tcMar>
              <w:top w:w="0" w:type="dxa"/>
              <w:left w:w="0" w:type="dxa"/>
              <w:bottom w:w="0" w:type="dxa"/>
              <w:right w:w="0" w:type="dxa"/>
            </w:tcMar>
            <w:hideMark/>
          </w:tcPr>
          <w:p w14:paraId="3552E026" w14:textId="559B131C"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Certificate Management over CMS</w:t>
            </w:r>
          </w:p>
        </w:tc>
      </w:tr>
      <w:tr w:rsidR="00A9212D" w:rsidRPr="00B358AF" w14:paraId="52B8EF7E" w14:textId="77777777" w:rsidTr="00A73DC6">
        <w:trPr>
          <w:trHeight w:val="230"/>
        </w:trPr>
        <w:tc>
          <w:tcPr>
            <w:tcW w:w="1178" w:type="dxa"/>
            <w:tcMar>
              <w:top w:w="0" w:type="dxa"/>
              <w:left w:w="0" w:type="dxa"/>
              <w:bottom w:w="0" w:type="dxa"/>
              <w:right w:w="0" w:type="dxa"/>
            </w:tcMar>
            <w:hideMark/>
          </w:tcPr>
          <w:p w14:paraId="0F92269D" w14:textId="662F9157"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CN</w:t>
            </w:r>
          </w:p>
        </w:tc>
        <w:tc>
          <w:tcPr>
            <w:tcW w:w="6946" w:type="dxa"/>
            <w:tcMar>
              <w:top w:w="0" w:type="dxa"/>
              <w:left w:w="0" w:type="dxa"/>
              <w:bottom w:w="0" w:type="dxa"/>
              <w:right w:w="0" w:type="dxa"/>
            </w:tcMar>
            <w:hideMark/>
          </w:tcPr>
          <w:p w14:paraId="74E00F54" w14:textId="58BBFC1D"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Common Names</w:t>
            </w:r>
          </w:p>
        </w:tc>
      </w:tr>
      <w:tr w:rsidR="00A9212D" w:rsidRPr="00B358AF" w14:paraId="11FAEF1F" w14:textId="77777777" w:rsidTr="00A73DC6">
        <w:trPr>
          <w:trHeight w:val="230"/>
        </w:trPr>
        <w:tc>
          <w:tcPr>
            <w:tcW w:w="1178" w:type="dxa"/>
            <w:tcMar>
              <w:top w:w="0" w:type="dxa"/>
              <w:left w:w="0" w:type="dxa"/>
              <w:bottom w:w="0" w:type="dxa"/>
              <w:right w:w="0" w:type="dxa"/>
            </w:tcMar>
            <w:hideMark/>
          </w:tcPr>
          <w:p w14:paraId="1BC896DB" w14:textId="7670FA49"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CRL</w:t>
            </w:r>
          </w:p>
        </w:tc>
        <w:tc>
          <w:tcPr>
            <w:tcW w:w="6946" w:type="dxa"/>
            <w:tcMar>
              <w:top w:w="0" w:type="dxa"/>
              <w:left w:w="0" w:type="dxa"/>
              <w:bottom w:w="0" w:type="dxa"/>
              <w:right w:w="0" w:type="dxa"/>
            </w:tcMar>
            <w:hideMark/>
          </w:tcPr>
          <w:p w14:paraId="7950207A" w14:textId="6C7393F4"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Certificate Revocation List</w:t>
            </w:r>
          </w:p>
        </w:tc>
      </w:tr>
      <w:tr w:rsidR="00A9212D" w:rsidRPr="00B358AF" w14:paraId="0B62F2C3" w14:textId="77777777" w:rsidTr="00A73DC6">
        <w:trPr>
          <w:trHeight w:val="230"/>
        </w:trPr>
        <w:tc>
          <w:tcPr>
            <w:tcW w:w="1178" w:type="dxa"/>
            <w:tcMar>
              <w:top w:w="0" w:type="dxa"/>
              <w:left w:w="0" w:type="dxa"/>
              <w:bottom w:w="0" w:type="dxa"/>
              <w:right w:w="0" w:type="dxa"/>
            </w:tcMar>
            <w:hideMark/>
          </w:tcPr>
          <w:p w14:paraId="4183EBF7" w14:textId="68A216DC"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DHE</w:t>
            </w:r>
          </w:p>
        </w:tc>
        <w:tc>
          <w:tcPr>
            <w:tcW w:w="6946" w:type="dxa"/>
            <w:tcMar>
              <w:top w:w="0" w:type="dxa"/>
              <w:left w:w="0" w:type="dxa"/>
              <w:bottom w:w="0" w:type="dxa"/>
              <w:right w:w="0" w:type="dxa"/>
            </w:tcMar>
            <w:hideMark/>
          </w:tcPr>
          <w:p w14:paraId="7D0030F4" w14:textId="054D46E2"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Diffie-Hellman Ephemeral</w:t>
            </w:r>
          </w:p>
        </w:tc>
      </w:tr>
      <w:tr w:rsidR="00A9212D" w:rsidRPr="00B358AF" w14:paraId="50E8FDA2" w14:textId="77777777" w:rsidTr="00A73DC6">
        <w:trPr>
          <w:trHeight w:val="230"/>
        </w:trPr>
        <w:tc>
          <w:tcPr>
            <w:tcW w:w="1178" w:type="dxa"/>
            <w:tcMar>
              <w:top w:w="0" w:type="dxa"/>
              <w:left w:w="0" w:type="dxa"/>
              <w:bottom w:w="0" w:type="dxa"/>
              <w:right w:w="0" w:type="dxa"/>
            </w:tcMar>
            <w:hideMark/>
          </w:tcPr>
          <w:p w14:paraId="5A917499" w14:textId="2CC892F2"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DRBG</w:t>
            </w:r>
          </w:p>
        </w:tc>
        <w:tc>
          <w:tcPr>
            <w:tcW w:w="6946" w:type="dxa"/>
            <w:tcMar>
              <w:top w:w="0" w:type="dxa"/>
              <w:left w:w="0" w:type="dxa"/>
              <w:bottom w:w="0" w:type="dxa"/>
              <w:right w:w="0" w:type="dxa"/>
            </w:tcMar>
            <w:hideMark/>
          </w:tcPr>
          <w:p w14:paraId="1932E788" w14:textId="6FEA7BEC"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Deterministic Random Bit Generator</w:t>
            </w:r>
          </w:p>
        </w:tc>
      </w:tr>
      <w:tr w:rsidR="00A9212D" w:rsidRPr="00B358AF" w14:paraId="0EF764EF" w14:textId="77777777" w:rsidTr="00A73DC6">
        <w:trPr>
          <w:trHeight w:val="230"/>
        </w:trPr>
        <w:tc>
          <w:tcPr>
            <w:tcW w:w="1178" w:type="dxa"/>
            <w:tcMar>
              <w:top w:w="0" w:type="dxa"/>
              <w:left w:w="0" w:type="dxa"/>
              <w:bottom w:w="0" w:type="dxa"/>
              <w:right w:w="0" w:type="dxa"/>
            </w:tcMar>
            <w:hideMark/>
          </w:tcPr>
          <w:p w14:paraId="155716A8" w14:textId="69D36C6F"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DSS</w:t>
            </w:r>
          </w:p>
        </w:tc>
        <w:tc>
          <w:tcPr>
            <w:tcW w:w="6946" w:type="dxa"/>
            <w:tcMar>
              <w:top w:w="0" w:type="dxa"/>
              <w:left w:w="0" w:type="dxa"/>
              <w:bottom w:w="0" w:type="dxa"/>
              <w:right w:w="0" w:type="dxa"/>
            </w:tcMar>
            <w:hideMark/>
          </w:tcPr>
          <w:p w14:paraId="490CE699" w14:textId="193A3A6C"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Digital Signature Standard</w:t>
            </w:r>
          </w:p>
        </w:tc>
      </w:tr>
      <w:tr w:rsidR="00A9212D" w:rsidRPr="00B358AF" w14:paraId="0E4B3F82" w14:textId="77777777" w:rsidTr="00A73DC6">
        <w:trPr>
          <w:trHeight w:val="230"/>
        </w:trPr>
        <w:tc>
          <w:tcPr>
            <w:tcW w:w="1178" w:type="dxa"/>
            <w:tcMar>
              <w:top w:w="0" w:type="dxa"/>
              <w:left w:w="0" w:type="dxa"/>
              <w:bottom w:w="0" w:type="dxa"/>
              <w:right w:w="0" w:type="dxa"/>
            </w:tcMar>
            <w:hideMark/>
          </w:tcPr>
          <w:p w14:paraId="3B2DA541" w14:textId="5CB6FAFE"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DTLS</w:t>
            </w:r>
          </w:p>
        </w:tc>
        <w:tc>
          <w:tcPr>
            <w:tcW w:w="6946" w:type="dxa"/>
            <w:tcMar>
              <w:top w:w="0" w:type="dxa"/>
              <w:left w:w="0" w:type="dxa"/>
              <w:bottom w:w="0" w:type="dxa"/>
              <w:right w:w="0" w:type="dxa"/>
            </w:tcMar>
            <w:hideMark/>
          </w:tcPr>
          <w:p w14:paraId="612973C5" w14:textId="75D89B90"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Datagram Transport Layer Security</w:t>
            </w:r>
          </w:p>
        </w:tc>
      </w:tr>
      <w:tr w:rsidR="00A9212D" w:rsidRPr="00B358AF" w14:paraId="048DBC39" w14:textId="77777777" w:rsidTr="00A73DC6">
        <w:trPr>
          <w:trHeight w:val="230"/>
        </w:trPr>
        <w:tc>
          <w:tcPr>
            <w:tcW w:w="1178" w:type="dxa"/>
            <w:tcMar>
              <w:top w:w="0" w:type="dxa"/>
              <w:left w:w="0" w:type="dxa"/>
              <w:bottom w:w="0" w:type="dxa"/>
              <w:right w:w="0" w:type="dxa"/>
            </w:tcMar>
            <w:hideMark/>
          </w:tcPr>
          <w:p w14:paraId="759C5637" w14:textId="081D8C51"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ECDHE</w:t>
            </w:r>
          </w:p>
        </w:tc>
        <w:tc>
          <w:tcPr>
            <w:tcW w:w="6946" w:type="dxa"/>
            <w:tcMar>
              <w:top w:w="0" w:type="dxa"/>
              <w:left w:w="0" w:type="dxa"/>
              <w:bottom w:w="0" w:type="dxa"/>
              <w:right w:w="0" w:type="dxa"/>
            </w:tcMar>
            <w:hideMark/>
          </w:tcPr>
          <w:p w14:paraId="09A470F2" w14:textId="4748B0ED"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Elliptic Curve Diffie-Hellman Ephemeral</w:t>
            </w:r>
          </w:p>
        </w:tc>
      </w:tr>
      <w:tr w:rsidR="00A9212D" w:rsidRPr="00B358AF" w14:paraId="5402B8EC" w14:textId="77777777" w:rsidTr="00A73DC6">
        <w:trPr>
          <w:trHeight w:val="230"/>
        </w:trPr>
        <w:tc>
          <w:tcPr>
            <w:tcW w:w="1178" w:type="dxa"/>
            <w:tcMar>
              <w:top w:w="0" w:type="dxa"/>
              <w:left w:w="0" w:type="dxa"/>
              <w:bottom w:w="0" w:type="dxa"/>
              <w:right w:w="0" w:type="dxa"/>
            </w:tcMar>
            <w:hideMark/>
          </w:tcPr>
          <w:p w14:paraId="4C7A950C" w14:textId="1A620F92"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ECDSA</w:t>
            </w:r>
          </w:p>
        </w:tc>
        <w:tc>
          <w:tcPr>
            <w:tcW w:w="6946" w:type="dxa"/>
            <w:tcMar>
              <w:top w:w="0" w:type="dxa"/>
              <w:left w:w="0" w:type="dxa"/>
              <w:bottom w:w="0" w:type="dxa"/>
              <w:right w:w="0" w:type="dxa"/>
            </w:tcMar>
            <w:hideMark/>
          </w:tcPr>
          <w:p w14:paraId="15B4CBFF" w14:textId="67E10BCB"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Elliptic Curve Digital Signature Algorithm</w:t>
            </w:r>
          </w:p>
        </w:tc>
      </w:tr>
      <w:tr w:rsidR="00A9212D" w:rsidRPr="00B358AF" w14:paraId="73A87CAA" w14:textId="77777777" w:rsidTr="00A73DC6">
        <w:trPr>
          <w:trHeight w:val="230"/>
        </w:trPr>
        <w:tc>
          <w:tcPr>
            <w:tcW w:w="1178" w:type="dxa"/>
            <w:tcMar>
              <w:top w:w="0" w:type="dxa"/>
              <w:left w:w="0" w:type="dxa"/>
              <w:bottom w:w="0" w:type="dxa"/>
              <w:right w:w="0" w:type="dxa"/>
            </w:tcMar>
            <w:hideMark/>
          </w:tcPr>
          <w:p w14:paraId="293C8D3C" w14:textId="7CB5F835"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EST</w:t>
            </w:r>
          </w:p>
        </w:tc>
        <w:tc>
          <w:tcPr>
            <w:tcW w:w="6946" w:type="dxa"/>
            <w:tcMar>
              <w:top w:w="0" w:type="dxa"/>
              <w:left w:w="0" w:type="dxa"/>
              <w:bottom w:w="0" w:type="dxa"/>
              <w:right w:w="0" w:type="dxa"/>
            </w:tcMar>
            <w:hideMark/>
          </w:tcPr>
          <w:p w14:paraId="1302F61D" w14:textId="58C81BA1"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Enrollment over Secure Transport</w:t>
            </w:r>
          </w:p>
        </w:tc>
      </w:tr>
      <w:tr w:rsidR="00A9212D" w:rsidRPr="00B358AF" w14:paraId="64FF8804" w14:textId="77777777" w:rsidTr="00A73DC6">
        <w:trPr>
          <w:trHeight w:val="230"/>
        </w:trPr>
        <w:tc>
          <w:tcPr>
            <w:tcW w:w="1178" w:type="dxa"/>
            <w:tcMar>
              <w:top w:w="0" w:type="dxa"/>
              <w:left w:w="0" w:type="dxa"/>
              <w:bottom w:w="0" w:type="dxa"/>
              <w:right w:w="0" w:type="dxa"/>
            </w:tcMar>
          </w:tcPr>
          <w:p w14:paraId="21C38690" w14:textId="0BA1E254" w:rsidR="00A9212D" w:rsidRPr="00B358AF" w:rsidRDefault="00A9212D" w:rsidP="00A9212D">
            <w:pPr>
              <w:spacing w:before="4" w:after="4" w:line="0" w:lineRule="atLeast"/>
              <w:ind w:left="144"/>
              <w:contextualSpacing/>
              <w:rPr>
                <w:b/>
                <w:color w:val="000000"/>
                <w:sz w:val="20"/>
                <w:szCs w:val="20"/>
              </w:rPr>
            </w:pPr>
            <w:r>
              <w:rPr>
                <w:rFonts w:ascii="Times" w:hAnsi="Times"/>
                <w:color w:val="000000"/>
                <w:sz w:val="27"/>
                <w:szCs w:val="27"/>
              </w:rPr>
              <w:t>FIPS</w:t>
            </w:r>
          </w:p>
        </w:tc>
        <w:tc>
          <w:tcPr>
            <w:tcW w:w="6946" w:type="dxa"/>
            <w:tcMar>
              <w:top w:w="0" w:type="dxa"/>
              <w:left w:w="0" w:type="dxa"/>
              <w:bottom w:w="0" w:type="dxa"/>
              <w:right w:w="0" w:type="dxa"/>
            </w:tcMar>
          </w:tcPr>
          <w:p w14:paraId="650DFF14" w14:textId="77F91B45" w:rsidR="00A9212D" w:rsidRPr="00B358AF" w:rsidRDefault="00A9212D" w:rsidP="00A9212D">
            <w:pPr>
              <w:spacing w:before="4" w:after="4" w:line="0" w:lineRule="atLeast"/>
              <w:ind w:left="144"/>
              <w:contextualSpacing/>
              <w:rPr>
                <w:color w:val="000000"/>
                <w:sz w:val="20"/>
                <w:szCs w:val="20"/>
              </w:rPr>
            </w:pPr>
            <w:r>
              <w:rPr>
                <w:rFonts w:ascii="Times" w:hAnsi="Times"/>
                <w:color w:val="000000"/>
                <w:sz w:val="27"/>
                <w:szCs w:val="27"/>
              </w:rPr>
              <w:t>Federal Information Processing Standards</w:t>
            </w:r>
          </w:p>
        </w:tc>
      </w:tr>
      <w:tr w:rsidR="00A9212D" w:rsidRPr="00B358AF" w14:paraId="02C6905F" w14:textId="77777777" w:rsidTr="00A73DC6">
        <w:trPr>
          <w:trHeight w:val="230"/>
        </w:trPr>
        <w:tc>
          <w:tcPr>
            <w:tcW w:w="1178" w:type="dxa"/>
            <w:tcMar>
              <w:top w:w="0" w:type="dxa"/>
              <w:left w:w="0" w:type="dxa"/>
              <w:bottom w:w="0" w:type="dxa"/>
              <w:right w:w="0" w:type="dxa"/>
            </w:tcMar>
            <w:hideMark/>
          </w:tcPr>
          <w:p w14:paraId="3A11F4EB" w14:textId="298DFBFD"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DSS</w:t>
            </w:r>
          </w:p>
        </w:tc>
        <w:tc>
          <w:tcPr>
            <w:tcW w:w="6946" w:type="dxa"/>
            <w:tcMar>
              <w:top w:w="0" w:type="dxa"/>
              <w:left w:w="0" w:type="dxa"/>
              <w:bottom w:w="0" w:type="dxa"/>
              <w:right w:w="0" w:type="dxa"/>
            </w:tcMar>
            <w:hideMark/>
          </w:tcPr>
          <w:p w14:paraId="5DEDB1B0" w14:textId="3A44C4BA"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Digital Signature Standard</w:t>
            </w:r>
          </w:p>
        </w:tc>
      </w:tr>
      <w:tr w:rsidR="00A9212D" w:rsidRPr="00B358AF" w14:paraId="22F64852" w14:textId="77777777" w:rsidTr="00A73DC6">
        <w:trPr>
          <w:trHeight w:val="230"/>
        </w:trPr>
        <w:tc>
          <w:tcPr>
            <w:tcW w:w="1178" w:type="dxa"/>
            <w:tcMar>
              <w:top w:w="0" w:type="dxa"/>
              <w:left w:w="0" w:type="dxa"/>
              <w:bottom w:w="0" w:type="dxa"/>
              <w:right w:w="0" w:type="dxa"/>
            </w:tcMar>
            <w:hideMark/>
          </w:tcPr>
          <w:p w14:paraId="150C410B" w14:textId="6AE5DE7B"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HMAC</w:t>
            </w:r>
          </w:p>
        </w:tc>
        <w:tc>
          <w:tcPr>
            <w:tcW w:w="6946" w:type="dxa"/>
            <w:tcMar>
              <w:top w:w="0" w:type="dxa"/>
              <w:left w:w="0" w:type="dxa"/>
              <w:bottom w:w="0" w:type="dxa"/>
              <w:right w:w="0" w:type="dxa"/>
            </w:tcMar>
            <w:hideMark/>
          </w:tcPr>
          <w:p w14:paraId="1227FBDF" w14:textId="6568F8F9"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Hash-based Message Authentication Code</w:t>
            </w:r>
          </w:p>
        </w:tc>
      </w:tr>
      <w:tr w:rsidR="00A9212D" w:rsidRPr="00B358AF" w14:paraId="47FBC90D" w14:textId="77777777" w:rsidTr="00A73DC6">
        <w:trPr>
          <w:trHeight w:val="230"/>
        </w:trPr>
        <w:tc>
          <w:tcPr>
            <w:tcW w:w="1178" w:type="dxa"/>
            <w:tcMar>
              <w:top w:w="0" w:type="dxa"/>
              <w:left w:w="0" w:type="dxa"/>
              <w:bottom w:w="0" w:type="dxa"/>
              <w:right w:w="0" w:type="dxa"/>
            </w:tcMar>
            <w:hideMark/>
          </w:tcPr>
          <w:p w14:paraId="5D412F01" w14:textId="152FCDDD"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HTTP</w:t>
            </w:r>
          </w:p>
        </w:tc>
        <w:tc>
          <w:tcPr>
            <w:tcW w:w="6946" w:type="dxa"/>
            <w:tcMar>
              <w:top w:w="0" w:type="dxa"/>
              <w:left w:w="0" w:type="dxa"/>
              <w:bottom w:w="0" w:type="dxa"/>
              <w:right w:w="0" w:type="dxa"/>
            </w:tcMar>
            <w:hideMark/>
          </w:tcPr>
          <w:p w14:paraId="28B52290" w14:textId="26995951"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Hypertext Transfer Protocol</w:t>
            </w:r>
          </w:p>
        </w:tc>
      </w:tr>
      <w:tr w:rsidR="00A9212D" w:rsidRPr="00B358AF" w14:paraId="662F5ECB" w14:textId="77777777" w:rsidTr="00A73DC6">
        <w:trPr>
          <w:trHeight w:val="230"/>
        </w:trPr>
        <w:tc>
          <w:tcPr>
            <w:tcW w:w="1178" w:type="dxa"/>
            <w:tcMar>
              <w:top w:w="0" w:type="dxa"/>
              <w:left w:w="0" w:type="dxa"/>
              <w:bottom w:w="0" w:type="dxa"/>
              <w:right w:w="0" w:type="dxa"/>
            </w:tcMar>
          </w:tcPr>
          <w:p w14:paraId="215CD04A" w14:textId="12AA0557" w:rsidR="00A9212D" w:rsidRPr="00B358AF" w:rsidRDefault="00A9212D" w:rsidP="00A9212D">
            <w:pPr>
              <w:spacing w:before="4" w:after="4" w:line="0" w:lineRule="atLeast"/>
              <w:ind w:left="144"/>
              <w:contextualSpacing/>
              <w:rPr>
                <w:b/>
                <w:color w:val="000000"/>
                <w:sz w:val="20"/>
                <w:szCs w:val="20"/>
              </w:rPr>
            </w:pPr>
            <w:r>
              <w:rPr>
                <w:rFonts w:ascii="Times" w:hAnsi="Times"/>
                <w:color w:val="000000"/>
                <w:sz w:val="27"/>
                <w:szCs w:val="27"/>
              </w:rPr>
              <w:t>HTTPS</w:t>
            </w:r>
          </w:p>
        </w:tc>
        <w:tc>
          <w:tcPr>
            <w:tcW w:w="6946" w:type="dxa"/>
            <w:tcMar>
              <w:top w:w="0" w:type="dxa"/>
              <w:left w:w="0" w:type="dxa"/>
              <w:bottom w:w="0" w:type="dxa"/>
              <w:right w:w="0" w:type="dxa"/>
            </w:tcMar>
          </w:tcPr>
          <w:p w14:paraId="00AF7530" w14:textId="2C0B7FCC" w:rsidR="00A9212D" w:rsidRPr="00B358AF" w:rsidRDefault="00A9212D" w:rsidP="00A9212D">
            <w:pPr>
              <w:spacing w:before="4" w:after="4" w:line="0" w:lineRule="atLeast"/>
              <w:ind w:left="144"/>
              <w:contextualSpacing/>
              <w:rPr>
                <w:color w:val="000000"/>
                <w:sz w:val="20"/>
                <w:szCs w:val="20"/>
              </w:rPr>
            </w:pPr>
            <w:r>
              <w:rPr>
                <w:rFonts w:ascii="Times" w:hAnsi="Times"/>
                <w:color w:val="000000"/>
                <w:sz w:val="27"/>
                <w:szCs w:val="27"/>
              </w:rPr>
              <w:t>Hypertext Transfer Protocol Secure</w:t>
            </w:r>
          </w:p>
        </w:tc>
      </w:tr>
      <w:tr w:rsidR="00A9212D" w:rsidRPr="00B358AF" w14:paraId="1CFD1220" w14:textId="77777777" w:rsidTr="00A73DC6">
        <w:trPr>
          <w:trHeight w:val="230"/>
        </w:trPr>
        <w:tc>
          <w:tcPr>
            <w:tcW w:w="1178" w:type="dxa"/>
            <w:tcMar>
              <w:top w:w="0" w:type="dxa"/>
              <w:left w:w="0" w:type="dxa"/>
              <w:bottom w:w="0" w:type="dxa"/>
              <w:right w:w="0" w:type="dxa"/>
            </w:tcMar>
            <w:hideMark/>
          </w:tcPr>
          <w:p w14:paraId="42547FF8" w14:textId="3AE59D04"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IANA</w:t>
            </w:r>
          </w:p>
        </w:tc>
        <w:tc>
          <w:tcPr>
            <w:tcW w:w="6946" w:type="dxa"/>
            <w:tcMar>
              <w:top w:w="0" w:type="dxa"/>
              <w:left w:w="0" w:type="dxa"/>
              <w:bottom w:w="0" w:type="dxa"/>
              <w:right w:w="0" w:type="dxa"/>
            </w:tcMar>
            <w:hideMark/>
          </w:tcPr>
          <w:p w14:paraId="3EBE1374" w14:textId="52DC8AD3"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Internet Assigned Number Authority</w:t>
            </w:r>
          </w:p>
        </w:tc>
      </w:tr>
      <w:tr w:rsidR="00A9212D" w:rsidRPr="00B358AF" w14:paraId="5D4184E1" w14:textId="77777777" w:rsidTr="00A73DC6">
        <w:trPr>
          <w:trHeight w:val="230"/>
        </w:trPr>
        <w:tc>
          <w:tcPr>
            <w:tcW w:w="1178" w:type="dxa"/>
            <w:tcMar>
              <w:top w:w="0" w:type="dxa"/>
              <w:left w:w="0" w:type="dxa"/>
              <w:bottom w:w="0" w:type="dxa"/>
              <w:right w:w="0" w:type="dxa"/>
            </w:tcMar>
            <w:hideMark/>
          </w:tcPr>
          <w:p w14:paraId="33AD05F4" w14:textId="6C49B81F"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IEC</w:t>
            </w:r>
          </w:p>
        </w:tc>
        <w:tc>
          <w:tcPr>
            <w:tcW w:w="6946" w:type="dxa"/>
            <w:tcMar>
              <w:top w:w="0" w:type="dxa"/>
              <w:left w:w="0" w:type="dxa"/>
              <w:bottom w:w="0" w:type="dxa"/>
              <w:right w:w="0" w:type="dxa"/>
            </w:tcMar>
            <w:hideMark/>
          </w:tcPr>
          <w:p w14:paraId="0FCA418D" w14:textId="4951D4E4"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International Electrotechnical Commission</w:t>
            </w:r>
          </w:p>
        </w:tc>
      </w:tr>
      <w:tr w:rsidR="00A9212D" w:rsidRPr="00B358AF" w14:paraId="3E57BA44" w14:textId="77777777" w:rsidTr="00A73DC6">
        <w:trPr>
          <w:trHeight w:val="230"/>
        </w:trPr>
        <w:tc>
          <w:tcPr>
            <w:tcW w:w="1178" w:type="dxa"/>
            <w:tcMar>
              <w:top w:w="0" w:type="dxa"/>
              <w:left w:w="0" w:type="dxa"/>
              <w:bottom w:w="0" w:type="dxa"/>
              <w:right w:w="0" w:type="dxa"/>
            </w:tcMar>
            <w:hideMark/>
          </w:tcPr>
          <w:p w14:paraId="1038854D" w14:textId="6B50463E"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IP</w:t>
            </w:r>
          </w:p>
        </w:tc>
        <w:tc>
          <w:tcPr>
            <w:tcW w:w="6946" w:type="dxa"/>
            <w:tcMar>
              <w:top w:w="0" w:type="dxa"/>
              <w:left w:w="0" w:type="dxa"/>
              <w:bottom w:w="0" w:type="dxa"/>
              <w:right w:w="0" w:type="dxa"/>
            </w:tcMar>
            <w:hideMark/>
          </w:tcPr>
          <w:p w14:paraId="635E93C4" w14:textId="7DF8CBA9"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Internet Protocol</w:t>
            </w:r>
          </w:p>
        </w:tc>
      </w:tr>
      <w:tr w:rsidR="00A9212D" w:rsidRPr="00B358AF" w14:paraId="0EC967D0" w14:textId="77777777" w:rsidTr="00A73DC6">
        <w:trPr>
          <w:trHeight w:val="230"/>
        </w:trPr>
        <w:tc>
          <w:tcPr>
            <w:tcW w:w="1178" w:type="dxa"/>
            <w:tcMar>
              <w:top w:w="0" w:type="dxa"/>
              <w:left w:w="0" w:type="dxa"/>
              <w:bottom w:w="0" w:type="dxa"/>
              <w:right w:w="0" w:type="dxa"/>
            </w:tcMar>
            <w:hideMark/>
          </w:tcPr>
          <w:p w14:paraId="57B88849" w14:textId="0990360A"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ISO</w:t>
            </w:r>
          </w:p>
        </w:tc>
        <w:tc>
          <w:tcPr>
            <w:tcW w:w="6946" w:type="dxa"/>
            <w:tcMar>
              <w:top w:w="0" w:type="dxa"/>
              <w:left w:w="0" w:type="dxa"/>
              <w:bottom w:w="0" w:type="dxa"/>
              <w:right w:w="0" w:type="dxa"/>
            </w:tcMar>
            <w:hideMark/>
          </w:tcPr>
          <w:p w14:paraId="5D5130C9" w14:textId="4F11EEC6"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International Organization for Standardization</w:t>
            </w:r>
          </w:p>
        </w:tc>
      </w:tr>
      <w:tr w:rsidR="00A9212D" w:rsidRPr="00B358AF" w14:paraId="092FC510" w14:textId="77777777" w:rsidTr="00A73DC6">
        <w:trPr>
          <w:trHeight w:val="230"/>
        </w:trPr>
        <w:tc>
          <w:tcPr>
            <w:tcW w:w="1178" w:type="dxa"/>
            <w:tcMar>
              <w:top w:w="0" w:type="dxa"/>
              <w:left w:w="0" w:type="dxa"/>
              <w:bottom w:w="0" w:type="dxa"/>
              <w:right w:w="0" w:type="dxa"/>
            </w:tcMar>
            <w:hideMark/>
          </w:tcPr>
          <w:p w14:paraId="5FA05367" w14:textId="2EB6F422"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IT</w:t>
            </w:r>
          </w:p>
        </w:tc>
        <w:tc>
          <w:tcPr>
            <w:tcW w:w="6946" w:type="dxa"/>
            <w:tcMar>
              <w:top w:w="0" w:type="dxa"/>
              <w:left w:w="0" w:type="dxa"/>
              <w:bottom w:w="0" w:type="dxa"/>
              <w:right w:w="0" w:type="dxa"/>
            </w:tcMar>
            <w:hideMark/>
          </w:tcPr>
          <w:p w14:paraId="24AC8324" w14:textId="6609AA93"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Information Technology</w:t>
            </w:r>
          </w:p>
        </w:tc>
      </w:tr>
      <w:tr w:rsidR="00A9212D" w:rsidRPr="00B358AF" w14:paraId="51DA8391" w14:textId="77777777" w:rsidTr="00A73DC6">
        <w:trPr>
          <w:trHeight w:val="230"/>
        </w:trPr>
        <w:tc>
          <w:tcPr>
            <w:tcW w:w="1178" w:type="dxa"/>
            <w:tcMar>
              <w:top w:w="0" w:type="dxa"/>
              <w:left w:w="0" w:type="dxa"/>
              <w:bottom w:w="0" w:type="dxa"/>
              <w:right w:w="0" w:type="dxa"/>
            </w:tcMar>
            <w:hideMark/>
          </w:tcPr>
          <w:p w14:paraId="08A7A725" w14:textId="3D81EDB1"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ITSEF</w:t>
            </w:r>
          </w:p>
        </w:tc>
        <w:tc>
          <w:tcPr>
            <w:tcW w:w="6946" w:type="dxa"/>
            <w:tcMar>
              <w:top w:w="0" w:type="dxa"/>
              <w:left w:w="0" w:type="dxa"/>
              <w:bottom w:w="0" w:type="dxa"/>
              <w:right w:w="0" w:type="dxa"/>
            </w:tcMar>
            <w:hideMark/>
          </w:tcPr>
          <w:p w14:paraId="22C3EFFD" w14:textId="59AAB69D"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Information Technology Security Evaluation Facility</w:t>
            </w:r>
          </w:p>
        </w:tc>
      </w:tr>
      <w:tr w:rsidR="00A9212D" w:rsidRPr="00B358AF" w14:paraId="52AE8C85" w14:textId="77777777" w:rsidTr="00A73DC6">
        <w:trPr>
          <w:trHeight w:val="230"/>
        </w:trPr>
        <w:tc>
          <w:tcPr>
            <w:tcW w:w="1178" w:type="dxa"/>
            <w:tcMar>
              <w:top w:w="0" w:type="dxa"/>
              <w:left w:w="0" w:type="dxa"/>
              <w:bottom w:w="0" w:type="dxa"/>
              <w:right w:w="0" w:type="dxa"/>
            </w:tcMar>
            <w:hideMark/>
          </w:tcPr>
          <w:p w14:paraId="15BC9EA9" w14:textId="72F412E7"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MIME</w:t>
            </w:r>
          </w:p>
        </w:tc>
        <w:tc>
          <w:tcPr>
            <w:tcW w:w="6946" w:type="dxa"/>
            <w:tcMar>
              <w:top w:w="0" w:type="dxa"/>
              <w:left w:w="0" w:type="dxa"/>
              <w:bottom w:w="0" w:type="dxa"/>
              <w:right w:w="0" w:type="dxa"/>
            </w:tcMar>
            <w:hideMark/>
          </w:tcPr>
          <w:p w14:paraId="001F7A96" w14:textId="695731B4"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Multi-purpose Internet Mail Extensions</w:t>
            </w:r>
          </w:p>
        </w:tc>
      </w:tr>
      <w:tr w:rsidR="00A9212D" w:rsidRPr="00B358AF" w14:paraId="161E7DF5" w14:textId="77777777" w:rsidTr="00A73DC6">
        <w:trPr>
          <w:trHeight w:val="230"/>
        </w:trPr>
        <w:tc>
          <w:tcPr>
            <w:tcW w:w="1178" w:type="dxa"/>
            <w:tcMar>
              <w:top w:w="0" w:type="dxa"/>
              <w:left w:w="0" w:type="dxa"/>
              <w:bottom w:w="0" w:type="dxa"/>
              <w:right w:w="0" w:type="dxa"/>
            </w:tcMar>
            <w:hideMark/>
          </w:tcPr>
          <w:p w14:paraId="74E27715" w14:textId="527C76D2"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NIST</w:t>
            </w:r>
          </w:p>
        </w:tc>
        <w:tc>
          <w:tcPr>
            <w:tcW w:w="6946" w:type="dxa"/>
            <w:tcMar>
              <w:top w:w="0" w:type="dxa"/>
              <w:left w:w="0" w:type="dxa"/>
              <w:bottom w:w="0" w:type="dxa"/>
              <w:right w:w="0" w:type="dxa"/>
            </w:tcMar>
            <w:hideMark/>
          </w:tcPr>
          <w:p w14:paraId="2EFF604F" w14:textId="3E3CBE86"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National Institute of Standards and Technology</w:t>
            </w:r>
          </w:p>
        </w:tc>
      </w:tr>
      <w:tr w:rsidR="00A9212D" w:rsidRPr="00B358AF" w14:paraId="16D77E7F" w14:textId="77777777" w:rsidTr="00A73DC6">
        <w:trPr>
          <w:trHeight w:val="230"/>
        </w:trPr>
        <w:tc>
          <w:tcPr>
            <w:tcW w:w="1178" w:type="dxa"/>
            <w:tcMar>
              <w:top w:w="0" w:type="dxa"/>
              <w:left w:w="0" w:type="dxa"/>
              <w:bottom w:w="0" w:type="dxa"/>
              <w:right w:w="0" w:type="dxa"/>
            </w:tcMar>
          </w:tcPr>
          <w:p w14:paraId="5C4935A4" w14:textId="53384CEF" w:rsidR="00A9212D" w:rsidRDefault="00C83AD2"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OCSP</w:t>
            </w:r>
          </w:p>
        </w:tc>
        <w:tc>
          <w:tcPr>
            <w:tcW w:w="6946" w:type="dxa"/>
            <w:tcMar>
              <w:top w:w="0" w:type="dxa"/>
              <w:left w:w="0" w:type="dxa"/>
              <w:bottom w:w="0" w:type="dxa"/>
              <w:right w:w="0" w:type="dxa"/>
            </w:tcMar>
          </w:tcPr>
          <w:p w14:paraId="7F9BCB69" w14:textId="350E9297"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Online Certificate Status Protocol</w:t>
            </w:r>
          </w:p>
        </w:tc>
      </w:tr>
      <w:tr w:rsidR="00A9212D" w:rsidRPr="00B358AF" w14:paraId="4723CAE8" w14:textId="77777777" w:rsidTr="00A73DC6">
        <w:trPr>
          <w:trHeight w:val="230"/>
        </w:trPr>
        <w:tc>
          <w:tcPr>
            <w:tcW w:w="1178" w:type="dxa"/>
            <w:tcMar>
              <w:top w:w="0" w:type="dxa"/>
              <w:left w:w="0" w:type="dxa"/>
              <w:bottom w:w="0" w:type="dxa"/>
              <w:right w:w="0" w:type="dxa"/>
            </w:tcMar>
          </w:tcPr>
          <w:p w14:paraId="2FB9A672" w14:textId="0B1A7051"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OID</w:t>
            </w:r>
          </w:p>
        </w:tc>
        <w:tc>
          <w:tcPr>
            <w:tcW w:w="6946" w:type="dxa"/>
            <w:tcMar>
              <w:top w:w="0" w:type="dxa"/>
              <w:left w:w="0" w:type="dxa"/>
              <w:bottom w:w="0" w:type="dxa"/>
              <w:right w:w="0" w:type="dxa"/>
            </w:tcMar>
          </w:tcPr>
          <w:p w14:paraId="00333278" w14:textId="10539584"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Object Identifier</w:t>
            </w:r>
          </w:p>
        </w:tc>
      </w:tr>
      <w:tr w:rsidR="00A9212D" w:rsidRPr="00B358AF" w14:paraId="151D7623" w14:textId="77777777" w:rsidTr="00A73DC6">
        <w:trPr>
          <w:trHeight w:val="230"/>
        </w:trPr>
        <w:tc>
          <w:tcPr>
            <w:tcW w:w="1178" w:type="dxa"/>
            <w:tcMar>
              <w:top w:w="0" w:type="dxa"/>
              <w:left w:w="0" w:type="dxa"/>
              <w:bottom w:w="0" w:type="dxa"/>
              <w:right w:w="0" w:type="dxa"/>
            </w:tcMar>
          </w:tcPr>
          <w:p w14:paraId="62F9EEAF" w14:textId="70B96DA6"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OS</w:t>
            </w:r>
          </w:p>
        </w:tc>
        <w:tc>
          <w:tcPr>
            <w:tcW w:w="6946" w:type="dxa"/>
            <w:tcMar>
              <w:top w:w="0" w:type="dxa"/>
              <w:left w:w="0" w:type="dxa"/>
              <w:bottom w:w="0" w:type="dxa"/>
              <w:right w:w="0" w:type="dxa"/>
            </w:tcMar>
          </w:tcPr>
          <w:p w14:paraId="29469DB8" w14:textId="14B06F52"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Operating System</w:t>
            </w:r>
          </w:p>
        </w:tc>
      </w:tr>
      <w:tr w:rsidR="00A9212D" w:rsidRPr="00B358AF" w14:paraId="7DB8CB65" w14:textId="77777777" w:rsidTr="00A73DC6">
        <w:trPr>
          <w:trHeight w:val="230"/>
        </w:trPr>
        <w:tc>
          <w:tcPr>
            <w:tcW w:w="1178" w:type="dxa"/>
            <w:tcMar>
              <w:top w:w="0" w:type="dxa"/>
              <w:left w:w="0" w:type="dxa"/>
              <w:bottom w:w="0" w:type="dxa"/>
              <w:right w:w="0" w:type="dxa"/>
            </w:tcMar>
          </w:tcPr>
          <w:p w14:paraId="0D91F6D2" w14:textId="32F675E3"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PII</w:t>
            </w:r>
          </w:p>
        </w:tc>
        <w:tc>
          <w:tcPr>
            <w:tcW w:w="6946" w:type="dxa"/>
            <w:tcMar>
              <w:top w:w="0" w:type="dxa"/>
              <w:left w:w="0" w:type="dxa"/>
              <w:bottom w:w="0" w:type="dxa"/>
              <w:right w:w="0" w:type="dxa"/>
            </w:tcMar>
          </w:tcPr>
          <w:p w14:paraId="33B68FD6" w14:textId="34154EF8" w:rsidR="00A9212D" w:rsidRDefault="00A9212D" w:rsidP="00A9212D">
            <w:pPr>
              <w:spacing w:before="4" w:after="4" w:line="0" w:lineRule="atLeast"/>
              <w:ind w:left="144"/>
              <w:contextualSpacing/>
              <w:rPr>
                <w:rFonts w:ascii="Times" w:hAnsi="Times"/>
                <w:color w:val="000000"/>
                <w:sz w:val="27"/>
                <w:szCs w:val="27"/>
              </w:rPr>
            </w:pPr>
            <w:proofErr w:type="gramStart"/>
            <w:r>
              <w:rPr>
                <w:rFonts w:ascii="Times" w:hAnsi="Times"/>
                <w:color w:val="000000"/>
                <w:sz w:val="27"/>
                <w:szCs w:val="27"/>
              </w:rPr>
              <w:t>Personally</w:t>
            </w:r>
            <w:proofErr w:type="gramEnd"/>
            <w:r>
              <w:rPr>
                <w:rFonts w:ascii="Times" w:hAnsi="Times"/>
                <w:color w:val="000000"/>
                <w:sz w:val="27"/>
                <w:szCs w:val="27"/>
              </w:rPr>
              <w:t xml:space="preserve"> Identifiable Information</w:t>
            </w:r>
          </w:p>
        </w:tc>
      </w:tr>
      <w:tr w:rsidR="00A9212D" w:rsidRPr="00B358AF" w14:paraId="6E23A2C1" w14:textId="77777777" w:rsidTr="00A73DC6">
        <w:trPr>
          <w:trHeight w:val="230"/>
        </w:trPr>
        <w:tc>
          <w:tcPr>
            <w:tcW w:w="1178" w:type="dxa"/>
            <w:tcMar>
              <w:top w:w="0" w:type="dxa"/>
              <w:left w:w="0" w:type="dxa"/>
              <w:bottom w:w="0" w:type="dxa"/>
              <w:right w:w="0" w:type="dxa"/>
            </w:tcMar>
          </w:tcPr>
          <w:p w14:paraId="012D2C5A" w14:textId="735ABBEB"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PKI</w:t>
            </w:r>
          </w:p>
        </w:tc>
        <w:tc>
          <w:tcPr>
            <w:tcW w:w="6946" w:type="dxa"/>
            <w:tcMar>
              <w:top w:w="0" w:type="dxa"/>
              <w:left w:w="0" w:type="dxa"/>
              <w:bottom w:w="0" w:type="dxa"/>
              <w:right w:w="0" w:type="dxa"/>
            </w:tcMar>
          </w:tcPr>
          <w:p w14:paraId="3D0B1B50" w14:textId="7AE818EF"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Public Key Infrastructure</w:t>
            </w:r>
          </w:p>
        </w:tc>
      </w:tr>
      <w:tr w:rsidR="00A9212D" w:rsidRPr="00B358AF" w14:paraId="04DA3D74" w14:textId="77777777" w:rsidTr="00A73DC6">
        <w:trPr>
          <w:trHeight w:val="230"/>
        </w:trPr>
        <w:tc>
          <w:tcPr>
            <w:tcW w:w="1178" w:type="dxa"/>
            <w:tcMar>
              <w:top w:w="0" w:type="dxa"/>
              <w:left w:w="0" w:type="dxa"/>
              <w:bottom w:w="0" w:type="dxa"/>
              <w:right w:w="0" w:type="dxa"/>
            </w:tcMar>
          </w:tcPr>
          <w:p w14:paraId="4573F1BD" w14:textId="35117EB0"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PP</w:t>
            </w:r>
          </w:p>
        </w:tc>
        <w:tc>
          <w:tcPr>
            <w:tcW w:w="6946" w:type="dxa"/>
            <w:tcMar>
              <w:top w:w="0" w:type="dxa"/>
              <w:left w:w="0" w:type="dxa"/>
              <w:bottom w:w="0" w:type="dxa"/>
              <w:right w:w="0" w:type="dxa"/>
            </w:tcMar>
          </w:tcPr>
          <w:p w14:paraId="0C0DB4B5" w14:textId="7B35F522"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Protection Profile</w:t>
            </w:r>
          </w:p>
        </w:tc>
      </w:tr>
      <w:tr w:rsidR="00A9212D" w:rsidRPr="00B358AF" w14:paraId="2A448E4A" w14:textId="77777777" w:rsidTr="00A73DC6">
        <w:trPr>
          <w:trHeight w:val="230"/>
        </w:trPr>
        <w:tc>
          <w:tcPr>
            <w:tcW w:w="1178" w:type="dxa"/>
            <w:tcMar>
              <w:top w:w="0" w:type="dxa"/>
              <w:left w:w="0" w:type="dxa"/>
              <w:bottom w:w="0" w:type="dxa"/>
              <w:right w:w="0" w:type="dxa"/>
            </w:tcMar>
          </w:tcPr>
          <w:p w14:paraId="5882C9C0" w14:textId="3EBF35B2"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RBG</w:t>
            </w:r>
          </w:p>
        </w:tc>
        <w:tc>
          <w:tcPr>
            <w:tcW w:w="6946" w:type="dxa"/>
            <w:tcMar>
              <w:top w:w="0" w:type="dxa"/>
              <w:left w:w="0" w:type="dxa"/>
              <w:bottom w:w="0" w:type="dxa"/>
              <w:right w:w="0" w:type="dxa"/>
            </w:tcMar>
          </w:tcPr>
          <w:p w14:paraId="2C82A018" w14:textId="487BBAEA"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Random Bit Generator</w:t>
            </w:r>
          </w:p>
        </w:tc>
      </w:tr>
      <w:tr w:rsidR="00A9212D" w:rsidRPr="00B358AF" w14:paraId="27E5C1E0" w14:textId="77777777" w:rsidTr="00A73DC6">
        <w:trPr>
          <w:trHeight w:val="230"/>
        </w:trPr>
        <w:tc>
          <w:tcPr>
            <w:tcW w:w="1178" w:type="dxa"/>
            <w:tcMar>
              <w:top w:w="0" w:type="dxa"/>
              <w:left w:w="0" w:type="dxa"/>
              <w:bottom w:w="0" w:type="dxa"/>
              <w:right w:w="0" w:type="dxa"/>
            </w:tcMar>
          </w:tcPr>
          <w:p w14:paraId="7FE2F4D5" w14:textId="4DBE8743"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RFC</w:t>
            </w:r>
          </w:p>
        </w:tc>
        <w:tc>
          <w:tcPr>
            <w:tcW w:w="6946" w:type="dxa"/>
            <w:tcMar>
              <w:top w:w="0" w:type="dxa"/>
              <w:left w:w="0" w:type="dxa"/>
              <w:bottom w:w="0" w:type="dxa"/>
              <w:right w:w="0" w:type="dxa"/>
            </w:tcMar>
          </w:tcPr>
          <w:p w14:paraId="40D78A69" w14:textId="2157F088"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Request for Comment</w:t>
            </w:r>
          </w:p>
        </w:tc>
      </w:tr>
      <w:tr w:rsidR="00A9212D" w:rsidRPr="00B358AF" w14:paraId="5E26D8F3" w14:textId="77777777" w:rsidTr="00A73DC6">
        <w:trPr>
          <w:trHeight w:val="230"/>
        </w:trPr>
        <w:tc>
          <w:tcPr>
            <w:tcW w:w="1178" w:type="dxa"/>
            <w:tcMar>
              <w:top w:w="0" w:type="dxa"/>
              <w:left w:w="0" w:type="dxa"/>
              <w:bottom w:w="0" w:type="dxa"/>
              <w:right w:w="0" w:type="dxa"/>
            </w:tcMar>
          </w:tcPr>
          <w:p w14:paraId="3D740E4A" w14:textId="45B3470E"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RNG</w:t>
            </w:r>
          </w:p>
        </w:tc>
        <w:tc>
          <w:tcPr>
            <w:tcW w:w="6946" w:type="dxa"/>
            <w:tcMar>
              <w:top w:w="0" w:type="dxa"/>
              <w:left w:w="0" w:type="dxa"/>
              <w:bottom w:w="0" w:type="dxa"/>
              <w:right w:w="0" w:type="dxa"/>
            </w:tcMar>
          </w:tcPr>
          <w:p w14:paraId="2854F424" w14:textId="09B9C007"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Random Number Generator</w:t>
            </w:r>
          </w:p>
        </w:tc>
      </w:tr>
      <w:tr w:rsidR="00A9212D" w:rsidRPr="00B358AF" w14:paraId="3ED63068" w14:textId="77777777" w:rsidTr="00A73DC6">
        <w:trPr>
          <w:trHeight w:val="230"/>
        </w:trPr>
        <w:tc>
          <w:tcPr>
            <w:tcW w:w="1178" w:type="dxa"/>
            <w:tcMar>
              <w:top w:w="0" w:type="dxa"/>
              <w:left w:w="0" w:type="dxa"/>
              <w:bottom w:w="0" w:type="dxa"/>
              <w:right w:w="0" w:type="dxa"/>
            </w:tcMar>
          </w:tcPr>
          <w:p w14:paraId="24655F1C" w14:textId="25DEDEE9"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SAN</w:t>
            </w:r>
          </w:p>
        </w:tc>
        <w:tc>
          <w:tcPr>
            <w:tcW w:w="6946" w:type="dxa"/>
            <w:tcMar>
              <w:top w:w="0" w:type="dxa"/>
              <w:left w:w="0" w:type="dxa"/>
              <w:bottom w:w="0" w:type="dxa"/>
              <w:right w:w="0" w:type="dxa"/>
            </w:tcMar>
          </w:tcPr>
          <w:p w14:paraId="5FFE6E31" w14:textId="721A4684"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Subject Alternative Name</w:t>
            </w:r>
          </w:p>
        </w:tc>
      </w:tr>
      <w:tr w:rsidR="00A9212D" w:rsidRPr="00B358AF" w14:paraId="7AF28BC1" w14:textId="77777777" w:rsidTr="00A73DC6">
        <w:trPr>
          <w:trHeight w:val="230"/>
        </w:trPr>
        <w:tc>
          <w:tcPr>
            <w:tcW w:w="1178" w:type="dxa"/>
            <w:tcMar>
              <w:top w:w="0" w:type="dxa"/>
              <w:left w:w="0" w:type="dxa"/>
              <w:bottom w:w="0" w:type="dxa"/>
              <w:right w:w="0" w:type="dxa"/>
            </w:tcMar>
          </w:tcPr>
          <w:p w14:paraId="3D60C987" w14:textId="751026CB"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lastRenderedPageBreak/>
              <w:t>SAR</w:t>
            </w:r>
          </w:p>
        </w:tc>
        <w:tc>
          <w:tcPr>
            <w:tcW w:w="6946" w:type="dxa"/>
            <w:tcMar>
              <w:top w:w="0" w:type="dxa"/>
              <w:left w:w="0" w:type="dxa"/>
              <w:bottom w:w="0" w:type="dxa"/>
              <w:right w:w="0" w:type="dxa"/>
            </w:tcMar>
          </w:tcPr>
          <w:p w14:paraId="452015D6" w14:textId="07AD28DE"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Security Assurance Requirement</w:t>
            </w:r>
          </w:p>
        </w:tc>
      </w:tr>
      <w:tr w:rsidR="00A9212D" w:rsidRPr="00B358AF" w14:paraId="28C038E6" w14:textId="77777777" w:rsidTr="00A73DC6">
        <w:trPr>
          <w:trHeight w:val="230"/>
        </w:trPr>
        <w:tc>
          <w:tcPr>
            <w:tcW w:w="1178" w:type="dxa"/>
            <w:tcMar>
              <w:top w:w="0" w:type="dxa"/>
              <w:left w:w="0" w:type="dxa"/>
              <w:bottom w:w="0" w:type="dxa"/>
              <w:right w:w="0" w:type="dxa"/>
            </w:tcMar>
          </w:tcPr>
          <w:p w14:paraId="51A4C573" w14:textId="776D3101"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SFR</w:t>
            </w:r>
          </w:p>
        </w:tc>
        <w:tc>
          <w:tcPr>
            <w:tcW w:w="6946" w:type="dxa"/>
            <w:tcMar>
              <w:top w:w="0" w:type="dxa"/>
              <w:left w:w="0" w:type="dxa"/>
              <w:bottom w:w="0" w:type="dxa"/>
              <w:right w:w="0" w:type="dxa"/>
            </w:tcMar>
          </w:tcPr>
          <w:p w14:paraId="3937B24E" w14:textId="32FDE328"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Security Functional Requirement</w:t>
            </w:r>
          </w:p>
        </w:tc>
      </w:tr>
      <w:tr w:rsidR="00A9212D" w:rsidRPr="00B358AF" w14:paraId="725DC5C5" w14:textId="77777777" w:rsidTr="00A73DC6">
        <w:trPr>
          <w:trHeight w:val="230"/>
        </w:trPr>
        <w:tc>
          <w:tcPr>
            <w:tcW w:w="1178" w:type="dxa"/>
            <w:tcMar>
              <w:top w:w="0" w:type="dxa"/>
              <w:left w:w="0" w:type="dxa"/>
              <w:bottom w:w="0" w:type="dxa"/>
              <w:right w:w="0" w:type="dxa"/>
            </w:tcMar>
          </w:tcPr>
          <w:p w14:paraId="37902541" w14:textId="51004FAB"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SHA</w:t>
            </w:r>
          </w:p>
        </w:tc>
        <w:tc>
          <w:tcPr>
            <w:tcW w:w="6946" w:type="dxa"/>
            <w:tcMar>
              <w:top w:w="0" w:type="dxa"/>
              <w:left w:w="0" w:type="dxa"/>
              <w:bottom w:w="0" w:type="dxa"/>
              <w:right w:w="0" w:type="dxa"/>
            </w:tcMar>
          </w:tcPr>
          <w:p w14:paraId="2FF202AF" w14:textId="13FD40AB"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Secure Hash Algorithm</w:t>
            </w:r>
          </w:p>
        </w:tc>
      </w:tr>
      <w:tr w:rsidR="00A9212D" w:rsidRPr="00B358AF" w14:paraId="505A4FAE" w14:textId="77777777" w:rsidTr="00A73DC6">
        <w:trPr>
          <w:trHeight w:val="230"/>
        </w:trPr>
        <w:tc>
          <w:tcPr>
            <w:tcW w:w="1178" w:type="dxa"/>
            <w:tcMar>
              <w:top w:w="0" w:type="dxa"/>
              <w:left w:w="0" w:type="dxa"/>
              <w:bottom w:w="0" w:type="dxa"/>
              <w:right w:w="0" w:type="dxa"/>
            </w:tcMar>
          </w:tcPr>
          <w:p w14:paraId="507319FD" w14:textId="75A6A906"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S/MIME</w:t>
            </w:r>
          </w:p>
        </w:tc>
        <w:tc>
          <w:tcPr>
            <w:tcW w:w="6946" w:type="dxa"/>
            <w:tcMar>
              <w:top w:w="0" w:type="dxa"/>
              <w:left w:w="0" w:type="dxa"/>
              <w:bottom w:w="0" w:type="dxa"/>
              <w:right w:w="0" w:type="dxa"/>
            </w:tcMar>
          </w:tcPr>
          <w:p w14:paraId="6AB8D899" w14:textId="15AF4145"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Secure/Multi-purpose Internet Mail Extensions</w:t>
            </w:r>
          </w:p>
        </w:tc>
      </w:tr>
      <w:tr w:rsidR="00A9212D" w:rsidRPr="00B358AF" w14:paraId="10E81491" w14:textId="77777777" w:rsidTr="00A73DC6">
        <w:trPr>
          <w:trHeight w:val="230"/>
        </w:trPr>
        <w:tc>
          <w:tcPr>
            <w:tcW w:w="1178" w:type="dxa"/>
            <w:tcMar>
              <w:top w:w="0" w:type="dxa"/>
              <w:left w:w="0" w:type="dxa"/>
              <w:bottom w:w="0" w:type="dxa"/>
              <w:right w:w="0" w:type="dxa"/>
            </w:tcMar>
          </w:tcPr>
          <w:p w14:paraId="6A3E48B6" w14:textId="3205F94B"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SP</w:t>
            </w:r>
          </w:p>
        </w:tc>
        <w:tc>
          <w:tcPr>
            <w:tcW w:w="6946" w:type="dxa"/>
            <w:tcMar>
              <w:top w:w="0" w:type="dxa"/>
              <w:left w:w="0" w:type="dxa"/>
              <w:bottom w:w="0" w:type="dxa"/>
              <w:right w:w="0" w:type="dxa"/>
            </w:tcMar>
          </w:tcPr>
          <w:p w14:paraId="72786C85" w14:textId="2A3974A2"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Special Publication</w:t>
            </w:r>
          </w:p>
        </w:tc>
      </w:tr>
      <w:tr w:rsidR="00A9212D" w:rsidRPr="00B358AF" w14:paraId="5F221948" w14:textId="77777777" w:rsidTr="00A73DC6">
        <w:trPr>
          <w:trHeight w:val="230"/>
        </w:trPr>
        <w:tc>
          <w:tcPr>
            <w:tcW w:w="1178" w:type="dxa"/>
            <w:tcMar>
              <w:top w:w="0" w:type="dxa"/>
              <w:left w:w="0" w:type="dxa"/>
              <w:bottom w:w="0" w:type="dxa"/>
              <w:right w:w="0" w:type="dxa"/>
            </w:tcMar>
          </w:tcPr>
          <w:p w14:paraId="69C20091" w14:textId="793C4224"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SSH</w:t>
            </w:r>
          </w:p>
        </w:tc>
        <w:tc>
          <w:tcPr>
            <w:tcW w:w="6946" w:type="dxa"/>
            <w:tcMar>
              <w:top w:w="0" w:type="dxa"/>
              <w:left w:w="0" w:type="dxa"/>
              <w:bottom w:w="0" w:type="dxa"/>
              <w:right w:w="0" w:type="dxa"/>
            </w:tcMar>
          </w:tcPr>
          <w:p w14:paraId="529CA992" w14:textId="17C2505F"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Secure Shell</w:t>
            </w:r>
          </w:p>
        </w:tc>
      </w:tr>
      <w:tr w:rsidR="00A9212D" w:rsidRPr="00B358AF" w14:paraId="10D65896" w14:textId="77777777" w:rsidTr="00A73DC6">
        <w:trPr>
          <w:trHeight w:val="230"/>
        </w:trPr>
        <w:tc>
          <w:tcPr>
            <w:tcW w:w="1178" w:type="dxa"/>
            <w:tcMar>
              <w:top w:w="0" w:type="dxa"/>
              <w:left w:w="0" w:type="dxa"/>
              <w:bottom w:w="0" w:type="dxa"/>
              <w:right w:w="0" w:type="dxa"/>
            </w:tcMar>
          </w:tcPr>
          <w:p w14:paraId="01B0AAB9" w14:textId="7F6EFFA7"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TLS</w:t>
            </w:r>
          </w:p>
        </w:tc>
        <w:tc>
          <w:tcPr>
            <w:tcW w:w="6946" w:type="dxa"/>
            <w:tcMar>
              <w:top w:w="0" w:type="dxa"/>
              <w:left w:w="0" w:type="dxa"/>
              <w:bottom w:w="0" w:type="dxa"/>
              <w:right w:w="0" w:type="dxa"/>
            </w:tcMar>
          </w:tcPr>
          <w:p w14:paraId="719233B3" w14:textId="6052A60C"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Transport Layer Security</w:t>
            </w:r>
          </w:p>
        </w:tc>
      </w:tr>
      <w:tr w:rsidR="00A9212D" w:rsidRPr="00B358AF" w14:paraId="68315B2D" w14:textId="77777777" w:rsidTr="00A73DC6">
        <w:trPr>
          <w:trHeight w:val="230"/>
        </w:trPr>
        <w:tc>
          <w:tcPr>
            <w:tcW w:w="1178" w:type="dxa"/>
            <w:tcMar>
              <w:top w:w="0" w:type="dxa"/>
              <w:left w:w="0" w:type="dxa"/>
              <w:bottom w:w="0" w:type="dxa"/>
              <w:right w:w="0" w:type="dxa"/>
            </w:tcMar>
          </w:tcPr>
          <w:p w14:paraId="56DD6CAA" w14:textId="5A57EA45"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XOR</w:t>
            </w:r>
          </w:p>
        </w:tc>
        <w:tc>
          <w:tcPr>
            <w:tcW w:w="6946" w:type="dxa"/>
            <w:tcMar>
              <w:top w:w="0" w:type="dxa"/>
              <w:left w:w="0" w:type="dxa"/>
              <w:bottom w:w="0" w:type="dxa"/>
              <w:right w:w="0" w:type="dxa"/>
            </w:tcMar>
          </w:tcPr>
          <w:p w14:paraId="079E8A6E" w14:textId="79C34E1A"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Exclusive Or</w:t>
            </w:r>
          </w:p>
        </w:tc>
      </w:tr>
    </w:tbl>
    <w:p w14:paraId="2AD2EFE1" w14:textId="77777777" w:rsidR="002C019E" w:rsidRPr="002C019E" w:rsidRDefault="002C019E" w:rsidP="00E56AE9">
      <w:bookmarkStart w:id="542" w:name="_Toc237413985"/>
      <w:bookmarkEnd w:id="542"/>
    </w:p>
    <w:sectPr w:rsidR="002C019E" w:rsidRPr="002C019E" w:rsidSect="00F33EE1">
      <w:headerReference w:type="even" r:id="rId40"/>
      <w:headerReference w:type="default" r:id="rId41"/>
      <w:footerReference w:type="even" r:id="rId42"/>
      <w:footerReference w:type="default" r:id="rId43"/>
      <w:headerReference w:type="first" r:id="rId44"/>
      <w:footerReference w:type="first" r:id="rId45"/>
      <w:pgSz w:w="11909" w:h="16834" w:code="9"/>
      <w:pgMar w:top="1440" w:right="1440" w:bottom="1440" w:left="1440" w:header="108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4" w:author="Ashit Vora" w:date="2021-03-10T14:53:00Z" w:initials="AV">
    <w:p w14:paraId="7E5CCB51" w14:textId="151E02AB" w:rsidR="008F4854" w:rsidRDefault="008F4854">
      <w:pPr>
        <w:pStyle w:val="CommentText"/>
      </w:pPr>
      <w:r>
        <w:rPr>
          <w:rStyle w:val="CommentReference"/>
        </w:rPr>
        <w:annotationRef/>
      </w:r>
      <w:r>
        <w:t>Create a new link (this one is from NDcPP)</w:t>
      </w:r>
    </w:p>
  </w:comment>
  <w:comment w:id="75" w:author="Ashit Vora" w:date="2021-03-10T14:54:00Z" w:initials="AV">
    <w:p w14:paraId="5BFCFB97" w14:textId="30657E25" w:rsidR="008F4854" w:rsidRDefault="008F4854">
      <w:pPr>
        <w:pStyle w:val="CommentText"/>
      </w:pPr>
      <w:r>
        <w:rPr>
          <w:rStyle w:val="CommentReference"/>
        </w:rPr>
        <w:annotationRef/>
      </w:r>
      <w:r>
        <w:t>Same comment as above</w:t>
      </w:r>
    </w:p>
  </w:comment>
  <w:comment w:id="541" w:author="Maureen Barry" w:date="2018-09-11T11:17:00Z" w:initials="MB">
    <w:p w14:paraId="6634DFB7" w14:textId="3E402FAC" w:rsidR="002A00A1" w:rsidRDefault="002A00A1">
      <w:pPr>
        <w:pStyle w:val="CommentText"/>
      </w:pPr>
      <w:r>
        <w:rPr>
          <w:rStyle w:val="CommentReference"/>
        </w:rPr>
        <w:annotationRef/>
      </w:r>
      <w:r>
        <w:rPr>
          <w:rStyle w:val="CommentReference"/>
        </w:rPr>
        <w:t>Perform a check before finalizing the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5CCB51" w15:done="0"/>
  <w15:commentEx w15:paraId="5BFCFB97" w15:done="0"/>
  <w15:commentEx w15:paraId="6634DF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35BFD" w16cex:dateUtc="2021-03-10T19:53:00Z"/>
  <w16cex:commentExtensible w16cex:durableId="23F35C0A" w16cex:dateUtc="2021-03-10T1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5CCB51" w16cid:durableId="23F35BFD"/>
  <w16cid:commentId w16cid:paraId="5BFCFB97" w16cid:durableId="23F35C0A"/>
  <w16cid:commentId w16cid:paraId="6634DFB7" w16cid:durableId="208FD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3F504" w14:textId="77777777" w:rsidR="00565D8D" w:rsidRDefault="00565D8D">
      <w:r>
        <w:separator/>
      </w:r>
    </w:p>
  </w:endnote>
  <w:endnote w:type="continuationSeparator" w:id="0">
    <w:p w14:paraId="002DCA25" w14:textId="77777777" w:rsidR="00565D8D" w:rsidRDefault="00565D8D">
      <w:r>
        <w:continuationSeparator/>
      </w:r>
    </w:p>
  </w:endnote>
  <w:endnote w:type="continuationNotice" w:id="1">
    <w:p w14:paraId="4D48527C" w14:textId="77777777" w:rsidR="00565D8D" w:rsidRDefault="00565D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Italic">
    <w:altName w:val="Times"/>
    <w:panose1 w:val="0000050000000009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DIN-Medium">
    <w:altName w:val="Calibri"/>
    <w:panose1 w:val="020B0604020202020204"/>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Times">
    <w:altName w:val="﷽﷽﷽﷽﷽﷽﷽﷽eatedByUserCustomizatio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572B0" w14:textId="77777777" w:rsidR="002A00A1" w:rsidRDefault="002A00A1" w:rsidP="00087EC1">
    <w:pPr>
      <w:pStyle w:val="Footer"/>
    </w:pPr>
    <w:bookmarkStart w:id="543" w:name="DocumentMarkings1FooterEvenPages"/>
  </w:p>
  <w:p w14:paraId="3EDDAAAC" w14:textId="77777777" w:rsidR="002A00A1" w:rsidRDefault="002A00A1" w:rsidP="00087EC1">
    <w:pPr>
      <w:pStyle w:val="Footer"/>
    </w:pPr>
  </w:p>
  <w:bookmarkEnd w:id="543"/>
  <w:p w14:paraId="58E94F11" w14:textId="77777777" w:rsidR="002A00A1" w:rsidRDefault="002A00A1" w:rsidP="00F33EE1">
    <w:pPr>
      <w:pStyle w:val="Footer"/>
    </w:pP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60</w:t>
    </w:r>
    <w:r>
      <w:rPr>
        <w:rStyle w:val="PageNumber"/>
      </w:rPr>
      <w:fldChar w:fldCharType="end"/>
    </w:r>
  </w:p>
  <w:p w14:paraId="098B1D11" w14:textId="77777777" w:rsidR="002A00A1" w:rsidRDefault="002A00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97B1D" w14:textId="77777777" w:rsidR="002A00A1" w:rsidRDefault="002A00A1" w:rsidP="00087EC1">
    <w:pPr>
      <w:pStyle w:val="Footer"/>
    </w:pPr>
    <w:bookmarkStart w:id="544" w:name="DocumentMarkings1FooterPrimary"/>
  </w:p>
  <w:p w14:paraId="31D4C3A1" w14:textId="77777777" w:rsidR="002A00A1" w:rsidRDefault="002A00A1" w:rsidP="00087EC1">
    <w:pPr>
      <w:pStyle w:val="Footer"/>
    </w:pPr>
  </w:p>
  <w:bookmarkEnd w:id="544"/>
  <w:p w14:paraId="4A61C4E4" w14:textId="77777777" w:rsidR="002A00A1" w:rsidRDefault="002A00A1">
    <w:pPr>
      <w:pStyle w:val="Footer"/>
    </w:pP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60</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D5906" w14:textId="77777777" w:rsidR="002A00A1" w:rsidRDefault="002A00A1" w:rsidP="00087EC1">
    <w:pPr>
      <w:pStyle w:val="FirstFoot2"/>
      <w:spacing w:after="0"/>
      <w:jc w:val="left"/>
    </w:pPr>
    <w:bookmarkStart w:id="545" w:name="DocumentMarkings1FooterFirstPage"/>
  </w:p>
  <w:p w14:paraId="386D0D4D" w14:textId="77777777" w:rsidR="002A00A1" w:rsidRDefault="002A00A1" w:rsidP="00087EC1">
    <w:pPr>
      <w:pStyle w:val="FirstFoot2"/>
      <w:spacing w:after="0"/>
      <w:jc w:val="left"/>
    </w:pPr>
  </w:p>
  <w:bookmarkEnd w:id="545"/>
  <w:p w14:paraId="4AA41FCF" w14:textId="015FC1F8" w:rsidR="002A00A1" w:rsidRDefault="002A00A1">
    <w:pPr>
      <w:pStyle w:val="FirstFoot2"/>
    </w:pPr>
    <w:r>
      <w:t xml:space="preserve">Version </w:t>
    </w:r>
    <w:r>
      <w:t>0.</w:t>
    </w:r>
    <w:r w:rsidR="001E6B03">
      <w:t>5</w:t>
    </w:r>
    <w:r w:rsidR="0099129F">
      <w:t>7</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93260" w14:textId="77777777" w:rsidR="00565D8D" w:rsidRDefault="00565D8D">
      <w:r>
        <w:separator/>
      </w:r>
    </w:p>
  </w:footnote>
  <w:footnote w:type="continuationSeparator" w:id="0">
    <w:p w14:paraId="72D30342" w14:textId="77777777" w:rsidR="00565D8D" w:rsidRDefault="00565D8D">
      <w:r>
        <w:continuationSeparator/>
      </w:r>
    </w:p>
  </w:footnote>
  <w:footnote w:type="continuationNotice" w:id="1">
    <w:p w14:paraId="043B1B65" w14:textId="77777777" w:rsidR="00565D8D" w:rsidRDefault="00565D8D">
      <w:pPr>
        <w:rPr>
          <w:i/>
        </w:rPr>
      </w:pPr>
      <w:r>
        <w:rPr>
          <w:i/>
        </w:rPr>
        <w:t>(This footnote continues on the next page)</w:t>
      </w:r>
    </w:p>
  </w:footnote>
  <w:footnote w:id="2">
    <w:p w14:paraId="23092B46" w14:textId="77777777" w:rsidR="002A00A1" w:rsidRDefault="002A00A1">
      <w:pPr>
        <w:pStyle w:val="FootnoteText"/>
      </w:pPr>
      <w:r>
        <w:rPr>
          <w:rStyle w:val="FootnoteReference"/>
        </w:rPr>
        <w:footnoteRef/>
      </w:r>
      <w:r>
        <w:t xml:space="preserve"> For details see </w:t>
      </w:r>
      <w:hyperlink r:id="rId1" w:history="1">
        <w:r>
          <w:rPr>
            <w:rStyle w:val="Hyperlink"/>
          </w:rPr>
          <w:t>http://www.commoncriteriaportal.org/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2A909" w14:textId="3F76B799" w:rsidR="002A00A1" w:rsidRPr="00E4599E" w:rsidRDefault="002A00A1" w:rsidP="00F33EE1">
    <w:pPr>
      <w:pStyle w:val="Header"/>
      <w:jc w:val="right"/>
      <w:rPr>
        <w:b/>
        <w:sz w:val="22"/>
      </w:rPr>
    </w:pPr>
    <w:r>
      <w:rPr>
        <w:sz w:val="22"/>
      </w:rPr>
      <w:tab/>
    </w:r>
    <w:r>
      <w:t>c</w:t>
    </w:r>
    <w:r w:rsidRPr="00B657BA">
      <w:t xml:space="preserve">ollaborative Protection Profile for </w:t>
    </w:r>
    <w:r>
      <w:t>Application Software</w:t>
    </w:r>
  </w:p>
  <w:p w14:paraId="01FB9710" w14:textId="77777777" w:rsidR="002A00A1" w:rsidRDefault="002A00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5DC65" w14:textId="342BBC75" w:rsidR="002A00A1" w:rsidRPr="00E4599E" w:rsidRDefault="002A00A1" w:rsidP="006164F2">
    <w:pPr>
      <w:pStyle w:val="Header"/>
      <w:jc w:val="right"/>
      <w:rPr>
        <w:b/>
        <w:sz w:val="22"/>
      </w:rPr>
    </w:pPr>
    <w:r>
      <w:rPr>
        <w:sz w:val="22"/>
      </w:rPr>
      <w:tab/>
    </w:r>
    <w:r w:rsidRPr="00B657BA">
      <w:t xml:space="preserve">Collaborative Protection Profile for </w:t>
    </w:r>
    <w:r>
      <w:t>Application Software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041FA" w14:textId="17DD0CA4" w:rsidR="002A00A1" w:rsidRPr="00E4599E" w:rsidRDefault="00565D8D" w:rsidP="006164F2">
    <w:pPr>
      <w:pStyle w:val="Header"/>
      <w:pBdr>
        <w:bottom w:val="single" w:sz="6" w:space="0" w:color="auto"/>
      </w:pBdr>
      <w:jc w:val="right"/>
      <w:rPr>
        <w:b/>
        <w:sz w:val="22"/>
      </w:rPr>
    </w:pPr>
    <w:r>
      <w:rPr>
        <w:noProof/>
        <w:sz w:val="22"/>
      </w:rPr>
      <w:pict w14:anchorId="79F336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left:0;text-align:left;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2A00A1">
      <w:rPr>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6125828"/>
    <w:lvl w:ilvl="0">
      <w:start w:val="1"/>
      <w:numFmt w:val="decimal"/>
      <w:pStyle w:val="ListNumber5"/>
      <w:lvlText w:val="%1."/>
      <w:lvlJc w:val="left"/>
      <w:pPr>
        <w:tabs>
          <w:tab w:val="num" w:pos="1800"/>
        </w:tabs>
        <w:ind w:left="1800" w:hanging="360"/>
      </w:pPr>
    </w:lvl>
  </w:abstractNum>
  <w:abstractNum w:abstractNumId="1" w15:restartNumberingAfterBreak="0">
    <w:nsid w:val="FFFFFF88"/>
    <w:multiLevelType w:val="singleLevel"/>
    <w:tmpl w:val="CE5C42DE"/>
    <w:lvl w:ilvl="0">
      <w:start w:val="1"/>
      <w:numFmt w:val="decimal"/>
      <w:pStyle w:val="ListNumber"/>
      <w:lvlText w:val="%1."/>
      <w:lvlJc w:val="left"/>
      <w:pPr>
        <w:tabs>
          <w:tab w:val="num" w:pos="360"/>
        </w:tabs>
        <w:ind w:left="360" w:hanging="360"/>
      </w:pPr>
    </w:lvl>
  </w:abstractNum>
  <w:abstractNum w:abstractNumId="2" w15:restartNumberingAfterBreak="0">
    <w:nsid w:val="FFFFFFFB"/>
    <w:multiLevelType w:val="multilevel"/>
    <w:tmpl w:val="EE2A8410"/>
    <w:lvl w:ilvl="0">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 w15:restartNumberingAfterBreak="0">
    <w:nsid w:val="019D2350"/>
    <w:multiLevelType w:val="hybridMultilevel"/>
    <w:tmpl w:val="8A64B5AE"/>
    <w:lvl w:ilvl="0" w:tplc="762AA7CA">
      <w:start w:val="1"/>
      <w:numFmt w:val="decimal"/>
      <w:pStyle w:val="CCSFRConventionAssignment"/>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1B365EF"/>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5" w15:restartNumberingAfterBreak="0">
    <w:nsid w:val="03F615F3"/>
    <w:multiLevelType w:val="multilevel"/>
    <w:tmpl w:val="C032DF4E"/>
    <w:name w:val="FMT_SMF_test2"/>
    <w:lvl w:ilvl="0">
      <w:start w:val="1"/>
      <w:numFmt w:val="decimal"/>
      <w:suff w:val="space"/>
      <w:lvlText w:val="Test %1:"/>
      <w:lvlJc w:val="left"/>
      <w:pPr>
        <w:ind w:left="0" w:firstLine="0"/>
      </w:pPr>
      <w:rPr>
        <w:rFonts w:hint="default"/>
        <w:b w:val="0"/>
        <w:i/>
        <w:u w:val="none"/>
      </w:rPr>
    </w:lvl>
    <w:lvl w:ilvl="1">
      <w:start w:val="1"/>
      <w:numFmt w:val="lowerLetter"/>
      <w:suff w:val="space"/>
      <w:lvlText w:val="Test %1%2:"/>
      <w:lvlJc w:val="left"/>
      <w:pPr>
        <w:ind w:left="0" w:firstLine="0"/>
      </w:pPr>
      <w:rPr>
        <w:rFonts w:hint="default"/>
        <w:b w:val="0"/>
        <w:i/>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050D62AC"/>
    <w:multiLevelType w:val="hybridMultilevel"/>
    <w:tmpl w:val="76BE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D53ABD"/>
    <w:multiLevelType w:val="multilevel"/>
    <w:tmpl w:val="C032DF4E"/>
    <w:name w:val="FMT_SMF_test2222322"/>
    <w:lvl w:ilvl="0">
      <w:start w:val="1"/>
      <w:numFmt w:val="decimal"/>
      <w:suff w:val="space"/>
      <w:lvlText w:val="Test %1:"/>
      <w:lvlJc w:val="left"/>
      <w:pPr>
        <w:ind w:left="0" w:firstLine="0"/>
      </w:pPr>
      <w:rPr>
        <w:rFonts w:hint="default"/>
        <w:b w:val="0"/>
        <w:i/>
        <w:u w:val="none"/>
      </w:rPr>
    </w:lvl>
    <w:lvl w:ilvl="1">
      <w:start w:val="1"/>
      <w:numFmt w:val="lowerLetter"/>
      <w:suff w:val="space"/>
      <w:lvlText w:val="Test %1%2:"/>
      <w:lvlJc w:val="left"/>
      <w:pPr>
        <w:ind w:left="0" w:firstLine="0"/>
      </w:pPr>
      <w:rPr>
        <w:rFonts w:hint="default"/>
        <w:b w:val="0"/>
        <w:i/>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084B48A3"/>
    <w:multiLevelType w:val="hybridMultilevel"/>
    <w:tmpl w:val="D13C6060"/>
    <w:lvl w:ilvl="0" w:tplc="E0A6C864">
      <w:start w:val="1"/>
      <w:numFmt w:val="bullet"/>
      <w:lvlText w:val=""/>
      <w:lvlJc w:val="left"/>
      <w:pPr>
        <w:ind w:left="1081" w:hanging="359"/>
      </w:pPr>
      <w:rPr>
        <w:rFonts w:ascii="Symbol" w:hAnsi="Symbol" w:hint="default"/>
      </w:rPr>
    </w:lvl>
    <w:lvl w:ilvl="1" w:tplc="2236D9D8">
      <w:start w:val="1"/>
      <w:numFmt w:val="bullet"/>
      <w:lvlText w:val="o"/>
      <w:lvlJc w:val="left"/>
      <w:pPr>
        <w:ind w:left="1801" w:hanging="359"/>
      </w:pPr>
      <w:rPr>
        <w:rFonts w:ascii="Courier New" w:hAnsi="Courier New" w:cs="Courier New" w:hint="default"/>
      </w:rPr>
    </w:lvl>
    <w:lvl w:ilvl="2" w:tplc="F2E62A62">
      <w:start w:val="1"/>
      <w:numFmt w:val="bullet"/>
      <w:lvlText w:val=""/>
      <w:lvlJc w:val="left"/>
      <w:pPr>
        <w:ind w:left="2521" w:hanging="359"/>
      </w:pPr>
      <w:rPr>
        <w:rFonts w:ascii="Wingdings" w:hAnsi="Wingdings" w:hint="default"/>
      </w:rPr>
    </w:lvl>
    <w:lvl w:ilvl="3" w:tplc="3C2AAC14">
      <w:start w:val="1"/>
      <w:numFmt w:val="bullet"/>
      <w:lvlText w:val=""/>
      <w:lvlJc w:val="left"/>
      <w:pPr>
        <w:ind w:left="3241" w:hanging="359"/>
      </w:pPr>
      <w:rPr>
        <w:rFonts w:ascii="Symbol" w:hAnsi="Symbol" w:hint="default"/>
      </w:rPr>
    </w:lvl>
    <w:lvl w:ilvl="4" w:tplc="2C2297DA">
      <w:start w:val="1"/>
      <w:numFmt w:val="bullet"/>
      <w:lvlText w:val="o"/>
      <w:lvlJc w:val="left"/>
      <w:pPr>
        <w:ind w:left="3961" w:hanging="359"/>
      </w:pPr>
      <w:rPr>
        <w:rFonts w:ascii="Courier New" w:hAnsi="Courier New" w:cs="Courier New" w:hint="default"/>
      </w:rPr>
    </w:lvl>
    <w:lvl w:ilvl="5" w:tplc="FC10A404">
      <w:start w:val="1"/>
      <w:numFmt w:val="bullet"/>
      <w:lvlText w:val=""/>
      <w:lvlJc w:val="left"/>
      <w:pPr>
        <w:ind w:left="4681" w:hanging="359"/>
      </w:pPr>
      <w:rPr>
        <w:rFonts w:ascii="Wingdings" w:hAnsi="Wingdings" w:hint="default"/>
      </w:rPr>
    </w:lvl>
    <w:lvl w:ilvl="6" w:tplc="C33C8982">
      <w:start w:val="1"/>
      <w:numFmt w:val="bullet"/>
      <w:lvlText w:val=""/>
      <w:lvlJc w:val="left"/>
      <w:pPr>
        <w:ind w:left="5401" w:hanging="359"/>
      </w:pPr>
      <w:rPr>
        <w:rFonts w:ascii="Symbol" w:hAnsi="Symbol" w:hint="default"/>
      </w:rPr>
    </w:lvl>
    <w:lvl w:ilvl="7" w:tplc="C30A0244">
      <w:start w:val="1"/>
      <w:numFmt w:val="bullet"/>
      <w:lvlText w:val="o"/>
      <w:lvlJc w:val="left"/>
      <w:pPr>
        <w:ind w:left="6121" w:hanging="359"/>
      </w:pPr>
      <w:rPr>
        <w:rFonts w:ascii="Courier New" w:hAnsi="Courier New" w:cs="Courier New" w:hint="default"/>
      </w:rPr>
    </w:lvl>
    <w:lvl w:ilvl="8" w:tplc="54465A8C">
      <w:start w:val="1"/>
      <w:numFmt w:val="bullet"/>
      <w:lvlText w:val=""/>
      <w:lvlJc w:val="left"/>
      <w:pPr>
        <w:ind w:left="6841" w:hanging="359"/>
      </w:pPr>
      <w:rPr>
        <w:rFonts w:ascii="Wingdings" w:hAnsi="Wingdings" w:hint="default"/>
      </w:rPr>
    </w:lvl>
  </w:abstractNum>
  <w:abstractNum w:abstractNumId="9" w15:restartNumberingAfterBreak="0">
    <w:nsid w:val="0FB555B3"/>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10" w15:restartNumberingAfterBreak="0">
    <w:nsid w:val="0FF56DC2"/>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11" w15:restartNumberingAfterBreak="0">
    <w:nsid w:val="13E15739"/>
    <w:multiLevelType w:val="hybridMultilevel"/>
    <w:tmpl w:val="C3AAF0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D90643"/>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13" w15:restartNumberingAfterBreak="0">
    <w:nsid w:val="1AE912D5"/>
    <w:multiLevelType w:val="hybridMultilevel"/>
    <w:tmpl w:val="32CC3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66440D"/>
    <w:multiLevelType w:val="multilevel"/>
    <w:tmpl w:val="C032DF4E"/>
    <w:name w:val="FMT_SMF_test2222222"/>
    <w:lvl w:ilvl="0">
      <w:start w:val="1"/>
      <w:numFmt w:val="decimal"/>
      <w:suff w:val="space"/>
      <w:lvlText w:val="Test %1:"/>
      <w:lvlJc w:val="left"/>
      <w:pPr>
        <w:ind w:left="0" w:firstLine="0"/>
      </w:pPr>
      <w:rPr>
        <w:rFonts w:hint="default"/>
        <w:b w:val="0"/>
        <w:i/>
        <w:u w:val="none"/>
      </w:rPr>
    </w:lvl>
    <w:lvl w:ilvl="1">
      <w:start w:val="1"/>
      <w:numFmt w:val="lowerLetter"/>
      <w:suff w:val="space"/>
      <w:lvlText w:val="Test %1%2:"/>
      <w:lvlJc w:val="left"/>
      <w:pPr>
        <w:ind w:left="0" w:firstLine="0"/>
      </w:pPr>
      <w:rPr>
        <w:rFonts w:hint="default"/>
        <w:b w:val="0"/>
        <w:i/>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1DDF37F9"/>
    <w:multiLevelType w:val="multilevel"/>
    <w:tmpl w:val="8EE2F89A"/>
    <w:lvl w:ilvl="0">
      <w:start w:val="1"/>
      <w:numFmt w:val="bullet"/>
      <w:lvlText w:val=""/>
      <w:lvlJc w:val="left"/>
      <w:pPr>
        <w:ind w:left="360" w:firstLine="360"/>
      </w:pPr>
      <w:rPr>
        <w:rFonts w:ascii="Symbol" w:hAnsi="Symbol" w:hint="default"/>
        <w:b w:val="0"/>
        <w:i w:val="0"/>
        <w:smallCaps w:val="0"/>
        <w:strike w:val="0"/>
        <w:color w:val="000000"/>
        <w:sz w:val="20"/>
        <w:u w:val="none"/>
        <w:vertAlign w:val="baseline"/>
      </w:rPr>
    </w:lvl>
    <w:lvl w:ilvl="1">
      <w:start w:val="1"/>
      <w:numFmt w:val="bullet"/>
      <w:lvlText w:val="○"/>
      <w:lvlJc w:val="left"/>
      <w:pPr>
        <w:ind w:left="108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180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52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24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396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468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40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120" w:firstLine="6120"/>
      </w:pPr>
      <w:rPr>
        <w:rFonts w:ascii="Arial" w:eastAsia="Arial" w:hAnsi="Arial" w:cs="Arial"/>
        <w:b w:val="0"/>
        <w:i w:val="0"/>
        <w:smallCaps w:val="0"/>
        <w:strike w:val="0"/>
        <w:color w:val="000000"/>
        <w:sz w:val="20"/>
        <w:u w:val="none"/>
        <w:vertAlign w:val="baseline"/>
      </w:rPr>
    </w:lvl>
  </w:abstractNum>
  <w:abstractNum w:abstractNumId="16" w15:restartNumberingAfterBreak="0">
    <w:nsid w:val="1FBE7495"/>
    <w:multiLevelType w:val="hybridMultilevel"/>
    <w:tmpl w:val="11A8BF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521865"/>
    <w:multiLevelType w:val="hybridMultilevel"/>
    <w:tmpl w:val="0AF4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16487D"/>
    <w:multiLevelType w:val="multilevel"/>
    <w:tmpl w:val="C032DF4E"/>
    <w:name w:val="FMT_SMF_test222232"/>
    <w:lvl w:ilvl="0">
      <w:start w:val="1"/>
      <w:numFmt w:val="decimal"/>
      <w:suff w:val="space"/>
      <w:lvlText w:val="Test %1:"/>
      <w:lvlJc w:val="left"/>
      <w:pPr>
        <w:ind w:left="0" w:firstLine="0"/>
      </w:pPr>
      <w:rPr>
        <w:rFonts w:hint="default"/>
        <w:b w:val="0"/>
        <w:i/>
        <w:u w:val="none"/>
      </w:rPr>
    </w:lvl>
    <w:lvl w:ilvl="1">
      <w:start w:val="1"/>
      <w:numFmt w:val="lowerLetter"/>
      <w:suff w:val="space"/>
      <w:lvlText w:val="Test %1%2:"/>
      <w:lvlJc w:val="left"/>
      <w:pPr>
        <w:ind w:left="0" w:firstLine="0"/>
      </w:pPr>
      <w:rPr>
        <w:rFonts w:hint="default"/>
        <w:b w:val="0"/>
        <w:i/>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247252A1"/>
    <w:multiLevelType w:val="hybridMultilevel"/>
    <w:tmpl w:val="02C24C44"/>
    <w:lvl w:ilvl="0" w:tplc="46CEA8EE">
      <w:start w:val="1"/>
      <w:numFmt w:val="bullet"/>
      <w:pStyle w:val="FIPSBullets"/>
      <w:lvlText w:val=""/>
      <w:lvlJc w:val="left"/>
      <w:pPr>
        <w:tabs>
          <w:tab w:val="num" w:pos="648"/>
        </w:tabs>
        <w:ind w:left="64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B15220"/>
    <w:multiLevelType w:val="hybridMultilevel"/>
    <w:tmpl w:val="62D2AD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4CB341F"/>
    <w:multiLevelType w:val="hybridMultilevel"/>
    <w:tmpl w:val="98A0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FA34CB"/>
    <w:multiLevelType w:val="multilevel"/>
    <w:tmpl w:val="F870ACD0"/>
    <w:name w:val="FMT_SMF2"/>
    <w:lvl w:ilvl="0">
      <w:start w:val="1"/>
      <w:numFmt w:val="decimal"/>
      <w:suff w:val="nothing"/>
      <w:lvlText w:val="Function %1:"/>
      <w:lvlJc w:val="left"/>
      <w:pPr>
        <w:ind w:left="0" w:firstLine="0"/>
      </w:pPr>
      <w:rPr>
        <w:rFonts w:hint="default"/>
        <w:b w:val="0"/>
        <w:i/>
        <w:u w:val="single"/>
      </w:rPr>
    </w:lvl>
    <w:lvl w:ilvl="1">
      <w:start w:val="1"/>
      <w:numFmt w:val="none"/>
      <w:lvlText w:val=""/>
      <w:lvlJc w:val="left"/>
      <w:pPr>
        <w:ind w:left="0" w:firstLine="0"/>
      </w:pPr>
      <w:rPr>
        <w:rFonts w:hint="default"/>
        <w:b w:val="0"/>
        <w:i/>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292F35A8"/>
    <w:multiLevelType w:val="multilevel"/>
    <w:tmpl w:val="A62453C6"/>
    <w:lvl w:ilvl="0">
      <w:start w:val="1"/>
      <w:numFmt w:val="upperLetter"/>
      <w:pStyle w:val="A1"/>
      <w:lvlText w:val="%1."/>
      <w:lvlJc w:val="left"/>
      <w:pPr>
        <w:tabs>
          <w:tab w:val="num" w:pos="450"/>
        </w:tabs>
        <w:ind w:left="9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lang w:val="en-GB"/>
        <w:specVanish w:val="0"/>
      </w:rPr>
    </w:lvl>
    <w:lvl w:ilvl="1">
      <w:start w:val="1"/>
      <w:numFmt w:val="decimal"/>
      <w:pStyle w:val="A2"/>
      <w:lvlText w:val="%1.%2"/>
      <w:lvlJc w:val="left"/>
      <w:pPr>
        <w:tabs>
          <w:tab w:val="num" w:pos="0"/>
        </w:tabs>
        <w:ind w:left="0" w:firstLine="0"/>
      </w:pPr>
      <w:rPr>
        <w:rFonts w:hint="default"/>
      </w:rPr>
    </w:lvl>
    <w:lvl w:ilvl="2">
      <w:start w:val="1"/>
      <w:numFmt w:val="decimal"/>
      <w:pStyle w:val="A3"/>
      <w:lvlText w:val="%1.%2.%3"/>
      <w:lvlJc w:val="left"/>
      <w:pPr>
        <w:tabs>
          <w:tab w:val="num" w:pos="0"/>
        </w:tabs>
        <w:ind w:left="0" w:firstLine="0"/>
      </w:pPr>
      <w:rPr>
        <w:rFonts w:hint="default"/>
      </w:rPr>
    </w:lvl>
    <w:lvl w:ilvl="3">
      <w:start w:val="1"/>
      <w:numFmt w:val="decimal"/>
      <w:pStyle w:val="A4"/>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4" w15:restartNumberingAfterBreak="0">
    <w:nsid w:val="2CBD02E8"/>
    <w:multiLevelType w:val="multilevel"/>
    <w:tmpl w:val="27DC834C"/>
    <w:lvl w:ilvl="0">
      <w:start w:val="3"/>
      <w:numFmt w:val="upperLetter"/>
      <w:lvlText w:val="%1"/>
      <w:lvlJc w:val="left"/>
      <w:pPr>
        <w:ind w:left="1080" w:hanging="720"/>
      </w:pPr>
      <w:rPr>
        <w:rFonts w:hint="default"/>
      </w:rPr>
    </w:lvl>
    <w:lvl w:ilvl="1">
      <w:start w:val="6"/>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360" w:hanging="720"/>
      </w:pPr>
      <w:rPr>
        <w:rFonts w:ascii="Times New Roman" w:eastAsia="Times New Roman" w:hAnsi="Times New Roman" w:cs="Times New Roman" w:hint="default"/>
        <w:b/>
        <w:bCs/>
        <w:spacing w:val="-7"/>
        <w:w w:val="100"/>
        <w:sz w:val="24"/>
        <w:szCs w:val="24"/>
      </w:rPr>
    </w:lvl>
    <w:lvl w:ilvl="3">
      <w:start w:val="1"/>
      <w:numFmt w:val="lowerLetter"/>
      <w:lvlText w:val="%4)"/>
      <w:lvlJc w:val="left"/>
      <w:pPr>
        <w:ind w:left="1080" w:hanging="360"/>
      </w:pPr>
      <w:rPr>
        <w:rFonts w:ascii="Times New Roman" w:eastAsia="Times New Roman" w:hAnsi="Times New Roman" w:cs="Times New Roman" w:hint="default"/>
        <w:spacing w:val="-28"/>
        <w:w w:val="100"/>
        <w:sz w:val="24"/>
        <w:szCs w:val="24"/>
      </w:rPr>
    </w:lvl>
    <w:lvl w:ilvl="4">
      <w:numFmt w:val="bullet"/>
      <w:lvlText w:val="•"/>
      <w:lvlJc w:val="left"/>
      <w:pPr>
        <w:ind w:left="4120" w:hanging="360"/>
      </w:pPr>
      <w:rPr>
        <w:rFonts w:hint="default"/>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25" w15:restartNumberingAfterBreak="0">
    <w:nsid w:val="2FB86FF3"/>
    <w:multiLevelType w:val="hybridMultilevel"/>
    <w:tmpl w:val="1B7A7D00"/>
    <w:lvl w:ilvl="0" w:tplc="B1687A96">
      <w:start w:val="1"/>
      <w:numFmt w:val="decimal"/>
      <w:pStyle w:val="ApplicationNoteHead"/>
      <w:lvlText w:val="Application Note %1"/>
      <w:lvlJc w:val="left"/>
      <w:pPr>
        <w:ind w:left="360" w:hanging="360"/>
      </w:pPr>
      <w:rPr>
        <w:rFonts w:ascii="Times New Roman" w:hAnsi="Times New Roman" w:cs="Arial" w:hint="default"/>
        <w:b/>
        <w:i/>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FEA6D93"/>
    <w:multiLevelType w:val="multilevel"/>
    <w:tmpl w:val="C032DF4E"/>
    <w:name w:val="FMT_SMF_test222232"/>
    <w:lvl w:ilvl="0">
      <w:start w:val="1"/>
      <w:numFmt w:val="decimal"/>
      <w:suff w:val="space"/>
      <w:lvlText w:val="Test %1:"/>
      <w:lvlJc w:val="left"/>
      <w:pPr>
        <w:ind w:left="0" w:firstLine="0"/>
      </w:pPr>
      <w:rPr>
        <w:rFonts w:hint="default"/>
        <w:b w:val="0"/>
        <w:i/>
        <w:u w:val="none"/>
      </w:rPr>
    </w:lvl>
    <w:lvl w:ilvl="1">
      <w:start w:val="1"/>
      <w:numFmt w:val="lowerLetter"/>
      <w:suff w:val="space"/>
      <w:lvlText w:val="Test %1%2:"/>
      <w:lvlJc w:val="left"/>
      <w:pPr>
        <w:ind w:left="0" w:firstLine="0"/>
      </w:pPr>
      <w:rPr>
        <w:rFonts w:hint="default"/>
        <w:b w:val="0"/>
        <w:i/>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31F408CC"/>
    <w:multiLevelType w:val="hybridMultilevel"/>
    <w:tmpl w:val="171A834A"/>
    <w:lvl w:ilvl="0" w:tplc="B3E87C4A">
      <w:start w:val="1"/>
      <w:numFmt w:val="bullet"/>
      <w:lvlText w:val=""/>
      <w:lvlJc w:val="left"/>
      <w:pPr>
        <w:tabs>
          <w:tab w:val="num" w:pos="720"/>
        </w:tabs>
        <w:ind w:left="720" w:hanging="360"/>
      </w:pPr>
      <w:rPr>
        <w:rFonts w:ascii="Symbol" w:hAnsi="Symbol" w:hint="default"/>
      </w:rPr>
    </w:lvl>
    <w:lvl w:ilvl="1" w:tplc="AC34C0B0">
      <w:start w:val="1"/>
      <w:numFmt w:val="bullet"/>
      <w:pStyle w:val="ListBullet2"/>
      <w:lvlText w:val="o"/>
      <w:lvlJc w:val="left"/>
      <w:pPr>
        <w:tabs>
          <w:tab w:val="num" w:pos="1440"/>
        </w:tabs>
        <w:ind w:left="1440" w:hanging="360"/>
      </w:pPr>
      <w:rPr>
        <w:rFonts w:ascii="Courier New" w:hAnsi="Courier New" w:cs="Tahoma" w:hint="default"/>
      </w:rPr>
    </w:lvl>
    <w:lvl w:ilvl="2" w:tplc="9C10BDE8">
      <w:start w:val="1"/>
      <w:numFmt w:val="bullet"/>
      <w:lvlText w:val=""/>
      <w:lvlJc w:val="left"/>
      <w:pPr>
        <w:tabs>
          <w:tab w:val="num" w:pos="2160"/>
        </w:tabs>
        <w:ind w:left="2160" w:hanging="360"/>
      </w:pPr>
      <w:rPr>
        <w:rFonts w:ascii="Wingdings" w:hAnsi="Wingdings" w:hint="default"/>
      </w:rPr>
    </w:lvl>
    <w:lvl w:ilvl="3" w:tplc="28ACCA2C" w:tentative="1">
      <w:start w:val="1"/>
      <w:numFmt w:val="bullet"/>
      <w:lvlText w:val=""/>
      <w:lvlJc w:val="left"/>
      <w:pPr>
        <w:tabs>
          <w:tab w:val="num" w:pos="2880"/>
        </w:tabs>
        <w:ind w:left="2880" w:hanging="360"/>
      </w:pPr>
      <w:rPr>
        <w:rFonts w:ascii="Symbol" w:hAnsi="Symbol" w:hint="default"/>
      </w:rPr>
    </w:lvl>
    <w:lvl w:ilvl="4" w:tplc="A092A1F0" w:tentative="1">
      <w:start w:val="1"/>
      <w:numFmt w:val="bullet"/>
      <w:lvlText w:val="o"/>
      <w:lvlJc w:val="left"/>
      <w:pPr>
        <w:tabs>
          <w:tab w:val="num" w:pos="3600"/>
        </w:tabs>
        <w:ind w:left="3600" w:hanging="360"/>
      </w:pPr>
      <w:rPr>
        <w:rFonts w:ascii="Courier New" w:hAnsi="Courier New" w:cs="Tahoma" w:hint="default"/>
      </w:rPr>
    </w:lvl>
    <w:lvl w:ilvl="5" w:tplc="E05A88FC" w:tentative="1">
      <w:start w:val="1"/>
      <w:numFmt w:val="bullet"/>
      <w:lvlText w:val=""/>
      <w:lvlJc w:val="left"/>
      <w:pPr>
        <w:tabs>
          <w:tab w:val="num" w:pos="4320"/>
        </w:tabs>
        <w:ind w:left="4320" w:hanging="360"/>
      </w:pPr>
      <w:rPr>
        <w:rFonts w:ascii="Wingdings" w:hAnsi="Wingdings" w:hint="default"/>
      </w:rPr>
    </w:lvl>
    <w:lvl w:ilvl="6" w:tplc="BD0E410C" w:tentative="1">
      <w:start w:val="1"/>
      <w:numFmt w:val="bullet"/>
      <w:lvlText w:val=""/>
      <w:lvlJc w:val="left"/>
      <w:pPr>
        <w:tabs>
          <w:tab w:val="num" w:pos="5040"/>
        </w:tabs>
        <w:ind w:left="5040" w:hanging="360"/>
      </w:pPr>
      <w:rPr>
        <w:rFonts w:ascii="Symbol" w:hAnsi="Symbol" w:hint="default"/>
      </w:rPr>
    </w:lvl>
    <w:lvl w:ilvl="7" w:tplc="CBD8BBAC" w:tentative="1">
      <w:start w:val="1"/>
      <w:numFmt w:val="bullet"/>
      <w:lvlText w:val="o"/>
      <w:lvlJc w:val="left"/>
      <w:pPr>
        <w:tabs>
          <w:tab w:val="num" w:pos="5760"/>
        </w:tabs>
        <w:ind w:left="5760" w:hanging="360"/>
      </w:pPr>
      <w:rPr>
        <w:rFonts w:ascii="Courier New" w:hAnsi="Courier New" w:cs="Tahoma" w:hint="default"/>
      </w:rPr>
    </w:lvl>
    <w:lvl w:ilvl="8" w:tplc="5658C67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6F5F28"/>
    <w:multiLevelType w:val="hybridMultilevel"/>
    <w:tmpl w:val="F492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D86144"/>
    <w:multiLevelType w:val="multilevel"/>
    <w:tmpl w:val="C032DF4E"/>
    <w:name w:val="FMT_SMF_test22223"/>
    <w:lvl w:ilvl="0">
      <w:start w:val="1"/>
      <w:numFmt w:val="decimal"/>
      <w:suff w:val="space"/>
      <w:lvlText w:val="Test %1:"/>
      <w:lvlJc w:val="left"/>
      <w:pPr>
        <w:ind w:left="0" w:firstLine="0"/>
      </w:pPr>
      <w:rPr>
        <w:rFonts w:hint="default"/>
        <w:b w:val="0"/>
        <w:i/>
        <w:u w:val="none"/>
      </w:rPr>
    </w:lvl>
    <w:lvl w:ilvl="1">
      <w:start w:val="1"/>
      <w:numFmt w:val="lowerLetter"/>
      <w:suff w:val="space"/>
      <w:lvlText w:val="Test %1%2:"/>
      <w:lvlJc w:val="left"/>
      <w:pPr>
        <w:ind w:left="0" w:firstLine="0"/>
      </w:pPr>
      <w:rPr>
        <w:rFonts w:hint="default"/>
        <w:b w:val="0"/>
        <w:i/>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3AC14FD9"/>
    <w:multiLevelType w:val="hybridMultilevel"/>
    <w:tmpl w:val="1CAEA3A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1" w15:restartNumberingAfterBreak="0">
    <w:nsid w:val="3AD36CE3"/>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32" w15:restartNumberingAfterBreak="0">
    <w:nsid w:val="3B9A44D1"/>
    <w:multiLevelType w:val="hybridMultilevel"/>
    <w:tmpl w:val="A51A5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F14E28"/>
    <w:multiLevelType w:val="hybridMultilevel"/>
    <w:tmpl w:val="62D2AD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CAD01FE"/>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35" w15:restartNumberingAfterBreak="0">
    <w:nsid w:val="3CF53AD4"/>
    <w:multiLevelType w:val="hybridMultilevel"/>
    <w:tmpl w:val="E01418DA"/>
    <w:lvl w:ilvl="0" w:tplc="E2521280">
      <w:start w:val="1"/>
      <w:numFmt w:val="decimal"/>
      <w:pStyle w:val="NumberedNormal"/>
      <w:lvlText w:val="%1"/>
      <w:lvlJc w:val="left"/>
      <w:pPr>
        <w:tabs>
          <w:tab w:val="num" w:pos="2520"/>
        </w:tabs>
        <w:ind w:left="2160" w:firstLine="360"/>
      </w:pPr>
      <w:rPr>
        <w:rFonts w:cs="Times New Roman" w:hint="default"/>
        <w:sz w:val="16"/>
        <w:szCs w:val="16"/>
      </w:rPr>
    </w:lvl>
    <w:lvl w:ilvl="1" w:tplc="04090019">
      <w:start w:val="1"/>
      <w:numFmt w:val="lowerLetter"/>
      <w:lvlText w:val="%2."/>
      <w:lvlJc w:val="left"/>
      <w:pPr>
        <w:tabs>
          <w:tab w:val="num" w:pos="3960"/>
        </w:tabs>
        <w:ind w:left="3960" w:hanging="360"/>
      </w:pPr>
      <w:rPr>
        <w:rFonts w:cs="Times New Roman"/>
      </w:rPr>
    </w:lvl>
    <w:lvl w:ilvl="2" w:tplc="DD3C0000">
      <w:start w:val="1"/>
      <w:numFmt w:val="decimal"/>
      <w:lvlText w:val="%3)"/>
      <w:lvlJc w:val="left"/>
      <w:pPr>
        <w:tabs>
          <w:tab w:val="num" w:pos="4860"/>
        </w:tabs>
        <w:ind w:left="4860" w:hanging="360"/>
      </w:pPr>
      <w:rPr>
        <w:rFonts w:cs="Times New Roman" w:hint="default"/>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36" w15:restartNumberingAfterBreak="0">
    <w:nsid w:val="3D2570E9"/>
    <w:multiLevelType w:val="singleLevel"/>
    <w:tmpl w:val="D1509D50"/>
    <w:lvl w:ilvl="0">
      <w:start w:val="1"/>
      <w:numFmt w:val="bullet"/>
      <w:pStyle w:val="bullet"/>
      <w:lvlText w:val="●"/>
      <w:lvlJc w:val="left"/>
      <w:pPr>
        <w:tabs>
          <w:tab w:val="num" w:pos="360"/>
        </w:tabs>
        <w:ind w:left="360" w:hanging="360"/>
      </w:pPr>
      <w:rPr>
        <w:rFonts w:ascii="Times New Roman" w:hAnsi="Times New Roman" w:hint="default"/>
      </w:rPr>
    </w:lvl>
  </w:abstractNum>
  <w:abstractNum w:abstractNumId="37" w15:restartNumberingAfterBreak="0">
    <w:nsid w:val="3DBB71DD"/>
    <w:multiLevelType w:val="multilevel"/>
    <w:tmpl w:val="C032DF4E"/>
    <w:name w:val="FMT_SMF_test22222"/>
    <w:lvl w:ilvl="0">
      <w:start w:val="1"/>
      <w:numFmt w:val="decimal"/>
      <w:suff w:val="space"/>
      <w:lvlText w:val="Test %1:"/>
      <w:lvlJc w:val="left"/>
      <w:pPr>
        <w:ind w:left="0" w:firstLine="0"/>
      </w:pPr>
      <w:rPr>
        <w:rFonts w:hint="default"/>
        <w:b w:val="0"/>
        <w:i/>
        <w:u w:val="none"/>
      </w:rPr>
    </w:lvl>
    <w:lvl w:ilvl="1">
      <w:start w:val="1"/>
      <w:numFmt w:val="lowerLetter"/>
      <w:suff w:val="space"/>
      <w:lvlText w:val="Test %1%2:"/>
      <w:lvlJc w:val="left"/>
      <w:pPr>
        <w:ind w:left="0" w:firstLine="0"/>
      </w:pPr>
      <w:rPr>
        <w:rFonts w:hint="default"/>
        <w:b w:val="0"/>
        <w:i/>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15:restartNumberingAfterBreak="0">
    <w:nsid w:val="4A387E64"/>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39" w15:restartNumberingAfterBreak="0">
    <w:nsid w:val="4B0B25CD"/>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40" w15:restartNumberingAfterBreak="0">
    <w:nsid w:val="4F6803EA"/>
    <w:multiLevelType w:val="hybridMultilevel"/>
    <w:tmpl w:val="E048C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07D126A"/>
    <w:multiLevelType w:val="multilevel"/>
    <w:tmpl w:val="C032DF4E"/>
    <w:name w:val="FMT_SMF_test222222"/>
    <w:lvl w:ilvl="0">
      <w:start w:val="1"/>
      <w:numFmt w:val="decimal"/>
      <w:suff w:val="space"/>
      <w:lvlText w:val="Test %1:"/>
      <w:lvlJc w:val="left"/>
      <w:pPr>
        <w:ind w:left="0" w:firstLine="0"/>
      </w:pPr>
      <w:rPr>
        <w:rFonts w:hint="default"/>
        <w:b w:val="0"/>
        <w:i/>
        <w:u w:val="none"/>
      </w:rPr>
    </w:lvl>
    <w:lvl w:ilvl="1">
      <w:start w:val="1"/>
      <w:numFmt w:val="lowerLetter"/>
      <w:suff w:val="space"/>
      <w:lvlText w:val="Test %1%2:"/>
      <w:lvlJc w:val="left"/>
      <w:pPr>
        <w:ind w:left="0" w:firstLine="0"/>
      </w:pPr>
      <w:rPr>
        <w:rFonts w:hint="default"/>
        <w:b w:val="0"/>
        <w:i/>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2" w15:restartNumberingAfterBreak="0">
    <w:nsid w:val="53814342"/>
    <w:multiLevelType w:val="hybridMultilevel"/>
    <w:tmpl w:val="D824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2A20BC"/>
    <w:multiLevelType w:val="hybridMultilevel"/>
    <w:tmpl w:val="370AF276"/>
    <w:lvl w:ilvl="0" w:tplc="F5EE3AE4">
      <w:start w:val="1"/>
      <w:numFmt w:val="decimal"/>
      <w:pStyle w:val="FIPSTENumberedList"/>
      <w:lvlText w:val="%1."/>
      <w:lvlJc w:val="left"/>
      <w:pPr>
        <w:tabs>
          <w:tab w:val="num" w:pos="1800"/>
        </w:tabs>
        <w:ind w:left="1800" w:hanging="360"/>
      </w:pPr>
      <w:rPr>
        <w:rFonts w:hint="default"/>
      </w:rPr>
    </w:lvl>
    <w:lvl w:ilvl="1" w:tplc="08090003">
      <w:start w:val="1"/>
      <w:numFmt w:val="lowerLetter"/>
      <w:lvlText w:val="%2."/>
      <w:lvlJc w:val="left"/>
      <w:pPr>
        <w:tabs>
          <w:tab w:val="num" w:pos="1440"/>
        </w:tabs>
        <w:ind w:left="1440" w:hanging="360"/>
      </w:pPr>
    </w:lvl>
    <w:lvl w:ilvl="2" w:tplc="08090005">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44" w15:restartNumberingAfterBreak="0">
    <w:nsid w:val="546F764E"/>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45" w15:restartNumberingAfterBreak="0">
    <w:nsid w:val="5AA41C50"/>
    <w:multiLevelType w:val="hybridMultilevel"/>
    <w:tmpl w:val="C310B7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BB50216"/>
    <w:multiLevelType w:val="hybridMultilevel"/>
    <w:tmpl w:val="8E12C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C3A786A"/>
    <w:multiLevelType w:val="hybridMultilevel"/>
    <w:tmpl w:val="81AC1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2358DB"/>
    <w:multiLevelType w:val="hybridMultilevel"/>
    <w:tmpl w:val="62C45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B34F42"/>
    <w:multiLevelType w:val="hybridMultilevel"/>
    <w:tmpl w:val="A1CE09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1CD3E01"/>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51" w15:restartNumberingAfterBreak="0">
    <w:nsid w:val="62103ABF"/>
    <w:multiLevelType w:val="multilevel"/>
    <w:tmpl w:val="CD5E18AC"/>
    <w:name w:val="FMT_SMF_function"/>
    <w:lvl w:ilvl="0">
      <w:start w:val="1"/>
      <w:numFmt w:val="decimal"/>
      <w:suff w:val="nothing"/>
      <w:lvlText w:val="Function %1"/>
      <w:lvlJc w:val="left"/>
      <w:pPr>
        <w:ind w:left="0" w:firstLine="0"/>
      </w:pPr>
      <w:rPr>
        <w:rFonts w:hint="default"/>
        <w:b w:val="0"/>
        <w:i/>
        <w:u w:val="single"/>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2" w15:restartNumberingAfterBreak="0">
    <w:nsid w:val="63C95E90"/>
    <w:multiLevelType w:val="hybridMultilevel"/>
    <w:tmpl w:val="2ACACCA2"/>
    <w:lvl w:ilvl="0" w:tplc="1B2E2236">
      <w:start w:val="1"/>
      <w:numFmt w:val="none"/>
      <w:lvlText w:val="0."/>
      <w:lvlJc w:val="left"/>
      <w:pPr>
        <w:ind w:left="720" w:hanging="360"/>
      </w:pPr>
      <w:rPr>
        <w:rFonts w:hint="default"/>
      </w:rPr>
    </w:lvl>
    <w:lvl w:ilvl="1" w:tplc="04090001">
      <w:start w:val="1"/>
      <w:numFmt w:val="bullet"/>
      <w:lvlText w:val=""/>
      <w:lvlJc w:val="left"/>
      <w:pPr>
        <w:ind w:left="1800" w:hanging="720"/>
      </w:pPr>
      <w:rPr>
        <w:rFonts w:ascii="Symbol" w:hAnsi="Symbol" w:hint="default"/>
      </w:rPr>
    </w:lvl>
    <w:lvl w:ilvl="2" w:tplc="511645A6">
      <w:numFmt w:val="bullet"/>
      <w:lvlText w:val="-"/>
      <w:lvlJc w:val="left"/>
      <w:pPr>
        <w:ind w:left="2160" w:hanging="180"/>
      </w:pPr>
      <w:rPr>
        <w:rFonts w:ascii="Times New Roman" w:eastAsia="Times New Roman" w:hAnsi="Times New Roman" w:cs="Times New Roman" w:hint="default"/>
      </w:rPr>
    </w:lvl>
    <w:lvl w:ilvl="3" w:tplc="046605A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4BC4033"/>
    <w:multiLevelType w:val="hybridMultilevel"/>
    <w:tmpl w:val="48E035A4"/>
    <w:lvl w:ilvl="0" w:tplc="64407C2C">
      <w:start w:val="1"/>
      <w:numFmt w:val="lowerLetter"/>
      <w:lvlText w:val="%1)"/>
      <w:lvlJc w:val="left"/>
      <w:pPr>
        <w:ind w:left="1080" w:hanging="360"/>
      </w:pPr>
      <w:rPr>
        <w:rFonts w:ascii="Times New Roman" w:eastAsia="Times New Roman" w:hAnsi="Times New Roman" w:cs="Times New Roman" w:hint="default"/>
        <w:spacing w:val="-6"/>
        <w:w w:val="100"/>
        <w:sz w:val="24"/>
        <w:szCs w:val="24"/>
      </w:rPr>
    </w:lvl>
    <w:lvl w:ilvl="1" w:tplc="46220826">
      <w:numFmt w:val="bullet"/>
      <w:lvlText w:val="•"/>
      <w:lvlJc w:val="left"/>
      <w:pPr>
        <w:ind w:left="1992" w:hanging="360"/>
      </w:pPr>
      <w:rPr>
        <w:rFonts w:hint="default"/>
      </w:rPr>
    </w:lvl>
    <w:lvl w:ilvl="2" w:tplc="F7C626EA">
      <w:numFmt w:val="bullet"/>
      <w:lvlText w:val="•"/>
      <w:lvlJc w:val="left"/>
      <w:pPr>
        <w:ind w:left="2904" w:hanging="360"/>
      </w:pPr>
      <w:rPr>
        <w:rFonts w:hint="default"/>
      </w:rPr>
    </w:lvl>
    <w:lvl w:ilvl="3" w:tplc="45982F64">
      <w:numFmt w:val="bullet"/>
      <w:lvlText w:val="•"/>
      <w:lvlJc w:val="left"/>
      <w:pPr>
        <w:ind w:left="3816" w:hanging="360"/>
      </w:pPr>
      <w:rPr>
        <w:rFonts w:hint="default"/>
      </w:rPr>
    </w:lvl>
    <w:lvl w:ilvl="4" w:tplc="8604D586">
      <w:numFmt w:val="bullet"/>
      <w:lvlText w:val="•"/>
      <w:lvlJc w:val="left"/>
      <w:pPr>
        <w:ind w:left="4728" w:hanging="360"/>
      </w:pPr>
      <w:rPr>
        <w:rFonts w:hint="default"/>
      </w:rPr>
    </w:lvl>
    <w:lvl w:ilvl="5" w:tplc="FEACD58E">
      <w:numFmt w:val="bullet"/>
      <w:lvlText w:val="•"/>
      <w:lvlJc w:val="left"/>
      <w:pPr>
        <w:ind w:left="5640" w:hanging="360"/>
      </w:pPr>
      <w:rPr>
        <w:rFonts w:hint="default"/>
      </w:rPr>
    </w:lvl>
    <w:lvl w:ilvl="6" w:tplc="517A49F4">
      <w:numFmt w:val="bullet"/>
      <w:lvlText w:val="•"/>
      <w:lvlJc w:val="left"/>
      <w:pPr>
        <w:ind w:left="6552" w:hanging="360"/>
      </w:pPr>
      <w:rPr>
        <w:rFonts w:hint="default"/>
      </w:rPr>
    </w:lvl>
    <w:lvl w:ilvl="7" w:tplc="93A6ECC8">
      <w:numFmt w:val="bullet"/>
      <w:lvlText w:val="•"/>
      <w:lvlJc w:val="left"/>
      <w:pPr>
        <w:ind w:left="7464" w:hanging="360"/>
      </w:pPr>
      <w:rPr>
        <w:rFonts w:hint="default"/>
      </w:rPr>
    </w:lvl>
    <w:lvl w:ilvl="8" w:tplc="6AFCB082">
      <w:numFmt w:val="bullet"/>
      <w:lvlText w:val="•"/>
      <w:lvlJc w:val="left"/>
      <w:pPr>
        <w:ind w:left="8376" w:hanging="360"/>
      </w:pPr>
      <w:rPr>
        <w:rFonts w:hint="default"/>
      </w:rPr>
    </w:lvl>
  </w:abstractNum>
  <w:abstractNum w:abstractNumId="54" w15:restartNumberingAfterBreak="0">
    <w:nsid w:val="65845112"/>
    <w:multiLevelType w:val="multilevel"/>
    <w:tmpl w:val="C032DF4E"/>
    <w:name w:val="FMT_SMF_test22222222"/>
    <w:lvl w:ilvl="0">
      <w:start w:val="1"/>
      <w:numFmt w:val="decimal"/>
      <w:suff w:val="space"/>
      <w:lvlText w:val="Test %1:"/>
      <w:lvlJc w:val="left"/>
      <w:pPr>
        <w:ind w:left="0" w:firstLine="0"/>
      </w:pPr>
      <w:rPr>
        <w:rFonts w:hint="default"/>
        <w:b w:val="0"/>
        <w:i/>
        <w:u w:val="none"/>
      </w:rPr>
    </w:lvl>
    <w:lvl w:ilvl="1">
      <w:start w:val="1"/>
      <w:numFmt w:val="lowerLetter"/>
      <w:suff w:val="space"/>
      <w:lvlText w:val="Test %1%2:"/>
      <w:lvlJc w:val="left"/>
      <w:pPr>
        <w:ind w:left="0" w:firstLine="0"/>
      </w:pPr>
      <w:rPr>
        <w:rFonts w:hint="default"/>
        <w:b w:val="0"/>
        <w:i/>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5" w15:restartNumberingAfterBreak="0">
    <w:nsid w:val="663E1797"/>
    <w:multiLevelType w:val="hybridMultilevel"/>
    <w:tmpl w:val="6B36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6981EE6"/>
    <w:multiLevelType w:val="hybridMultilevel"/>
    <w:tmpl w:val="79B6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990E4C"/>
    <w:multiLevelType w:val="multilevel"/>
    <w:tmpl w:val="F6DC0032"/>
    <w:name w:val="FMT_SMF_test222"/>
    <w:lvl w:ilvl="0">
      <w:start w:val="1"/>
      <w:numFmt w:val="decimal"/>
      <w:suff w:val="nothing"/>
      <w:lvlText w:val="Function %1:"/>
      <w:lvlJc w:val="left"/>
      <w:pPr>
        <w:ind w:left="0" w:firstLine="0"/>
      </w:pPr>
      <w:rPr>
        <w:rFonts w:hint="default"/>
        <w:b w:val="0"/>
        <w:i/>
        <w:u w:val="single"/>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8" w15:restartNumberingAfterBreak="0">
    <w:nsid w:val="695B1DFC"/>
    <w:multiLevelType w:val="multilevel"/>
    <w:tmpl w:val="F6DC0032"/>
    <w:name w:val="FMT_SMF_test22"/>
    <w:lvl w:ilvl="0">
      <w:start w:val="1"/>
      <w:numFmt w:val="decimal"/>
      <w:suff w:val="nothing"/>
      <w:lvlText w:val="Function %1:"/>
      <w:lvlJc w:val="left"/>
      <w:pPr>
        <w:ind w:left="0" w:firstLine="0"/>
      </w:pPr>
      <w:rPr>
        <w:rFonts w:hint="default"/>
        <w:b w:val="0"/>
        <w:i/>
        <w:u w:val="single"/>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9" w15:restartNumberingAfterBreak="0">
    <w:nsid w:val="6AA052A9"/>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60" w15:restartNumberingAfterBreak="0">
    <w:nsid w:val="6B740444"/>
    <w:multiLevelType w:val="multilevel"/>
    <w:tmpl w:val="9816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B72126"/>
    <w:multiLevelType w:val="hybridMultilevel"/>
    <w:tmpl w:val="1600850C"/>
    <w:lvl w:ilvl="0" w:tplc="995001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D6F0BF7"/>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63" w15:restartNumberingAfterBreak="0">
    <w:nsid w:val="70EA7E61"/>
    <w:multiLevelType w:val="hybridMultilevel"/>
    <w:tmpl w:val="4EBC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FB6419"/>
    <w:multiLevelType w:val="multilevel"/>
    <w:tmpl w:val="E3BC65C2"/>
    <w:lvl w:ilvl="0">
      <w:start w:val="1"/>
      <w:numFmt w:val="upperLetter"/>
      <w:lvlText w:val="%1"/>
      <w:lvlJc w:val="left"/>
      <w:pPr>
        <w:ind w:left="1800" w:hanging="1440"/>
      </w:pPr>
      <w:rPr>
        <w:rFonts w:hint="default"/>
      </w:rPr>
    </w:lvl>
    <w:lvl w:ilvl="1">
      <w:start w:val="3"/>
      <w:numFmt w:val="decimal"/>
      <w:lvlText w:val="%1.%2"/>
      <w:lvlJc w:val="left"/>
      <w:pPr>
        <w:ind w:left="1800" w:hanging="144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5"/>
        <w:w w:val="100"/>
        <w:sz w:val="24"/>
        <w:szCs w:val="24"/>
      </w:rPr>
    </w:lvl>
    <w:lvl w:ilvl="3">
      <w:start w:val="1"/>
      <w:numFmt w:val="decimal"/>
      <w:lvlText w:val="%1.%2.%3.%4"/>
      <w:lvlJc w:val="left"/>
      <w:pPr>
        <w:ind w:left="1204" w:hanging="845"/>
      </w:pPr>
      <w:rPr>
        <w:rFonts w:ascii="Times New Roman" w:eastAsia="Times New Roman" w:hAnsi="Times New Roman" w:cs="Times New Roman" w:hint="default"/>
        <w:b/>
        <w:bCs/>
        <w:spacing w:val="-5"/>
        <w:w w:val="100"/>
        <w:sz w:val="24"/>
        <w:szCs w:val="24"/>
      </w:rPr>
    </w:lvl>
    <w:lvl w:ilvl="4">
      <w:numFmt w:val="bullet"/>
      <w:lvlText w:val=""/>
      <w:lvlJc w:val="left"/>
      <w:pPr>
        <w:ind w:left="1070" w:hanging="356"/>
      </w:pPr>
      <w:rPr>
        <w:rFonts w:ascii="Symbol" w:eastAsia="Symbol" w:hAnsi="Symbol" w:cs="Symbol" w:hint="default"/>
        <w:w w:val="100"/>
        <w:sz w:val="24"/>
        <w:szCs w:val="24"/>
      </w:rPr>
    </w:lvl>
    <w:lvl w:ilvl="5">
      <w:numFmt w:val="bullet"/>
      <w:lvlText w:val="o"/>
      <w:lvlJc w:val="left"/>
      <w:pPr>
        <w:ind w:left="1800" w:hanging="360"/>
      </w:pPr>
      <w:rPr>
        <w:rFonts w:ascii="Courier New" w:eastAsia="Courier New" w:hAnsi="Courier New" w:cs="Courier New" w:hint="default"/>
        <w:w w:val="100"/>
        <w:sz w:val="24"/>
        <w:szCs w:val="24"/>
      </w:rPr>
    </w:lvl>
    <w:lvl w:ilvl="6">
      <w:numFmt w:val="bullet"/>
      <w:lvlText w:val="•"/>
      <w:lvlJc w:val="left"/>
      <w:pPr>
        <w:ind w:left="6000" w:hanging="360"/>
      </w:pPr>
      <w:rPr>
        <w:rFonts w:hint="default"/>
      </w:rPr>
    </w:lvl>
    <w:lvl w:ilvl="7">
      <w:numFmt w:val="bullet"/>
      <w:lvlText w:val="•"/>
      <w:lvlJc w:val="left"/>
      <w:pPr>
        <w:ind w:left="7050" w:hanging="360"/>
      </w:pPr>
      <w:rPr>
        <w:rFonts w:hint="default"/>
      </w:rPr>
    </w:lvl>
    <w:lvl w:ilvl="8">
      <w:numFmt w:val="bullet"/>
      <w:lvlText w:val="•"/>
      <w:lvlJc w:val="left"/>
      <w:pPr>
        <w:ind w:left="8100" w:hanging="360"/>
      </w:pPr>
      <w:rPr>
        <w:rFonts w:hint="default"/>
      </w:rPr>
    </w:lvl>
  </w:abstractNum>
  <w:abstractNum w:abstractNumId="65" w15:restartNumberingAfterBreak="0">
    <w:nsid w:val="78761168"/>
    <w:multiLevelType w:val="hybridMultilevel"/>
    <w:tmpl w:val="9B802E44"/>
    <w:lvl w:ilvl="0" w:tplc="4C1649F4">
      <w:start w:val="1"/>
      <w:numFmt w:val="lowerLetter"/>
      <w:lvlText w:val="%1)"/>
      <w:lvlJc w:val="left"/>
      <w:pPr>
        <w:ind w:left="1080" w:hanging="360"/>
      </w:pPr>
      <w:rPr>
        <w:rFonts w:ascii="Times New Roman" w:eastAsia="Times New Roman" w:hAnsi="Times New Roman" w:cs="Times New Roman" w:hint="default"/>
        <w:b w:val="0"/>
        <w:bCs/>
        <w:spacing w:val="-6"/>
        <w:w w:val="100"/>
        <w:sz w:val="24"/>
        <w:szCs w:val="24"/>
      </w:rPr>
    </w:lvl>
    <w:lvl w:ilvl="1" w:tplc="8B70EF24">
      <w:numFmt w:val="bullet"/>
      <w:lvlText w:val="•"/>
      <w:lvlJc w:val="left"/>
      <w:pPr>
        <w:ind w:left="1992" w:hanging="360"/>
      </w:pPr>
      <w:rPr>
        <w:rFonts w:hint="default"/>
      </w:rPr>
    </w:lvl>
    <w:lvl w:ilvl="2" w:tplc="E6B40EDA">
      <w:numFmt w:val="bullet"/>
      <w:lvlText w:val="•"/>
      <w:lvlJc w:val="left"/>
      <w:pPr>
        <w:ind w:left="2904" w:hanging="360"/>
      </w:pPr>
      <w:rPr>
        <w:rFonts w:hint="default"/>
      </w:rPr>
    </w:lvl>
    <w:lvl w:ilvl="3" w:tplc="25929FB0">
      <w:numFmt w:val="bullet"/>
      <w:lvlText w:val="•"/>
      <w:lvlJc w:val="left"/>
      <w:pPr>
        <w:ind w:left="3816" w:hanging="360"/>
      </w:pPr>
      <w:rPr>
        <w:rFonts w:hint="default"/>
      </w:rPr>
    </w:lvl>
    <w:lvl w:ilvl="4" w:tplc="938E596A">
      <w:numFmt w:val="bullet"/>
      <w:lvlText w:val="•"/>
      <w:lvlJc w:val="left"/>
      <w:pPr>
        <w:ind w:left="4728" w:hanging="360"/>
      </w:pPr>
      <w:rPr>
        <w:rFonts w:hint="default"/>
      </w:rPr>
    </w:lvl>
    <w:lvl w:ilvl="5" w:tplc="A99A122E">
      <w:numFmt w:val="bullet"/>
      <w:lvlText w:val="•"/>
      <w:lvlJc w:val="left"/>
      <w:pPr>
        <w:ind w:left="5640" w:hanging="360"/>
      </w:pPr>
      <w:rPr>
        <w:rFonts w:hint="default"/>
      </w:rPr>
    </w:lvl>
    <w:lvl w:ilvl="6" w:tplc="DBA4AD0E">
      <w:numFmt w:val="bullet"/>
      <w:lvlText w:val="•"/>
      <w:lvlJc w:val="left"/>
      <w:pPr>
        <w:ind w:left="6552" w:hanging="360"/>
      </w:pPr>
      <w:rPr>
        <w:rFonts w:hint="default"/>
      </w:rPr>
    </w:lvl>
    <w:lvl w:ilvl="7" w:tplc="5C5250DC">
      <w:numFmt w:val="bullet"/>
      <w:lvlText w:val="•"/>
      <w:lvlJc w:val="left"/>
      <w:pPr>
        <w:ind w:left="7464" w:hanging="360"/>
      </w:pPr>
      <w:rPr>
        <w:rFonts w:hint="default"/>
      </w:rPr>
    </w:lvl>
    <w:lvl w:ilvl="8" w:tplc="9FD06014">
      <w:numFmt w:val="bullet"/>
      <w:lvlText w:val="•"/>
      <w:lvlJc w:val="left"/>
      <w:pPr>
        <w:ind w:left="8376" w:hanging="360"/>
      </w:pPr>
      <w:rPr>
        <w:rFonts w:hint="default"/>
      </w:rPr>
    </w:lvl>
  </w:abstractNum>
  <w:abstractNum w:abstractNumId="66" w15:restartNumberingAfterBreak="0">
    <w:nsid w:val="78A220C4"/>
    <w:multiLevelType w:val="hybridMultilevel"/>
    <w:tmpl w:val="EDE63B34"/>
    <w:lvl w:ilvl="0" w:tplc="FFFFFFFF">
      <w:start w:val="1"/>
      <w:numFmt w:val="bullet"/>
      <w:pStyle w:val="List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Tahoma"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Tahoma"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Tahoma"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9045916"/>
    <w:multiLevelType w:val="hybridMultilevel"/>
    <w:tmpl w:val="ACC2FA1C"/>
    <w:lvl w:ilvl="0" w:tplc="CDA01F5E">
      <w:start w:val="1"/>
      <w:numFmt w:val="decimal"/>
      <w:lvlText w:val="Application Note %1"/>
      <w:lvlJc w:val="left"/>
      <w:pPr>
        <w:ind w:left="1890" w:hanging="1890"/>
      </w:pPr>
      <w:rPr>
        <w:rFonts w:ascii="Times New Roman" w:hAnsi="Times New Roman" w:cs="Arial" w:hint="default"/>
        <w:b/>
        <w:i/>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D765EF0"/>
    <w:multiLevelType w:val="hybridMultilevel"/>
    <w:tmpl w:val="9A2E7F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887BD9"/>
    <w:multiLevelType w:val="multilevel"/>
    <w:tmpl w:val="2DE89328"/>
    <w:name w:val="FMT_SMF"/>
    <w:lvl w:ilvl="0">
      <w:start w:val="1"/>
      <w:numFmt w:val="decimal"/>
      <w:lvlText w:val="Function %1:"/>
      <w:lvlJc w:val="left"/>
      <w:pPr>
        <w:ind w:left="0" w:firstLine="0"/>
      </w:pPr>
      <w:rPr>
        <w:rFonts w:hint="default"/>
        <w:b w:val="0"/>
        <w:i/>
        <w:u w:val="single"/>
      </w:rPr>
    </w:lvl>
    <w:lvl w:ilvl="1">
      <w:start w:val="1"/>
      <w:numFmt w:val="none"/>
      <w:lvlText w:val=""/>
      <w:lvlJc w:val="left"/>
      <w:pPr>
        <w:ind w:left="0" w:firstLine="0"/>
      </w:pPr>
      <w:rPr>
        <w:rFonts w:hint="default"/>
        <w:b w:val="0"/>
        <w:i/>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2"/>
  </w:num>
  <w:num w:numId="2">
    <w:abstractNumId w:val="36"/>
  </w:num>
  <w:num w:numId="3">
    <w:abstractNumId w:val="27"/>
  </w:num>
  <w:num w:numId="4">
    <w:abstractNumId w:val="66"/>
  </w:num>
  <w:num w:numId="5">
    <w:abstractNumId w:val="1"/>
  </w:num>
  <w:num w:numId="6">
    <w:abstractNumId w:val="43"/>
    <w:lvlOverride w:ilvl="0">
      <w:startOverride w:val="1"/>
    </w:lvlOverride>
  </w:num>
  <w:num w:numId="7">
    <w:abstractNumId w:val="19"/>
  </w:num>
  <w:num w:numId="8">
    <w:abstractNumId w:val="3"/>
  </w:num>
  <w:num w:numId="9">
    <w:abstractNumId w:val="15"/>
  </w:num>
  <w:num w:numId="10">
    <w:abstractNumId w:val="23"/>
  </w:num>
  <w:num w:numId="11">
    <w:abstractNumId w:val="35"/>
  </w:num>
  <w:num w:numId="12">
    <w:abstractNumId w:val="52"/>
  </w:num>
  <w:num w:numId="13">
    <w:abstractNumId w:val="0"/>
  </w:num>
  <w:num w:numId="14">
    <w:abstractNumId w:val="16"/>
  </w:num>
  <w:num w:numId="15">
    <w:abstractNumId w:val="30"/>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40"/>
  </w:num>
  <w:num w:numId="19">
    <w:abstractNumId w:val="28"/>
  </w:num>
  <w:num w:numId="20">
    <w:abstractNumId w:val="13"/>
  </w:num>
  <w:num w:numId="21">
    <w:abstractNumId w:val="48"/>
  </w:num>
  <w:num w:numId="22">
    <w:abstractNumId w:val="2"/>
  </w:num>
  <w:num w:numId="23">
    <w:abstractNumId w:val="68"/>
  </w:num>
  <w:num w:numId="24">
    <w:abstractNumId w:val="25"/>
  </w:num>
  <w:num w:numId="25">
    <w:abstractNumId w:val="8"/>
  </w:num>
  <w:num w:numId="26">
    <w:abstractNumId w:val="47"/>
  </w:num>
  <w:num w:numId="27">
    <w:abstractNumId w:val="32"/>
  </w:num>
  <w:num w:numId="28">
    <w:abstractNumId w:val="46"/>
  </w:num>
  <w:num w:numId="29">
    <w:abstractNumId w:val="17"/>
  </w:num>
  <w:num w:numId="30">
    <w:abstractNumId w:val="42"/>
  </w:num>
  <w:num w:numId="31">
    <w:abstractNumId w:val="55"/>
  </w:num>
  <w:num w:numId="32">
    <w:abstractNumId w:val="11"/>
  </w:num>
  <w:num w:numId="33">
    <w:abstractNumId w:val="63"/>
  </w:num>
  <w:num w:numId="34">
    <w:abstractNumId w:val="6"/>
  </w:num>
  <w:num w:numId="35">
    <w:abstractNumId w:val="56"/>
  </w:num>
  <w:num w:numId="36">
    <w:abstractNumId w:val="39"/>
  </w:num>
  <w:num w:numId="37">
    <w:abstractNumId w:val="61"/>
  </w:num>
  <w:num w:numId="38">
    <w:abstractNumId w:val="24"/>
  </w:num>
  <w:num w:numId="39">
    <w:abstractNumId w:val="49"/>
  </w:num>
  <w:num w:numId="40">
    <w:abstractNumId w:val="45"/>
  </w:num>
  <w:num w:numId="41">
    <w:abstractNumId w:val="33"/>
  </w:num>
  <w:num w:numId="42">
    <w:abstractNumId w:val="20"/>
  </w:num>
  <w:num w:numId="43">
    <w:abstractNumId w:val="34"/>
  </w:num>
  <w:num w:numId="44">
    <w:abstractNumId w:val="10"/>
  </w:num>
  <w:num w:numId="45">
    <w:abstractNumId w:val="31"/>
  </w:num>
  <w:num w:numId="46">
    <w:abstractNumId w:val="38"/>
  </w:num>
  <w:num w:numId="47">
    <w:abstractNumId w:val="4"/>
  </w:num>
  <w:num w:numId="48">
    <w:abstractNumId w:val="12"/>
  </w:num>
  <w:num w:numId="49">
    <w:abstractNumId w:val="44"/>
  </w:num>
  <w:num w:numId="50">
    <w:abstractNumId w:val="59"/>
  </w:num>
  <w:num w:numId="51">
    <w:abstractNumId w:val="62"/>
  </w:num>
  <w:num w:numId="52">
    <w:abstractNumId w:val="9"/>
  </w:num>
  <w:num w:numId="53">
    <w:abstractNumId w:val="50"/>
  </w:num>
  <w:num w:numId="54">
    <w:abstractNumId w:val="65"/>
  </w:num>
  <w:num w:numId="55">
    <w:abstractNumId w:val="53"/>
  </w:num>
  <w:num w:numId="56">
    <w:abstractNumId w:val="60"/>
  </w:num>
  <w:num w:numId="57">
    <w:abstractNumId w:val="64"/>
  </w:num>
  <w:num w:numId="58">
    <w:abstractNumId w:val="67"/>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hit Vora">
    <w15:presenceInfo w15:providerId="AD" w15:userId="S::avora@acumensecurity.onmicrosoft.com::bc9e6244-d467-4426-a477-0ac921c5d309"/>
  </w15:person>
  <w15:person w15:author="Maureen Barry">
    <w15:presenceInfo w15:providerId="None" w15:userId="Maureen Ba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isplayBackgroundShape/>
  <w:printFractionalCharacterWidth/>
  <w:activeWritingStyle w:appName="MSWord" w:lang="en-GB" w:vendorID="8" w:dllVersion="513" w:checkStyle="0"/>
  <w:activeWritingStyle w:appName="MSWord" w:lang="en-US" w:vendorID="8" w:dllVersion="513" w:checkStyle="1"/>
  <w:activeWritingStyle w:appName="MSWord" w:lang="en-US" w:vendorID="6" w:dllVersion="2" w:checkStyle="1"/>
  <w:activeWritingStyle w:appName="MSWord" w:lang="en-GB" w:vendorID="6" w:dllVersion="2" w:checkStyle="1"/>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Formatting/>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748"/>
    <w:rsid w:val="00000893"/>
    <w:rsid w:val="00000E48"/>
    <w:rsid w:val="00001324"/>
    <w:rsid w:val="000014E1"/>
    <w:rsid w:val="00002B29"/>
    <w:rsid w:val="00002E4D"/>
    <w:rsid w:val="0000370C"/>
    <w:rsid w:val="000053D7"/>
    <w:rsid w:val="0000655D"/>
    <w:rsid w:val="0000664E"/>
    <w:rsid w:val="00006777"/>
    <w:rsid w:val="00006A93"/>
    <w:rsid w:val="000070AA"/>
    <w:rsid w:val="00007288"/>
    <w:rsid w:val="00007F88"/>
    <w:rsid w:val="00007FEF"/>
    <w:rsid w:val="000103F4"/>
    <w:rsid w:val="0001119C"/>
    <w:rsid w:val="000114A8"/>
    <w:rsid w:val="00011CD9"/>
    <w:rsid w:val="00012DAE"/>
    <w:rsid w:val="00013063"/>
    <w:rsid w:val="000134A3"/>
    <w:rsid w:val="00013880"/>
    <w:rsid w:val="0001392D"/>
    <w:rsid w:val="00014100"/>
    <w:rsid w:val="00014B3D"/>
    <w:rsid w:val="00014D18"/>
    <w:rsid w:val="00016705"/>
    <w:rsid w:val="00016716"/>
    <w:rsid w:val="00016812"/>
    <w:rsid w:val="00016A2F"/>
    <w:rsid w:val="000171B3"/>
    <w:rsid w:val="0001742C"/>
    <w:rsid w:val="00020233"/>
    <w:rsid w:val="00021217"/>
    <w:rsid w:val="00021500"/>
    <w:rsid w:val="0002189A"/>
    <w:rsid w:val="0002261B"/>
    <w:rsid w:val="00022657"/>
    <w:rsid w:val="000238FA"/>
    <w:rsid w:val="000259D8"/>
    <w:rsid w:val="00025DD0"/>
    <w:rsid w:val="0002604F"/>
    <w:rsid w:val="00026811"/>
    <w:rsid w:val="000268E8"/>
    <w:rsid w:val="00026916"/>
    <w:rsid w:val="00026E53"/>
    <w:rsid w:val="00027013"/>
    <w:rsid w:val="0002705A"/>
    <w:rsid w:val="0002737B"/>
    <w:rsid w:val="000278C0"/>
    <w:rsid w:val="00027FE6"/>
    <w:rsid w:val="000300F6"/>
    <w:rsid w:val="000308D0"/>
    <w:rsid w:val="00030E49"/>
    <w:rsid w:val="000311A4"/>
    <w:rsid w:val="000318B9"/>
    <w:rsid w:val="00031A37"/>
    <w:rsid w:val="00031B12"/>
    <w:rsid w:val="00032CD5"/>
    <w:rsid w:val="00034654"/>
    <w:rsid w:val="00035976"/>
    <w:rsid w:val="00035CE7"/>
    <w:rsid w:val="00036707"/>
    <w:rsid w:val="000375BD"/>
    <w:rsid w:val="00037F94"/>
    <w:rsid w:val="0004005B"/>
    <w:rsid w:val="000401AE"/>
    <w:rsid w:val="000404EA"/>
    <w:rsid w:val="000405E1"/>
    <w:rsid w:val="000412FE"/>
    <w:rsid w:val="00041398"/>
    <w:rsid w:val="00041871"/>
    <w:rsid w:val="0004189D"/>
    <w:rsid w:val="00041CA2"/>
    <w:rsid w:val="000425D0"/>
    <w:rsid w:val="000429CF"/>
    <w:rsid w:val="00043427"/>
    <w:rsid w:val="00044DA9"/>
    <w:rsid w:val="000456E5"/>
    <w:rsid w:val="00045A65"/>
    <w:rsid w:val="00045A6C"/>
    <w:rsid w:val="000460DE"/>
    <w:rsid w:val="0004618B"/>
    <w:rsid w:val="00046DDB"/>
    <w:rsid w:val="0004712C"/>
    <w:rsid w:val="00050AFC"/>
    <w:rsid w:val="00051A6D"/>
    <w:rsid w:val="00051E4A"/>
    <w:rsid w:val="00051FC8"/>
    <w:rsid w:val="000522A2"/>
    <w:rsid w:val="0005235D"/>
    <w:rsid w:val="00052690"/>
    <w:rsid w:val="00052C99"/>
    <w:rsid w:val="000533BA"/>
    <w:rsid w:val="0005444F"/>
    <w:rsid w:val="00054A27"/>
    <w:rsid w:val="00054C82"/>
    <w:rsid w:val="0005598E"/>
    <w:rsid w:val="0005626A"/>
    <w:rsid w:val="000569CA"/>
    <w:rsid w:val="00056ED5"/>
    <w:rsid w:val="00057ACB"/>
    <w:rsid w:val="00057BC8"/>
    <w:rsid w:val="000602EE"/>
    <w:rsid w:val="00060D4A"/>
    <w:rsid w:val="00061521"/>
    <w:rsid w:val="00061CFE"/>
    <w:rsid w:val="00063A1E"/>
    <w:rsid w:val="0006437F"/>
    <w:rsid w:val="00065382"/>
    <w:rsid w:val="000658D8"/>
    <w:rsid w:val="00065951"/>
    <w:rsid w:val="00065AF0"/>
    <w:rsid w:val="00066F33"/>
    <w:rsid w:val="000672F8"/>
    <w:rsid w:val="00067CCB"/>
    <w:rsid w:val="000702AB"/>
    <w:rsid w:val="00072145"/>
    <w:rsid w:val="0007226B"/>
    <w:rsid w:val="00072C2C"/>
    <w:rsid w:val="00073847"/>
    <w:rsid w:val="00073D8C"/>
    <w:rsid w:val="00073E57"/>
    <w:rsid w:val="00074D9A"/>
    <w:rsid w:val="00074DE5"/>
    <w:rsid w:val="00074ECC"/>
    <w:rsid w:val="00075184"/>
    <w:rsid w:val="00075271"/>
    <w:rsid w:val="0007597E"/>
    <w:rsid w:val="00075A55"/>
    <w:rsid w:val="00075C5A"/>
    <w:rsid w:val="00075E8C"/>
    <w:rsid w:val="00075EC5"/>
    <w:rsid w:val="00076025"/>
    <w:rsid w:val="000760ED"/>
    <w:rsid w:val="0007655C"/>
    <w:rsid w:val="00076749"/>
    <w:rsid w:val="00076F40"/>
    <w:rsid w:val="00077795"/>
    <w:rsid w:val="00077B37"/>
    <w:rsid w:val="000813FE"/>
    <w:rsid w:val="00082134"/>
    <w:rsid w:val="0008261D"/>
    <w:rsid w:val="000826EE"/>
    <w:rsid w:val="00082D6A"/>
    <w:rsid w:val="00082EAB"/>
    <w:rsid w:val="000833C9"/>
    <w:rsid w:val="00083EA8"/>
    <w:rsid w:val="000841DD"/>
    <w:rsid w:val="000845B8"/>
    <w:rsid w:val="00084A3F"/>
    <w:rsid w:val="00084C41"/>
    <w:rsid w:val="000854FA"/>
    <w:rsid w:val="0008563F"/>
    <w:rsid w:val="000856B9"/>
    <w:rsid w:val="00085C58"/>
    <w:rsid w:val="000866EF"/>
    <w:rsid w:val="00086984"/>
    <w:rsid w:val="00087045"/>
    <w:rsid w:val="00087091"/>
    <w:rsid w:val="00087AA5"/>
    <w:rsid w:val="00087B68"/>
    <w:rsid w:val="00087BB5"/>
    <w:rsid w:val="00087EC1"/>
    <w:rsid w:val="0009049D"/>
    <w:rsid w:val="00090FAE"/>
    <w:rsid w:val="00091B3D"/>
    <w:rsid w:val="00091BB0"/>
    <w:rsid w:val="00092C9E"/>
    <w:rsid w:val="00093086"/>
    <w:rsid w:val="00093BAC"/>
    <w:rsid w:val="000941F1"/>
    <w:rsid w:val="000943D4"/>
    <w:rsid w:val="000947EA"/>
    <w:rsid w:val="00094C4C"/>
    <w:rsid w:val="0009556B"/>
    <w:rsid w:val="00095B67"/>
    <w:rsid w:val="00095BE7"/>
    <w:rsid w:val="0009629F"/>
    <w:rsid w:val="000965E9"/>
    <w:rsid w:val="000965EE"/>
    <w:rsid w:val="00096852"/>
    <w:rsid w:val="00096936"/>
    <w:rsid w:val="00097655"/>
    <w:rsid w:val="00097AB6"/>
    <w:rsid w:val="00097CB6"/>
    <w:rsid w:val="00097CDD"/>
    <w:rsid w:val="00097D01"/>
    <w:rsid w:val="000A018A"/>
    <w:rsid w:val="000A0361"/>
    <w:rsid w:val="000A1416"/>
    <w:rsid w:val="000A1669"/>
    <w:rsid w:val="000A16AC"/>
    <w:rsid w:val="000A1732"/>
    <w:rsid w:val="000A2C3C"/>
    <w:rsid w:val="000A34D2"/>
    <w:rsid w:val="000A373E"/>
    <w:rsid w:val="000A42FF"/>
    <w:rsid w:val="000A44A7"/>
    <w:rsid w:val="000A56C0"/>
    <w:rsid w:val="000A5863"/>
    <w:rsid w:val="000A5F93"/>
    <w:rsid w:val="000A62A4"/>
    <w:rsid w:val="000A6396"/>
    <w:rsid w:val="000A7BC5"/>
    <w:rsid w:val="000B136D"/>
    <w:rsid w:val="000B209E"/>
    <w:rsid w:val="000B3552"/>
    <w:rsid w:val="000B3A94"/>
    <w:rsid w:val="000B40D9"/>
    <w:rsid w:val="000B483A"/>
    <w:rsid w:val="000B4E53"/>
    <w:rsid w:val="000B5977"/>
    <w:rsid w:val="000B664F"/>
    <w:rsid w:val="000B6A6E"/>
    <w:rsid w:val="000B738F"/>
    <w:rsid w:val="000B74C7"/>
    <w:rsid w:val="000C0906"/>
    <w:rsid w:val="000C0DDE"/>
    <w:rsid w:val="000C11EC"/>
    <w:rsid w:val="000C156B"/>
    <w:rsid w:val="000C2842"/>
    <w:rsid w:val="000C367C"/>
    <w:rsid w:val="000C3B92"/>
    <w:rsid w:val="000C4A99"/>
    <w:rsid w:val="000C6403"/>
    <w:rsid w:val="000C65BE"/>
    <w:rsid w:val="000C6C50"/>
    <w:rsid w:val="000C6CEF"/>
    <w:rsid w:val="000C7612"/>
    <w:rsid w:val="000C7F8E"/>
    <w:rsid w:val="000D03AC"/>
    <w:rsid w:val="000D191D"/>
    <w:rsid w:val="000D1F1E"/>
    <w:rsid w:val="000D24EE"/>
    <w:rsid w:val="000D27E9"/>
    <w:rsid w:val="000D287C"/>
    <w:rsid w:val="000D2DF1"/>
    <w:rsid w:val="000D33AA"/>
    <w:rsid w:val="000D350C"/>
    <w:rsid w:val="000D47CD"/>
    <w:rsid w:val="000D4B89"/>
    <w:rsid w:val="000D4C5E"/>
    <w:rsid w:val="000D4C81"/>
    <w:rsid w:val="000D64D7"/>
    <w:rsid w:val="000D654F"/>
    <w:rsid w:val="000D6D6C"/>
    <w:rsid w:val="000D754D"/>
    <w:rsid w:val="000D7BDF"/>
    <w:rsid w:val="000E0013"/>
    <w:rsid w:val="000E0AD0"/>
    <w:rsid w:val="000E1AD0"/>
    <w:rsid w:val="000E2217"/>
    <w:rsid w:val="000E2C73"/>
    <w:rsid w:val="000E3E5B"/>
    <w:rsid w:val="000E453E"/>
    <w:rsid w:val="000E4D22"/>
    <w:rsid w:val="000E5748"/>
    <w:rsid w:val="000E5C18"/>
    <w:rsid w:val="000E6C5E"/>
    <w:rsid w:val="000E72BA"/>
    <w:rsid w:val="000E72F1"/>
    <w:rsid w:val="000F1972"/>
    <w:rsid w:val="000F1CED"/>
    <w:rsid w:val="000F1D62"/>
    <w:rsid w:val="000F23B8"/>
    <w:rsid w:val="000F34F7"/>
    <w:rsid w:val="000F39BC"/>
    <w:rsid w:val="000F4CF9"/>
    <w:rsid w:val="000F511B"/>
    <w:rsid w:val="000F53F9"/>
    <w:rsid w:val="000F5585"/>
    <w:rsid w:val="000F598A"/>
    <w:rsid w:val="000F6E55"/>
    <w:rsid w:val="000F6F98"/>
    <w:rsid w:val="000F70EA"/>
    <w:rsid w:val="000F7294"/>
    <w:rsid w:val="000F74C6"/>
    <w:rsid w:val="000F7881"/>
    <w:rsid w:val="000F7B2F"/>
    <w:rsid w:val="0010062F"/>
    <w:rsid w:val="00100F65"/>
    <w:rsid w:val="00101305"/>
    <w:rsid w:val="00101318"/>
    <w:rsid w:val="00101758"/>
    <w:rsid w:val="001028CE"/>
    <w:rsid w:val="00102944"/>
    <w:rsid w:val="00102B80"/>
    <w:rsid w:val="00102D42"/>
    <w:rsid w:val="00103F11"/>
    <w:rsid w:val="00103F1C"/>
    <w:rsid w:val="001044B5"/>
    <w:rsid w:val="00104DB3"/>
    <w:rsid w:val="00105429"/>
    <w:rsid w:val="00105932"/>
    <w:rsid w:val="0010634E"/>
    <w:rsid w:val="001067A4"/>
    <w:rsid w:val="00106B13"/>
    <w:rsid w:val="00106D8F"/>
    <w:rsid w:val="001078DF"/>
    <w:rsid w:val="00110041"/>
    <w:rsid w:val="00111020"/>
    <w:rsid w:val="0011239D"/>
    <w:rsid w:val="00115BDB"/>
    <w:rsid w:val="00116108"/>
    <w:rsid w:val="0011741B"/>
    <w:rsid w:val="00117E38"/>
    <w:rsid w:val="0012087E"/>
    <w:rsid w:val="00120F15"/>
    <w:rsid w:val="00121208"/>
    <w:rsid w:val="0012155C"/>
    <w:rsid w:val="00121B8F"/>
    <w:rsid w:val="00122E87"/>
    <w:rsid w:val="0012358A"/>
    <w:rsid w:val="00123A98"/>
    <w:rsid w:val="00123D6C"/>
    <w:rsid w:val="00124FBC"/>
    <w:rsid w:val="001254FB"/>
    <w:rsid w:val="00125E52"/>
    <w:rsid w:val="00125EF6"/>
    <w:rsid w:val="00126150"/>
    <w:rsid w:val="001262F3"/>
    <w:rsid w:val="00126463"/>
    <w:rsid w:val="00126D41"/>
    <w:rsid w:val="00126F95"/>
    <w:rsid w:val="0013005F"/>
    <w:rsid w:val="00130116"/>
    <w:rsid w:val="001302FD"/>
    <w:rsid w:val="001303BB"/>
    <w:rsid w:val="00130528"/>
    <w:rsid w:val="00130590"/>
    <w:rsid w:val="00130A15"/>
    <w:rsid w:val="00130BAC"/>
    <w:rsid w:val="00131617"/>
    <w:rsid w:val="001326CF"/>
    <w:rsid w:val="00132D68"/>
    <w:rsid w:val="001330C1"/>
    <w:rsid w:val="001345B1"/>
    <w:rsid w:val="0013540D"/>
    <w:rsid w:val="00136301"/>
    <w:rsid w:val="001365D3"/>
    <w:rsid w:val="00137646"/>
    <w:rsid w:val="00137BDE"/>
    <w:rsid w:val="001404FD"/>
    <w:rsid w:val="0014067E"/>
    <w:rsid w:val="00141484"/>
    <w:rsid w:val="00141D07"/>
    <w:rsid w:val="001425A1"/>
    <w:rsid w:val="00143832"/>
    <w:rsid w:val="00143904"/>
    <w:rsid w:val="00143911"/>
    <w:rsid w:val="00143DD4"/>
    <w:rsid w:val="00143F0B"/>
    <w:rsid w:val="001441AF"/>
    <w:rsid w:val="00146005"/>
    <w:rsid w:val="001462DC"/>
    <w:rsid w:val="00146525"/>
    <w:rsid w:val="001466B3"/>
    <w:rsid w:val="00147000"/>
    <w:rsid w:val="00147315"/>
    <w:rsid w:val="00147475"/>
    <w:rsid w:val="00151104"/>
    <w:rsid w:val="00151BF1"/>
    <w:rsid w:val="0015287C"/>
    <w:rsid w:val="001529A8"/>
    <w:rsid w:val="00152DC5"/>
    <w:rsid w:val="0015323B"/>
    <w:rsid w:val="001534AF"/>
    <w:rsid w:val="0015363C"/>
    <w:rsid w:val="0015366A"/>
    <w:rsid w:val="001536DD"/>
    <w:rsid w:val="00153B2F"/>
    <w:rsid w:val="00154188"/>
    <w:rsid w:val="0015475B"/>
    <w:rsid w:val="00155894"/>
    <w:rsid w:val="00156097"/>
    <w:rsid w:val="0015681F"/>
    <w:rsid w:val="00157482"/>
    <w:rsid w:val="00157620"/>
    <w:rsid w:val="001576E8"/>
    <w:rsid w:val="001608A0"/>
    <w:rsid w:val="00160BBD"/>
    <w:rsid w:val="00160CB0"/>
    <w:rsid w:val="00160EBD"/>
    <w:rsid w:val="00162851"/>
    <w:rsid w:val="00162FB2"/>
    <w:rsid w:val="00163186"/>
    <w:rsid w:val="0016325F"/>
    <w:rsid w:val="0016327D"/>
    <w:rsid w:val="00163778"/>
    <w:rsid w:val="00163EE8"/>
    <w:rsid w:val="0016418E"/>
    <w:rsid w:val="001647B0"/>
    <w:rsid w:val="00164AFA"/>
    <w:rsid w:val="0016540C"/>
    <w:rsid w:val="00170B95"/>
    <w:rsid w:val="0017125E"/>
    <w:rsid w:val="001712AF"/>
    <w:rsid w:val="00171A94"/>
    <w:rsid w:val="00171B3B"/>
    <w:rsid w:val="00172860"/>
    <w:rsid w:val="00172DAB"/>
    <w:rsid w:val="001730A5"/>
    <w:rsid w:val="00173786"/>
    <w:rsid w:val="00173CDE"/>
    <w:rsid w:val="001744AC"/>
    <w:rsid w:val="001747DF"/>
    <w:rsid w:val="00175248"/>
    <w:rsid w:val="001756FC"/>
    <w:rsid w:val="00176067"/>
    <w:rsid w:val="00176A7C"/>
    <w:rsid w:val="0017718D"/>
    <w:rsid w:val="001804C1"/>
    <w:rsid w:val="00180877"/>
    <w:rsid w:val="00180B58"/>
    <w:rsid w:val="0018190D"/>
    <w:rsid w:val="001825AE"/>
    <w:rsid w:val="00182F49"/>
    <w:rsid w:val="0018366B"/>
    <w:rsid w:val="00183817"/>
    <w:rsid w:val="00185C2E"/>
    <w:rsid w:val="00185DEE"/>
    <w:rsid w:val="00186A16"/>
    <w:rsid w:val="00186C2C"/>
    <w:rsid w:val="001907F7"/>
    <w:rsid w:val="0019172B"/>
    <w:rsid w:val="0019238A"/>
    <w:rsid w:val="0019285A"/>
    <w:rsid w:val="00192A56"/>
    <w:rsid w:val="00192CD8"/>
    <w:rsid w:val="00192FB9"/>
    <w:rsid w:val="00194468"/>
    <w:rsid w:val="00195332"/>
    <w:rsid w:val="00195485"/>
    <w:rsid w:val="00195ECD"/>
    <w:rsid w:val="00196101"/>
    <w:rsid w:val="001961A4"/>
    <w:rsid w:val="001961BC"/>
    <w:rsid w:val="001966B0"/>
    <w:rsid w:val="00196FEE"/>
    <w:rsid w:val="00197425"/>
    <w:rsid w:val="00197AE2"/>
    <w:rsid w:val="001A0547"/>
    <w:rsid w:val="001A0AAE"/>
    <w:rsid w:val="001A1717"/>
    <w:rsid w:val="001A23FB"/>
    <w:rsid w:val="001A289B"/>
    <w:rsid w:val="001A290C"/>
    <w:rsid w:val="001A3122"/>
    <w:rsid w:val="001A35EB"/>
    <w:rsid w:val="001A3B08"/>
    <w:rsid w:val="001A4383"/>
    <w:rsid w:val="001A4479"/>
    <w:rsid w:val="001A47CD"/>
    <w:rsid w:val="001A4CF7"/>
    <w:rsid w:val="001A5173"/>
    <w:rsid w:val="001A53DB"/>
    <w:rsid w:val="001A5526"/>
    <w:rsid w:val="001A60F6"/>
    <w:rsid w:val="001A6183"/>
    <w:rsid w:val="001A65AB"/>
    <w:rsid w:val="001A723D"/>
    <w:rsid w:val="001B08DF"/>
    <w:rsid w:val="001B08EF"/>
    <w:rsid w:val="001B25EF"/>
    <w:rsid w:val="001B2D71"/>
    <w:rsid w:val="001B2E15"/>
    <w:rsid w:val="001B355C"/>
    <w:rsid w:val="001B37DE"/>
    <w:rsid w:val="001B41BB"/>
    <w:rsid w:val="001B4CAA"/>
    <w:rsid w:val="001B5863"/>
    <w:rsid w:val="001B5DE3"/>
    <w:rsid w:val="001B5FD9"/>
    <w:rsid w:val="001B6685"/>
    <w:rsid w:val="001B6AF1"/>
    <w:rsid w:val="001B6F07"/>
    <w:rsid w:val="001B7B42"/>
    <w:rsid w:val="001B7FA5"/>
    <w:rsid w:val="001C1AED"/>
    <w:rsid w:val="001C203F"/>
    <w:rsid w:val="001C2144"/>
    <w:rsid w:val="001C223B"/>
    <w:rsid w:val="001C27A9"/>
    <w:rsid w:val="001C48E9"/>
    <w:rsid w:val="001C4B2C"/>
    <w:rsid w:val="001C4D86"/>
    <w:rsid w:val="001C5252"/>
    <w:rsid w:val="001C5E3F"/>
    <w:rsid w:val="001C66B2"/>
    <w:rsid w:val="001C6F7C"/>
    <w:rsid w:val="001C7E30"/>
    <w:rsid w:val="001D0574"/>
    <w:rsid w:val="001D17DA"/>
    <w:rsid w:val="001D1C02"/>
    <w:rsid w:val="001D1EB5"/>
    <w:rsid w:val="001D2538"/>
    <w:rsid w:val="001D28DE"/>
    <w:rsid w:val="001D2B27"/>
    <w:rsid w:val="001D33F1"/>
    <w:rsid w:val="001D340F"/>
    <w:rsid w:val="001D348C"/>
    <w:rsid w:val="001D40B6"/>
    <w:rsid w:val="001D42ED"/>
    <w:rsid w:val="001D49FC"/>
    <w:rsid w:val="001D4D21"/>
    <w:rsid w:val="001D5655"/>
    <w:rsid w:val="001D5889"/>
    <w:rsid w:val="001D59D2"/>
    <w:rsid w:val="001D6580"/>
    <w:rsid w:val="001D67C6"/>
    <w:rsid w:val="001D6A96"/>
    <w:rsid w:val="001D7167"/>
    <w:rsid w:val="001D71D2"/>
    <w:rsid w:val="001D73EC"/>
    <w:rsid w:val="001D7462"/>
    <w:rsid w:val="001D779A"/>
    <w:rsid w:val="001E0343"/>
    <w:rsid w:val="001E0B8A"/>
    <w:rsid w:val="001E14C0"/>
    <w:rsid w:val="001E153C"/>
    <w:rsid w:val="001E1667"/>
    <w:rsid w:val="001E168B"/>
    <w:rsid w:val="001E1805"/>
    <w:rsid w:val="001E1A4D"/>
    <w:rsid w:val="001E2E77"/>
    <w:rsid w:val="001E39A8"/>
    <w:rsid w:val="001E39F6"/>
    <w:rsid w:val="001E3A21"/>
    <w:rsid w:val="001E3ABA"/>
    <w:rsid w:val="001E41CA"/>
    <w:rsid w:val="001E45A8"/>
    <w:rsid w:val="001E45B5"/>
    <w:rsid w:val="001E48A0"/>
    <w:rsid w:val="001E4ADD"/>
    <w:rsid w:val="001E4B3F"/>
    <w:rsid w:val="001E5A59"/>
    <w:rsid w:val="001E5C1F"/>
    <w:rsid w:val="001E6408"/>
    <w:rsid w:val="001E6650"/>
    <w:rsid w:val="001E6B03"/>
    <w:rsid w:val="001E6BF3"/>
    <w:rsid w:val="001F169C"/>
    <w:rsid w:val="001F1D63"/>
    <w:rsid w:val="001F3073"/>
    <w:rsid w:val="001F376E"/>
    <w:rsid w:val="001F3EF7"/>
    <w:rsid w:val="001F4FA9"/>
    <w:rsid w:val="001F531D"/>
    <w:rsid w:val="001F56EF"/>
    <w:rsid w:val="001F6840"/>
    <w:rsid w:val="001F6FD0"/>
    <w:rsid w:val="001F72F0"/>
    <w:rsid w:val="00200B63"/>
    <w:rsid w:val="00200EBD"/>
    <w:rsid w:val="00202303"/>
    <w:rsid w:val="0020274D"/>
    <w:rsid w:val="00202A15"/>
    <w:rsid w:val="00203355"/>
    <w:rsid w:val="002033FC"/>
    <w:rsid w:val="00203B23"/>
    <w:rsid w:val="0020530C"/>
    <w:rsid w:val="00205A6A"/>
    <w:rsid w:val="0020727C"/>
    <w:rsid w:val="00207F79"/>
    <w:rsid w:val="00210558"/>
    <w:rsid w:val="00210D21"/>
    <w:rsid w:val="002113BD"/>
    <w:rsid w:val="002122CF"/>
    <w:rsid w:val="00212B19"/>
    <w:rsid w:val="002135B5"/>
    <w:rsid w:val="002135FD"/>
    <w:rsid w:val="0021381E"/>
    <w:rsid w:val="0021455A"/>
    <w:rsid w:val="002147AF"/>
    <w:rsid w:val="00214A6B"/>
    <w:rsid w:val="00214B72"/>
    <w:rsid w:val="002155DB"/>
    <w:rsid w:val="00215695"/>
    <w:rsid w:val="002158D7"/>
    <w:rsid w:val="00215A43"/>
    <w:rsid w:val="0021662F"/>
    <w:rsid w:val="00216679"/>
    <w:rsid w:val="002171EC"/>
    <w:rsid w:val="00217D50"/>
    <w:rsid w:val="002209C6"/>
    <w:rsid w:val="00221255"/>
    <w:rsid w:val="00221550"/>
    <w:rsid w:val="002218AD"/>
    <w:rsid w:val="00222918"/>
    <w:rsid w:val="00222A30"/>
    <w:rsid w:val="00222F50"/>
    <w:rsid w:val="00223A0C"/>
    <w:rsid w:val="00223DAB"/>
    <w:rsid w:val="00224105"/>
    <w:rsid w:val="002245BB"/>
    <w:rsid w:val="00224FAD"/>
    <w:rsid w:val="00225993"/>
    <w:rsid w:val="00226E26"/>
    <w:rsid w:val="002277D0"/>
    <w:rsid w:val="002301AD"/>
    <w:rsid w:val="002302D4"/>
    <w:rsid w:val="00230942"/>
    <w:rsid w:val="00230ED1"/>
    <w:rsid w:val="00232118"/>
    <w:rsid w:val="002337ED"/>
    <w:rsid w:val="00233A50"/>
    <w:rsid w:val="00233ECE"/>
    <w:rsid w:val="00233F8C"/>
    <w:rsid w:val="0023442B"/>
    <w:rsid w:val="00235A47"/>
    <w:rsid w:val="002360EF"/>
    <w:rsid w:val="002376D5"/>
    <w:rsid w:val="00240AA2"/>
    <w:rsid w:val="00240C81"/>
    <w:rsid w:val="00240E05"/>
    <w:rsid w:val="002417B3"/>
    <w:rsid w:val="0024270A"/>
    <w:rsid w:val="00242C5A"/>
    <w:rsid w:val="0024319B"/>
    <w:rsid w:val="002447BE"/>
    <w:rsid w:val="002457D2"/>
    <w:rsid w:val="00246B84"/>
    <w:rsid w:val="002475C1"/>
    <w:rsid w:val="00247AA6"/>
    <w:rsid w:val="00247AB2"/>
    <w:rsid w:val="002500CA"/>
    <w:rsid w:val="00250D91"/>
    <w:rsid w:val="00251639"/>
    <w:rsid w:val="00251D7E"/>
    <w:rsid w:val="00252BCE"/>
    <w:rsid w:val="00252BE7"/>
    <w:rsid w:val="00253F3C"/>
    <w:rsid w:val="00253FF5"/>
    <w:rsid w:val="0025437B"/>
    <w:rsid w:val="00255EF7"/>
    <w:rsid w:val="00257B05"/>
    <w:rsid w:val="0026073A"/>
    <w:rsid w:val="00261A7B"/>
    <w:rsid w:val="002630D2"/>
    <w:rsid w:val="00263805"/>
    <w:rsid w:val="00264271"/>
    <w:rsid w:val="0026452A"/>
    <w:rsid w:val="002656F1"/>
    <w:rsid w:val="00265B19"/>
    <w:rsid w:val="00266505"/>
    <w:rsid w:val="00266567"/>
    <w:rsid w:val="00266934"/>
    <w:rsid w:val="002669C4"/>
    <w:rsid w:val="00266B5A"/>
    <w:rsid w:val="0026777C"/>
    <w:rsid w:val="00267954"/>
    <w:rsid w:val="00271047"/>
    <w:rsid w:val="002711EB"/>
    <w:rsid w:val="00272AF3"/>
    <w:rsid w:val="00272BCD"/>
    <w:rsid w:val="00272E73"/>
    <w:rsid w:val="00273348"/>
    <w:rsid w:val="00273625"/>
    <w:rsid w:val="00273973"/>
    <w:rsid w:val="00273994"/>
    <w:rsid w:val="00273F84"/>
    <w:rsid w:val="00275118"/>
    <w:rsid w:val="0027561C"/>
    <w:rsid w:val="00275F16"/>
    <w:rsid w:val="002762B5"/>
    <w:rsid w:val="00277A48"/>
    <w:rsid w:val="0028109C"/>
    <w:rsid w:val="002810B8"/>
    <w:rsid w:val="00283598"/>
    <w:rsid w:val="002845DE"/>
    <w:rsid w:val="00284A83"/>
    <w:rsid w:val="00284B5B"/>
    <w:rsid w:val="00285085"/>
    <w:rsid w:val="00285C7D"/>
    <w:rsid w:val="002878CC"/>
    <w:rsid w:val="002878DA"/>
    <w:rsid w:val="00290370"/>
    <w:rsid w:val="002905DE"/>
    <w:rsid w:val="00290D8E"/>
    <w:rsid w:val="00290FB5"/>
    <w:rsid w:val="0029173E"/>
    <w:rsid w:val="002923BA"/>
    <w:rsid w:val="0029386A"/>
    <w:rsid w:val="00294774"/>
    <w:rsid w:val="0029523C"/>
    <w:rsid w:val="002952CF"/>
    <w:rsid w:val="0029532C"/>
    <w:rsid w:val="00296836"/>
    <w:rsid w:val="002972BF"/>
    <w:rsid w:val="002A00A1"/>
    <w:rsid w:val="002A027E"/>
    <w:rsid w:val="002A02E0"/>
    <w:rsid w:val="002A0593"/>
    <w:rsid w:val="002A060F"/>
    <w:rsid w:val="002A09D0"/>
    <w:rsid w:val="002A1DC1"/>
    <w:rsid w:val="002A2225"/>
    <w:rsid w:val="002A3E91"/>
    <w:rsid w:val="002A4B01"/>
    <w:rsid w:val="002A4B35"/>
    <w:rsid w:val="002A4BF7"/>
    <w:rsid w:val="002A4D3F"/>
    <w:rsid w:val="002A4F6C"/>
    <w:rsid w:val="002A5BE9"/>
    <w:rsid w:val="002A6A92"/>
    <w:rsid w:val="002A6B33"/>
    <w:rsid w:val="002A7A5E"/>
    <w:rsid w:val="002B0367"/>
    <w:rsid w:val="002B0830"/>
    <w:rsid w:val="002B0A7B"/>
    <w:rsid w:val="002B1F55"/>
    <w:rsid w:val="002B24E6"/>
    <w:rsid w:val="002B3AB6"/>
    <w:rsid w:val="002B4DA1"/>
    <w:rsid w:val="002B5EBE"/>
    <w:rsid w:val="002B647F"/>
    <w:rsid w:val="002B721C"/>
    <w:rsid w:val="002B7764"/>
    <w:rsid w:val="002B7BA9"/>
    <w:rsid w:val="002B7D0A"/>
    <w:rsid w:val="002C019E"/>
    <w:rsid w:val="002C0E23"/>
    <w:rsid w:val="002C210F"/>
    <w:rsid w:val="002C2319"/>
    <w:rsid w:val="002C2341"/>
    <w:rsid w:val="002C2650"/>
    <w:rsid w:val="002C273E"/>
    <w:rsid w:val="002C2FB3"/>
    <w:rsid w:val="002C31FE"/>
    <w:rsid w:val="002C3231"/>
    <w:rsid w:val="002C3479"/>
    <w:rsid w:val="002C3680"/>
    <w:rsid w:val="002C3AAA"/>
    <w:rsid w:val="002C3ACA"/>
    <w:rsid w:val="002C3CC2"/>
    <w:rsid w:val="002C3D3D"/>
    <w:rsid w:val="002C53C2"/>
    <w:rsid w:val="002C5572"/>
    <w:rsid w:val="002C5CC5"/>
    <w:rsid w:val="002C60C8"/>
    <w:rsid w:val="002C6299"/>
    <w:rsid w:val="002C6C34"/>
    <w:rsid w:val="002C6C61"/>
    <w:rsid w:val="002C6D9C"/>
    <w:rsid w:val="002C708F"/>
    <w:rsid w:val="002C70B3"/>
    <w:rsid w:val="002C7A8C"/>
    <w:rsid w:val="002C7E3A"/>
    <w:rsid w:val="002D0131"/>
    <w:rsid w:val="002D0ECF"/>
    <w:rsid w:val="002D0F0A"/>
    <w:rsid w:val="002D10FD"/>
    <w:rsid w:val="002D162D"/>
    <w:rsid w:val="002D1696"/>
    <w:rsid w:val="002D1B1B"/>
    <w:rsid w:val="002D2E2A"/>
    <w:rsid w:val="002D3181"/>
    <w:rsid w:val="002D3542"/>
    <w:rsid w:val="002D394E"/>
    <w:rsid w:val="002D3E4A"/>
    <w:rsid w:val="002D49EF"/>
    <w:rsid w:val="002D4B94"/>
    <w:rsid w:val="002D52E4"/>
    <w:rsid w:val="002D550E"/>
    <w:rsid w:val="002D5629"/>
    <w:rsid w:val="002D57F3"/>
    <w:rsid w:val="002D6DB5"/>
    <w:rsid w:val="002D7D76"/>
    <w:rsid w:val="002D7F4F"/>
    <w:rsid w:val="002E013D"/>
    <w:rsid w:val="002E09FE"/>
    <w:rsid w:val="002E340F"/>
    <w:rsid w:val="002E3629"/>
    <w:rsid w:val="002E3C28"/>
    <w:rsid w:val="002E3E06"/>
    <w:rsid w:val="002E3EFD"/>
    <w:rsid w:val="002E4061"/>
    <w:rsid w:val="002E59F5"/>
    <w:rsid w:val="002E6998"/>
    <w:rsid w:val="002E72C2"/>
    <w:rsid w:val="002E7534"/>
    <w:rsid w:val="002E765F"/>
    <w:rsid w:val="002E7905"/>
    <w:rsid w:val="002E7E6D"/>
    <w:rsid w:val="002E7FCD"/>
    <w:rsid w:val="002F0F64"/>
    <w:rsid w:val="002F1625"/>
    <w:rsid w:val="002F1C8B"/>
    <w:rsid w:val="002F1DF6"/>
    <w:rsid w:val="002F247F"/>
    <w:rsid w:val="002F2500"/>
    <w:rsid w:val="002F3E41"/>
    <w:rsid w:val="002F437D"/>
    <w:rsid w:val="002F47DC"/>
    <w:rsid w:val="002F5FEC"/>
    <w:rsid w:val="002F6854"/>
    <w:rsid w:val="002F6C35"/>
    <w:rsid w:val="002F7562"/>
    <w:rsid w:val="002F76BF"/>
    <w:rsid w:val="00300210"/>
    <w:rsid w:val="0030023C"/>
    <w:rsid w:val="003002F4"/>
    <w:rsid w:val="003006FD"/>
    <w:rsid w:val="003009F0"/>
    <w:rsid w:val="003013B3"/>
    <w:rsid w:val="00301753"/>
    <w:rsid w:val="0030185C"/>
    <w:rsid w:val="00301882"/>
    <w:rsid w:val="00301E98"/>
    <w:rsid w:val="00302249"/>
    <w:rsid w:val="003024E3"/>
    <w:rsid w:val="0030272E"/>
    <w:rsid w:val="00303858"/>
    <w:rsid w:val="003038FA"/>
    <w:rsid w:val="00303910"/>
    <w:rsid w:val="00303FA8"/>
    <w:rsid w:val="00304D83"/>
    <w:rsid w:val="003052E1"/>
    <w:rsid w:val="0030606A"/>
    <w:rsid w:val="0030626B"/>
    <w:rsid w:val="00306948"/>
    <w:rsid w:val="0030741E"/>
    <w:rsid w:val="00310662"/>
    <w:rsid w:val="00310B4C"/>
    <w:rsid w:val="00310CFC"/>
    <w:rsid w:val="00310D0D"/>
    <w:rsid w:val="0031233D"/>
    <w:rsid w:val="003129B3"/>
    <w:rsid w:val="00312E3E"/>
    <w:rsid w:val="00313159"/>
    <w:rsid w:val="0031369A"/>
    <w:rsid w:val="00314181"/>
    <w:rsid w:val="003142BA"/>
    <w:rsid w:val="00314475"/>
    <w:rsid w:val="0031448B"/>
    <w:rsid w:val="00314614"/>
    <w:rsid w:val="0031514B"/>
    <w:rsid w:val="003152F8"/>
    <w:rsid w:val="00315594"/>
    <w:rsid w:val="00315ACB"/>
    <w:rsid w:val="00315F2A"/>
    <w:rsid w:val="00316448"/>
    <w:rsid w:val="00320635"/>
    <w:rsid w:val="00320B45"/>
    <w:rsid w:val="00320BBE"/>
    <w:rsid w:val="00321EA7"/>
    <w:rsid w:val="00322224"/>
    <w:rsid w:val="003236EF"/>
    <w:rsid w:val="00323B7F"/>
    <w:rsid w:val="003242DA"/>
    <w:rsid w:val="003250E8"/>
    <w:rsid w:val="00325534"/>
    <w:rsid w:val="0032579F"/>
    <w:rsid w:val="00325C88"/>
    <w:rsid w:val="00326D1D"/>
    <w:rsid w:val="00330F2A"/>
    <w:rsid w:val="00330F59"/>
    <w:rsid w:val="00331311"/>
    <w:rsid w:val="0033173E"/>
    <w:rsid w:val="003322F4"/>
    <w:rsid w:val="00332971"/>
    <w:rsid w:val="00332A0E"/>
    <w:rsid w:val="00332C52"/>
    <w:rsid w:val="003335D8"/>
    <w:rsid w:val="00333F3C"/>
    <w:rsid w:val="003343B3"/>
    <w:rsid w:val="003347F3"/>
    <w:rsid w:val="00335F94"/>
    <w:rsid w:val="00336FF7"/>
    <w:rsid w:val="003405ED"/>
    <w:rsid w:val="00340729"/>
    <w:rsid w:val="003413C4"/>
    <w:rsid w:val="00341A0E"/>
    <w:rsid w:val="00341FF2"/>
    <w:rsid w:val="00342C76"/>
    <w:rsid w:val="00343264"/>
    <w:rsid w:val="003441E4"/>
    <w:rsid w:val="0034566B"/>
    <w:rsid w:val="00346931"/>
    <w:rsid w:val="0034769A"/>
    <w:rsid w:val="0035023E"/>
    <w:rsid w:val="0035057D"/>
    <w:rsid w:val="003507C1"/>
    <w:rsid w:val="00350A82"/>
    <w:rsid w:val="00350EFF"/>
    <w:rsid w:val="003517F7"/>
    <w:rsid w:val="00351E2D"/>
    <w:rsid w:val="00352125"/>
    <w:rsid w:val="00352496"/>
    <w:rsid w:val="003527F9"/>
    <w:rsid w:val="00352B4A"/>
    <w:rsid w:val="00352D44"/>
    <w:rsid w:val="00353D5F"/>
    <w:rsid w:val="0035705E"/>
    <w:rsid w:val="00357331"/>
    <w:rsid w:val="0035765C"/>
    <w:rsid w:val="00357AA3"/>
    <w:rsid w:val="00357B48"/>
    <w:rsid w:val="00357CE2"/>
    <w:rsid w:val="00357D90"/>
    <w:rsid w:val="00360A11"/>
    <w:rsid w:val="00361137"/>
    <w:rsid w:val="00361958"/>
    <w:rsid w:val="00362BFB"/>
    <w:rsid w:val="00363042"/>
    <w:rsid w:val="003631E3"/>
    <w:rsid w:val="00364A02"/>
    <w:rsid w:val="003650C5"/>
    <w:rsid w:val="00365A8C"/>
    <w:rsid w:val="00365FAD"/>
    <w:rsid w:val="00366347"/>
    <w:rsid w:val="00366934"/>
    <w:rsid w:val="0036709C"/>
    <w:rsid w:val="00367C51"/>
    <w:rsid w:val="00370261"/>
    <w:rsid w:val="00371B85"/>
    <w:rsid w:val="00372113"/>
    <w:rsid w:val="00372216"/>
    <w:rsid w:val="003722EA"/>
    <w:rsid w:val="003729CA"/>
    <w:rsid w:val="00373132"/>
    <w:rsid w:val="00373990"/>
    <w:rsid w:val="00373A61"/>
    <w:rsid w:val="00373BCF"/>
    <w:rsid w:val="00375399"/>
    <w:rsid w:val="00375810"/>
    <w:rsid w:val="00376634"/>
    <w:rsid w:val="00377B7E"/>
    <w:rsid w:val="00377BA6"/>
    <w:rsid w:val="00380B5B"/>
    <w:rsid w:val="00381ACE"/>
    <w:rsid w:val="00382DD6"/>
    <w:rsid w:val="00382DFE"/>
    <w:rsid w:val="003846F3"/>
    <w:rsid w:val="00385BF8"/>
    <w:rsid w:val="00385F6A"/>
    <w:rsid w:val="00386211"/>
    <w:rsid w:val="00386B59"/>
    <w:rsid w:val="00386E44"/>
    <w:rsid w:val="00387497"/>
    <w:rsid w:val="00387CEE"/>
    <w:rsid w:val="00391FF7"/>
    <w:rsid w:val="00393010"/>
    <w:rsid w:val="003933C6"/>
    <w:rsid w:val="003934B7"/>
    <w:rsid w:val="003939ED"/>
    <w:rsid w:val="00393BF1"/>
    <w:rsid w:val="003941E8"/>
    <w:rsid w:val="003943D9"/>
    <w:rsid w:val="003943FA"/>
    <w:rsid w:val="00394AFE"/>
    <w:rsid w:val="003959E0"/>
    <w:rsid w:val="00395AE2"/>
    <w:rsid w:val="003961E5"/>
    <w:rsid w:val="0039644D"/>
    <w:rsid w:val="003965F3"/>
    <w:rsid w:val="00396669"/>
    <w:rsid w:val="00396AEA"/>
    <w:rsid w:val="00396B51"/>
    <w:rsid w:val="00396E50"/>
    <w:rsid w:val="0039759F"/>
    <w:rsid w:val="00397788"/>
    <w:rsid w:val="00397C22"/>
    <w:rsid w:val="00397CB1"/>
    <w:rsid w:val="003A0D38"/>
    <w:rsid w:val="003A0D65"/>
    <w:rsid w:val="003A107E"/>
    <w:rsid w:val="003A1081"/>
    <w:rsid w:val="003A2223"/>
    <w:rsid w:val="003A2A60"/>
    <w:rsid w:val="003A2ACD"/>
    <w:rsid w:val="003A47D9"/>
    <w:rsid w:val="003A4F3D"/>
    <w:rsid w:val="003A5C26"/>
    <w:rsid w:val="003A66FD"/>
    <w:rsid w:val="003A6717"/>
    <w:rsid w:val="003A7157"/>
    <w:rsid w:val="003A7852"/>
    <w:rsid w:val="003A78AE"/>
    <w:rsid w:val="003A7B26"/>
    <w:rsid w:val="003A7BA9"/>
    <w:rsid w:val="003A7C42"/>
    <w:rsid w:val="003A7E5F"/>
    <w:rsid w:val="003B0C12"/>
    <w:rsid w:val="003B0D35"/>
    <w:rsid w:val="003B1533"/>
    <w:rsid w:val="003B1729"/>
    <w:rsid w:val="003B1D06"/>
    <w:rsid w:val="003B2033"/>
    <w:rsid w:val="003B28F8"/>
    <w:rsid w:val="003B2D1E"/>
    <w:rsid w:val="003B3E3F"/>
    <w:rsid w:val="003B3F92"/>
    <w:rsid w:val="003B49C5"/>
    <w:rsid w:val="003B4E3F"/>
    <w:rsid w:val="003B532D"/>
    <w:rsid w:val="003B55EE"/>
    <w:rsid w:val="003B56B0"/>
    <w:rsid w:val="003B5BB7"/>
    <w:rsid w:val="003B5DED"/>
    <w:rsid w:val="003B6E38"/>
    <w:rsid w:val="003B7670"/>
    <w:rsid w:val="003B7DA2"/>
    <w:rsid w:val="003C226C"/>
    <w:rsid w:val="003C22C2"/>
    <w:rsid w:val="003C2B80"/>
    <w:rsid w:val="003C3A75"/>
    <w:rsid w:val="003C3B39"/>
    <w:rsid w:val="003C3E7E"/>
    <w:rsid w:val="003C4001"/>
    <w:rsid w:val="003C4BB1"/>
    <w:rsid w:val="003C4E76"/>
    <w:rsid w:val="003C52CD"/>
    <w:rsid w:val="003C5655"/>
    <w:rsid w:val="003C56B7"/>
    <w:rsid w:val="003C5ABE"/>
    <w:rsid w:val="003C5F5D"/>
    <w:rsid w:val="003C7EB6"/>
    <w:rsid w:val="003D1229"/>
    <w:rsid w:val="003D13E1"/>
    <w:rsid w:val="003D162B"/>
    <w:rsid w:val="003D1A0D"/>
    <w:rsid w:val="003D26E5"/>
    <w:rsid w:val="003D2C9B"/>
    <w:rsid w:val="003D396D"/>
    <w:rsid w:val="003D4271"/>
    <w:rsid w:val="003D42C1"/>
    <w:rsid w:val="003D46D7"/>
    <w:rsid w:val="003D48E4"/>
    <w:rsid w:val="003D4F33"/>
    <w:rsid w:val="003D4F5A"/>
    <w:rsid w:val="003D5269"/>
    <w:rsid w:val="003D5AED"/>
    <w:rsid w:val="003D5F90"/>
    <w:rsid w:val="003D629D"/>
    <w:rsid w:val="003D64FF"/>
    <w:rsid w:val="003D67D3"/>
    <w:rsid w:val="003D6831"/>
    <w:rsid w:val="003D6849"/>
    <w:rsid w:val="003D69C0"/>
    <w:rsid w:val="003D6A71"/>
    <w:rsid w:val="003D6DA3"/>
    <w:rsid w:val="003D7333"/>
    <w:rsid w:val="003D7393"/>
    <w:rsid w:val="003D7414"/>
    <w:rsid w:val="003D755A"/>
    <w:rsid w:val="003D76D0"/>
    <w:rsid w:val="003E0443"/>
    <w:rsid w:val="003E0D85"/>
    <w:rsid w:val="003E1A2A"/>
    <w:rsid w:val="003E29D8"/>
    <w:rsid w:val="003E2E30"/>
    <w:rsid w:val="003E3CB5"/>
    <w:rsid w:val="003E3FD0"/>
    <w:rsid w:val="003E4002"/>
    <w:rsid w:val="003E447E"/>
    <w:rsid w:val="003E50ED"/>
    <w:rsid w:val="003E512E"/>
    <w:rsid w:val="003E54A0"/>
    <w:rsid w:val="003E61D3"/>
    <w:rsid w:val="003E6BD0"/>
    <w:rsid w:val="003E7678"/>
    <w:rsid w:val="003F084F"/>
    <w:rsid w:val="003F0B9D"/>
    <w:rsid w:val="003F116B"/>
    <w:rsid w:val="003F14A1"/>
    <w:rsid w:val="003F17B0"/>
    <w:rsid w:val="003F227F"/>
    <w:rsid w:val="003F233F"/>
    <w:rsid w:val="003F238F"/>
    <w:rsid w:val="003F28BD"/>
    <w:rsid w:val="003F2DEF"/>
    <w:rsid w:val="003F320F"/>
    <w:rsid w:val="003F3A27"/>
    <w:rsid w:val="003F3DCE"/>
    <w:rsid w:val="003F459D"/>
    <w:rsid w:val="003F4681"/>
    <w:rsid w:val="003F4861"/>
    <w:rsid w:val="003F4CFE"/>
    <w:rsid w:val="003F5413"/>
    <w:rsid w:val="003F5444"/>
    <w:rsid w:val="003F605C"/>
    <w:rsid w:val="003F6099"/>
    <w:rsid w:val="003F6404"/>
    <w:rsid w:val="003F697A"/>
    <w:rsid w:val="003F7922"/>
    <w:rsid w:val="003F7931"/>
    <w:rsid w:val="003F7B38"/>
    <w:rsid w:val="003F7C07"/>
    <w:rsid w:val="003F7F92"/>
    <w:rsid w:val="0040119D"/>
    <w:rsid w:val="00401E92"/>
    <w:rsid w:val="00402172"/>
    <w:rsid w:val="0040341B"/>
    <w:rsid w:val="0040346F"/>
    <w:rsid w:val="00403700"/>
    <w:rsid w:val="0040543B"/>
    <w:rsid w:val="00405676"/>
    <w:rsid w:val="00405AAD"/>
    <w:rsid w:val="00405E00"/>
    <w:rsid w:val="0040619D"/>
    <w:rsid w:val="00406C8C"/>
    <w:rsid w:val="00410134"/>
    <w:rsid w:val="00410B98"/>
    <w:rsid w:val="00411372"/>
    <w:rsid w:val="004116A0"/>
    <w:rsid w:val="00411A49"/>
    <w:rsid w:val="00412790"/>
    <w:rsid w:val="0041280E"/>
    <w:rsid w:val="00413592"/>
    <w:rsid w:val="0041375C"/>
    <w:rsid w:val="00413F4A"/>
    <w:rsid w:val="00414187"/>
    <w:rsid w:val="00414DDD"/>
    <w:rsid w:val="00415F5D"/>
    <w:rsid w:val="00416358"/>
    <w:rsid w:val="004164AA"/>
    <w:rsid w:val="0041651B"/>
    <w:rsid w:val="00416D09"/>
    <w:rsid w:val="00416E2E"/>
    <w:rsid w:val="0041750E"/>
    <w:rsid w:val="004215D1"/>
    <w:rsid w:val="00421FB1"/>
    <w:rsid w:val="004229D6"/>
    <w:rsid w:val="00423C8B"/>
    <w:rsid w:val="00424AD6"/>
    <w:rsid w:val="0042547F"/>
    <w:rsid w:val="00426276"/>
    <w:rsid w:val="004267F5"/>
    <w:rsid w:val="004269E2"/>
    <w:rsid w:val="00427C26"/>
    <w:rsid w:val="00427FC1"/>
    <w:rsid w:val="00430469"/>
    <w:rsid w:val="00430562"/>
    <w:rsid w:val="00430A63"/>
    <w:rsid w:val="00430B3C"/>
    <w:rsid w:val="00430DD5"/>
    <w:rsid w:val="00430ECA"/>
    <w:rsid w:val="004310A3"/>
    <w:rsid w:val="00431288"/>
    <w:rsid w:val="004312A5"/>
    <w:rsid w:val="00431B30"/>
    <w:rsid w:val="00431B48"/>
    <w:rsid w:val="00432099"/>
    <w:rsid w:val="004320F1"/>
    <w:rsid w:val="0043282D"/>
    <w:rsid w:val="00432A11"/>
    <w:rsid w:val="00432FD4"/>
    <w:rsid w:val="0043366A"/>
    <w:rsid w:val="00433A1A"/>
    <w:rsid w:val="004344A1"/>
    <w:rsid w:val="0043468F"/>
    <w:rsid w:val="00434857"/>
    <w:rsid w:val="00435365"/>
    <w:rsid w:val="00435FE2"/>
    <w:rsid w:val="004360BC"/>
    <w:rsid w:val="00437120"/>
    <w:rsid w:val="00440735"/>
    <w:rsid w:val="0044131D"/>
    <w:rsid w:val="00441DCE"/>
    <w:rsid w:val="00441EC6"/>
    <w:rsid w:val="004422D9"/>
    <w:rsid w:val="00442949"/>
    <w:rsid w:val="00444D2E"/>
    <w:rsid w:val="00445049"/>
    <w:rsid w:val="0044582E"/>
    <w:rsid w:val="004458BB"/>
    <w:rsid w:val="004463C6"/>
    <w:rsid w:val="00446772"/>
    <w:rsid w:val="00447082"/>
    <w:rsid w:val="0044748E"/>
    <w:rsid w:val="00450803"/>
    <w:rsid w:val="00450E83"/>
    <w:rsid w:val="00450F5E"/>
    <w:rsid w:val="00451B97"/>
    <w:rsid w:val="00451D20"/>
    <w:rsid w:val="0045395F"/>
    <w:rsid w:val="00453C60"/>
    <w:rsid w:val="00454075"/>
    <w:rsid w:val="00454C7D"/>
    <w:rsid w:val="004550AB"/>
    <w:rsid w:val="00455317"/>
    <w:rsid w:val="0045609D"/>
    <w:rsid w:val="00456520"/>
    <w:rsid w:val="004567EB"/>
    <w:rsid w:val="0045739E"/>
    <w:rsid w:val="004606E4"/>
    <w:rsid w:val="00461714"/>
    <w:rsid w:val="00461DA4"/>
    <w:rsid w:val="00461F7E"/>
    <w:rsid w:val="0046249E"/>
    <w:rsid w:val="004627A3"/>
    <w:rsid w:val="00464310"/>
    <w:rsid w:val="00465A24"/>
    <w:rsid w:val="00466881"/>
    <w:rsid w:val="00466CC3"/>
    <w:rsid w:val="004670C4"/>
    <w:rsid w:val="00470338"/>
    <w:rsid w:val="004709A0"/>
    <w:rsid w:val="00471036"/>
    <w:rsid w:val="004723A2"/>
    <w:rsid w:val="004723B7"/>
    <w:rsid w:val="00472845"/>
    <w:rsid w:val="00472F8A"/>
    <w:rsid w:val="004738FD"/>
    <w:rsid w:val="004756A9"/>
    <w:rsid w:val="0047594C"/>
    <w:rsid w:val="00475A53"/>
    <w:rsid w:val="00475C3A"/>
    <w:rsid w:val="00476B29"/>
    <w:rsid w:val="00477311"/>
    <w:rsid w:val="00477400"/>
    <w:rsid w:val="004775B0"/>
    <w:rsid w:val="0047790C"/>
    <w:rsid w:val="004810E5"/>
    <w:rsid w:val="004813BD"/>
    <w:rsid w:val="00481D1C"/>
    <w:rsid w:val="00481E46"/>
    <w:rsid w:val="0048249D"/>
    <w:rsid w:val="00482527"/>
    <w:rsid w:val="004829CF"/>
    <w:rsid w:val="00484286"/>
    <w:rsid w:val="004855E2"/>
    <w:rsid w:val="00485D1E"/>
    <w:rsid w:val="004872DB"/>
    <w:rsid w:val="00487564"/>
    <w:rsid w:val="00487C79"/>
    <w:rsid w:val="00487E61"/>
    <w:rsid w:val="00490013"/>
    <w:rsid w:val="004900E7"/>
    <w:rsid w:val="00490893"/>
    <w:rsid w:val="00490E71"/>
    <w:rsid w:val="00490EA4"/>
    <w:rsid w:val="00491506"/>
    <w:rsid w:val="0049171D"/>
    <w:rsid w:val="00491990"/>
    <w:rsid w:val="004921CC"/>
    <w:rsid w:val="004921D2"/>
    <w:rsid w:val="004931E5"/>
    <w:rsid w:val="004948C6"/>
    <w:rsid w:val="00495005"/>
    <w:rsid w:val="00495144"/>
    <w:rsid w:val="004956DF"/>
    <w:rsid w:val="00496A7B"/>
    <w:rsid w:val="00497A22"/>
    <w:rsid w:val="00497A62"/>
    <w:rsid w:val="004A06CC"/>
    <w:rsid w:val="004A0B3F"/>
    <w:rsid w:val="004A0F04"/>
    <w:rsid w:val="004A124B"/>
    <w:rsid w:val="004A1564"/>
    <w:rsid w:val="004A2972"/>
    <w:rsid w:val="004A2997"/>
    <w:rsid w:val="004A2B10"/>
    <w:rsid w:val="004A3072"/>
    <w:rsid w:val="004A483E"/>
    <w:rsid w:val="004A4E60"/>
    <w:rsid w:val="004A510D"/>
    <w:rsid w:val="004A53DA"/>
    <w:rsid w:val="004A7380"/>
    <w:rsid w:val="004B073C"/>
    <w:rsid w:val="004B0F73"/>
    <w:rsid w:val="004B102A"/>
    <w:rsid w:val="004B122A"/>
    <w:rsid w:val="004B1815"/>
    <w:rsid w:val="004B2217"/>
    <w:rsid w:val="004B3599"/>
    <w:rsid w:val="004B379D"/>
    <w:rsid w:val="004B3AB4"/>
    <w:rsid w:val="004B45F6"/>
    <w:rsid w:val="004B4B4B"/>
    <w:rsid w:val="004B4BDB"/>
    <w:rsid w:val="004B5DCE"/>
    <w:rsid w:val="004B729F"/>
    <w:rsid w:val="004B78A1"/>
    <w:rsid w:val="004B7C1B"/>
    <w:rsid w:val="004B7F41"/>
    <w:rsid w:val="004C0077"/>
    <w:rsid w:val="004C0321"/>
    <w:rsid w:val="004C0B1A"/>
    <w:rsid w:val="004C0D6A"/>
    <w:rsid w:val="004C16FD"/>
    <w:rsid w:val="004C1924"/>
    <w:rsid w:val="004C199D"/>
    <w:rsid w:val="004C237F"/>
    <w:rsid w:val="004C29AE"/>
    <w:rsid w:val="004C2D36"/>
    <w:rsid w:val="004C3D3D"/>
    <w:rsid w:val="004C41EF"/>
    <w:rsid w:val="004C46C2"/>
    <w:rsid w:val="004C498B"/>
    <w:rsid w:val="004C4F04"/>
    <w:rsid w:val="004C5078"/>
    <w:rsid w:val="004C5F1F"/>
    <w:rsid w:val="004C6060"/>
    <w:rsid w:val="004C64E1"/>
    <w:rsid w:val="004C6CC0"/>
    <w:rsid w:val="004D0301"/>
    <w:rsid w:val="004D054A"/>
    <w:rsid w:val="004D073E"/>
    <w:rsid w:val="004D0A2C"/>
    <w:rsid w:val="004D17AB"/>
    <w:rsid w:val="004D1A7A"/>
    <w:rsid w:val="004D21AE"/>
    <w:rsid w:val="004D24BD"/>
    <w:rsid w:val="004D31A6"/>
    <w:rsid w:val="004D3F64"/>
    <w:rsid w:val="004D524E"/>
    <w:rsid w:val="004D5C83"/>
    <w:rsid w:val="004D6E20"/>
    <w:rsid w:val="004D7135"/>
    <w:rsid w:val="004E01C2"/>
    <w:rsid w:val="004E0262"/>
    <w:rsid w:val="004E0593"/>
    <w:rsid w:val="004E1A44"/>
    <w:rsid w:val="004E2454"/>
    <w:rsid w:val="004E25C3"/>
    <w:rsid w:val="004E32BE"/>
    <w:rsid w:val="004E33BF"/>
    <w:rsid w:val="004E3885"/>
    <w:rsid w:val="004E3924"/>
    <w:rsid w:val="004E495C"/>
    <w:rsid w:val="004E5D1F"/>
    <w:rsid w:val="004E7ACE"/>
    <w:rsid w:val="004F0276"/>
    <w:rsid w:val="004F0BEF"/>
    <w:rsid w:val="004F0DA2"/>
    <w:rsid w:val="004F0F83"/>
    <w:rsid w:val="004F1089"/>
    <w:rsid w:val="004F10EF"/>
    <w:rsid w:val="004F1A47"/>
    <w:rsid w:val="004F1C0D"/>
    <w:rsid w:val="004F2797"/>
    <w:rsid w:val="004F2A66"/>
    <w:rsid w:val="004F33AC"/>
    <w:rsid w:val="004F3C13"/>
    <w:rsid w:val="004F3DFD"/>
    <w:rsid w:val="004F46CA"/>
    <w:rsid w:val="004F4DF6"/>
    <w:rsid w:val="004F5D2C"/>
    <w:rsid w:val="004F61D8"/>
    <w:rsid w:val="004F6A3E"/>
    <w:rsid w:val="005007BC"/>
    <w:rsid w:val="00500E67"/>
    <w:rsid w:val="00501F91"/>
    <w:rsid w:val="00504455"/>
    <w:rsid w:val="005044C9"/>
    <w:rsid w:val="0050481D"/>
    <w:rsid w:val="00504882"/>
    <w:rsid w:val="005063B5"/>
    <w:rsid w:val="0050747F"/>
    <w:rsid w:val="00507820"/>
    <w:rsid w:val="0050798C"/>
    <w:rsid w:val="00510ACD"/>
    <w:rsid w:val="005110BE"/>
    <w:rsid w:val="005114E4"/>
    <w:rsid w:val="0051208E"/>
    <w:rsid w:val="0051239B"/>
    <w:rsid w:val="0051267B"/>
    <w:rsid w:val="00512C99"/>
    <w:rsid w:val="00512FE2"/>
    <w:rsid w:val="00513231"/>
    <w:rsid w:val="005138DD"/>
    <w:rsid w:val="00513EEE"/>
    <w:rsid w:val="005146E6"/>
    <w:rsid w:val="00515410"/>
    <w:rsid w:val="00517637"/>
    <w:rsid w:val="00520543"/>
    <w:rsid w:val="00520AEC"/>
    <w:rsid w:val="00520C8A"/>
    <w:rsid w:val="00520FCA"/>
    <w:rsid w:val="0052114D"/>
    <w:rsid w:val="00521558"/>
    <w:rsid w:val="00521A09"/>
    <w:rsid w:val="00522472"/>
    <w:rsid w:val="00523947"/>
    <w:rsid w:val="005244F2"/>
    <w:rsid w:val="00524857"/>
    <w:rsid w:val="0052537B"/>
    <w:rsid w:val="00526524"/>
    <w:rsid w:val="00526842"/>
    <w:rsid w:val="00526B15"/>
    <w:rsid w:val="00527910"/>
    <w:rsid w:val="0053008C"/>
    <w:rsid w:val="00530582"/>
    <w:rsid w:val="00530C22"/>
    <w:rsid w:val="00531946"/>
    <w:rsid w:val="00531B24"/>
    <w:rsid w:val="00531FC7"/>
    <w:rsid w:val="0053244B"/>
    <w:rsid w:val="00533199"/>
    <w:rsid w:val="0053361E"/>
    <w:rsid w:val="005336D4"/>
    <w:rsid w:val="00533BA1"/>
    <w:rsid w:val="0053423B"/>
    <w:rsid w:val="00535F45"/>
    <w:rsid w:val="005360EA"/>
    <w:rsid w:val="00536E29"/>
    <w:rsid w:val="00540167"/>
    <w:rsid w:val="0054031B"/>
    <w:rsid w:val="00540F7A"/>
    <w:rsid w:val="0054121E"/>
    <w:rsid w:val="00541DC8"/>
    <w:rsid w:val="00541E79"/>
    <w:rsid w:val="00542354"/>
    <w:rsid w:val="00542946"/>
    <w:rsid w:val="00543442"/>
    <w:rsid w:val="00543A18"/>
    <w:rsid w:val="00544D6F"/>
    <w:rsid w:val="00544E78"/>
    <w:rsid w:val="00545007"/>
    <w:rsid w:val="0054531F"/>
    <w:rsid w:val="00545682"/>
    <w:rsid w:val="00545D1C"/>
    <w:rsid w:val="00545ED4"/>
    <w:rsid w:val="0054602D"/>
    <w:rsid w:val="005466C8"/>
    <w:rsid w:val="005469CA"/>
    <w:rsid w:val="0054780D"/>
    <w:rsid w:val="00547D6F"/>
    <w:rsid w:val="00550524"/>
    <w:rsid w:val="0055161D"/>
    <w:rsid w:val="00552841"/>
    <w:rsid w:val="00552A0B"/>
    <w:rsid w:val="0055382B"/>
    <w:rsid w:val="0055417C"/>
    <w:rsid w:val="005542F5"/>
    <w:rsid w:val="00554D9A"/>
    <w:rsid w:val="00554E92"/>
    <w:rsid w:val="00554F07"/>
    <w:rsid w:val="00555424"/>
    <w:rsid w:val="00555ABE"/>
    <w:rsid w:val="00555F65"/>
    <w:rsid w:val="00556138"/>
    <w:rsid w:val="00556E75"/>
    <w:rsid w:val="005572C4"/>
    <w:rsid w:val="00557694"/>
    <w:rsid w:val="00557A10"/>
    <w:rsid w:val="00557B8A"/>
    <w:rsid w:val="00557FE7"/>
    <w:rsid w:val="00560525"/>
    <w:rsid w:val="00560FB2"/>
    <w:rsid w:val="00560FE0"/>
    <w:rsid w:val="00561625"/>
    <w:rsid w:val="00561D43"/>
    <w:rsid w:val="00562A39"/>
    <w:rsid w:val="0056335E"/>
    <w:rsid w:val="00563D6C"/>
    <w:rsid w:val="00564400"/>
    <w:rsid w:val="0056494A"/>
    <w:rsid w:val="00564C27"/>
    <w:rsid w:val="00564D2B"/>
    <w:rsid w:val="00565106"/>
    <w:rsid w:val="00565503"/>
    <w:rsid w:val="005655E4"/>
    <w:rsid w:val="0056574F"/>
    <w:rsid w:val="005657BE"/>
    <w:rsid w:val="00565D8D"/>
    <w:rsid w:val="00566EEA"/>
    <w:rsid w:val="0056789D"/>
    <w:rsid w:val="00567CA0"/>
    <w:rsid w:val="0057104D"/>
    <w:rsid w:val="00571188"/>
    <w:rsid w:val="00571A1F"/>
    <w:rsid w:val="00572210"/>
    <w:rsid w:val="00572217"/>
    <w:rsid w:val="00572873"/>
    <w:rsid w:val="00572D87"/>
    <w:rsid w:val="00573A32"/>
    <w:rsid w:val="00573FD2"/>
    <w:rsid w:val="00574A0C"/>
    <w:rsid w:val="005751CA"/>
    <w:rsid w:val="00575266"/>
    <w:rsid w:val="00575BF7"/>
    <w:rsid w:val="0057600C"/>
    <w:rsid w:val="00576192"/>
    <w:rsid w:val="00576741"/>
    <w:rsid w:val="00576E09"/>
    <w:rsid w:val="0057761F"/>
    <w:rsid w:val="0057776A"/>
    <w:rsid w:val="00577C9D"/>
    <w:rsid w:val="005809D6"/>
    <w:rsid w:val="00580A87"/>
    <w:rsid w:val="00580CB1"/>
    <w:rsid w:val="00580F31"/>
    <w:rsid w:val="00581888"/>
    <w:rsid w:val="005826B4"/>
    <w:rsid w:val="0058319B"/>
    <w:rsid w:val="005832A1"/>
    <w:rsid w:val="005834BF"/>
    <w:rsid w:val="00583847"/>
    <w:rsid w:val="005841D7"/>
    <w:rsid w:val="00584D1C"/>
    <w:rsid w:val="005850BF"/>
    <w:rsid w:val="00585348"/>
    <w:rsid w:val="00585927"/>
    <w:rsid w:val="00585A91"/>
    <w:rsid w:val="00585CEC"/>
    <w:rsid w:val="00586163"/>
    <w:rsid w:val="005871D6"/>
    <w:rsid w:val="00587400"/>
    <w:rsid w:val="00590D37"/>
    <w:rsid w:val="005911FA"/>
    <w:rsid w:val="00591747"/>
    <w:rsid w:val="00591A0D"/>
    <w:rsid w:val="0059237C"/>
    <w:rsid w:val="0059314B"/>
    <w:rsid w:val="0059330D"/>
    <w:rsid w:val="00593691"/>
    <w:rsid w:val="00593AEE"/>
    <w:rsid w:val="00593C85"/>
    <w:rsid w:val="00594B5A"/>
    <w:rsid w:val="00594E39"/>
    <w:rsid w:val="00594FE6"/>
    <w:rsid w:val="005954AD"/>
    <w:rsid w:val="00596552"/>
    <w:rsid w:val="0059775C"/>
    <w:rsid w:val="005A150D"/>
    <w:rsid w:val="005A1EC4"/>
    <w:rsid w:val="005A2648"/>
    <w:rsid w:val="005A2980"/>
    <w:rsid w:val="005A3362"/>
    <w:rsid w:val="005A3B31"/>
    <w:rsid w:val="005A3DAF"/>
    <w:rsid w:val="005A52FC"/>
    <w:rsid w:val="005A5D14"/>
    <w:rsid w:val="005A614D"/>
    <w:rsid w:val="005A6AC7"/>
    <w:rsid w:val="005A6F55"/>
    <w:rsid w:val="005A7E04"/>
    <w:rsid w:val="005B09F0"/>
    <w:rsid w:val="005B1294"/>
    <w:rsid w:val="005B1A3B"/>
    <w:rsid w:val="005B24F0"/>
    <w:rsid w:val="005B2C4B"/>
    <w:rsid w:val="005B471E"/>
    <w:rsid w:val="005B4C04"/>
    <w:rsid w:val="005B4CB9"/>
    <w:rsid w:val="005B52AD"/>
    <w:rsid w:val="005B5D61"/>
    <w:rsid w:val="005B68F5"/>
    <w:rsid w:val="005B71FC"/>
    <w:rsid w:val="005B7C50"/>
    <w:rsid w:val="005B7FC1"/>
    <w:rsid w:val="005C00F8"/>
    <w:rsid w:val="005C045A"/>
    <w:rsid w:val="005C06F4"/>
    <w:rsid w:val="005C06FD"/>
    <w:rsid w:val="005C080A"/>
    <w:rsid w:val="005C1501"/>
    <w:rsid w:val="005C151F"/>
    <w:rsid w:val="005C15CA"/>
    <w:rsid w:val="005C259B"/>
    <w:rsid w:val="005C25CC"/>
    <w:rsid w:val="005C341A"/>
    <w:rsid w:val="005C36AF"/>
    <w:rsid w:val="005C431F"/>
    <w:rsid w:val="005C4EF4"/>
    <w:rsid w:val="005C5711"/>
    <w:rsid w:val="005C5CEF"/>
    <w:rsid w:val="005C6957"/>
    <w:rsid w:val="005D02FD"/>
    <w:rsid w:val="005D07BD"/>
    <w:rsid w:val="005D080D"/>
    <w:rsid w:val="005D1252"/>
    <w:rsid w:val="005D1CC8"/>
    <w:rsid w:val="005D2ED6"/>
    <w:rsid w:val="005D2F24"/>
    <w:rsid w:val="005D2FE2"/>
    <w:rsid w:val="005D3930"/>
    <w:rsid w:val="005D3BC0"/>
    <w:rsid w:val="005D416F"/>
    <w:rsid w:val="005D41B7"/>
    <w:rsid w:val="005D4FAD"/>
    <w:rsid w:val="005D583C"/>
    <w:rsid w:val="005D5BD7"/>
    <w:rsid w:val="005D5F01"/>
    <w:rsid w:val="005D6172"/>
    <w:rsid w:val="005D7346"/>
    <w:rsid w:val="005D78F8"/>
    <w:rsid w:val="005E09D3"/>
    <w:rsid w:val="005E1AA7"/>
    <w:rsid w:val="005E1E3E"/>
    <w:rsid w:val="005E1ED9"/>
    <w:rsid w:val="005E2472"/>
    <w:rsid w:val="005E3C75"/>
    <w:rsid w:val="005E4015"/>
    <w:rsid w:val="005E4821"/>
    <w:rsid w:val="005E5337"/>
    <w:rsid w:val="005E62C1"/>
    <w:rsid w:val="005E6361"/>
    <w:rsid w:val="005E638C"/>
    <w:rsid w:val="005E685E"/>
    <w:rsid w:val="005E6937"/>
    <w:rsid w:val="005E6C23"/>
    <w:rsid w:val="005E7682"/>
    <w:rsid w:val="005E7C44"/>
    <w:rsid w:val="005E7E2C"/>
    <w:rsid w:val="005F1669"/>
    <w:rsid w:val="005F1EDA"/>
    <w:rsid w:val="005F2861"/>
    <w:rsid w:val="005F2C78"/>
    <w:rsid w:val="005F2DF5"/>
    <w:rsid w:val="005F38B4"/>
    <w:rsid w:val="005F3900"/>
    <w:rsid w:val="005F4576"/>
    <w:rsid w:val="005F64B9"/>
    <w:rsid w:val="005F6728"/>
    <w:rsid w:val="005F67AA"/>
    <w:rsid w:val="005F6800"/>
    <w:rsid w:val="005F695C"/>
    <w:rsid w:val="006002B9"/>
    <w:rsid w:val="00600666"/>
    <w:rsid w:val="00601D98"/>
    <w:rsid w:val="00601E74"/>
    <w:rsid w:val="0060216C"/>
    <w:rsid w:val="00602CB0"/>
    <w:rsid w:val="0060386F"/>
    <w:rsid w:val="00604231"/>
    <w:rsid w:val="00604C69"/>
    <w:rsid w:val="006053E8"/>
    <w:rsid w:val="00605549"/>
    <w:rsid w:val="0060662F"/>
    <w:rsid w:val="00607C8D"/>
    <w:rsid w:val="00607EC7"/>
    <w:rsid w:val="00610243"/>
    <w:rsid w:val="00610EDC"/>
    <w:rsid w:val="006114EE"/>
    <w:rsid w:val="00611938"/>
    <w:rsid w:val="0061204F"/>
    <w:rsid w:val="00612C8B"/>
    <w:rsid w:val="00612EF3"/>
    <w:rsid w:val="0061313B"/>
    <w:rsid w:val="0061388D"/>
    <w:rsid w:val="00613FA5"/>
    <w:rsid w:val="00614604"/>
    <w:rsid w:val="0061463C"/>
    <w:rsid w:val="00614A01"/>
    <w:rsid w:val="006150F5"/>
    <w:rsid w:val="0061618D"/>
    <w:rsid w:val="0061626E"/>
    <w:rsid w:val="006164F2"/>
    <w:rsid w:val="00616BED"/>
    <w:rsid w:val="00620092"/>
    <w:rsid w:val="006203E3"/>
    <w:rsid w:val="00620A58"/>
    <w:rsid w:val="00620AC4"/>
    <w:rsid w:val="00621430"/>
    <w:rsid w:val="0062243E"/>
    <w:rsid w:val="006227E5"/>
    <w:rsid w:val="006228FF"/>
    <w:rsid w:val="0062295F"/>
    <w:rsid w:val="00622A13"/>
    <w:rsid w:val="00623143"/>
    <w:rsid w:val="00623C0D"/>
    <w:rsid w:val="006243CD"/>
    <w:rsid w:val="00624D80"/>
    <w:rsid w:val="006262C3"/>
    <w:rsid w:val="00626461"/>
    <w:rsid w:val="00626DAE"/>
    <w:rsid w:val="00626E73"/>
    <w:rsid w:val="00627321"/>
    <w:rsid w:val="00627AE3"/>
    <w:rsid w:val="00630907"/>
    <w:rsid w:val="006313B3"/>
    <w:rsid w:val="006314FB"/>
    <w:rsid w:val="006327D0"/>
    <w:rsid w:val="00632CEB"/>
    <w:rsid w:val="00634772"/>
    <w:rsid w:val="00634894"/>
    <w:rsid w:val="00635795"/>
    <w:rsid w:val="00636618"/>
    <w:rsid w:val="00636F16"/>
    <w:rsid w:val="00637B10"/>
    <w:rsid w:val="00640BB2"/>
    <w:rsid w:val="00640EBA"/>
    <w:rsid w:val="006416DF"/>
    <w:rsid w:val="00641860"/>
    <w:rsid w:val="00641983"/>
    <w:rsid w:val="00641E6B"/>
    <w:rsid w:val="00642671"/>
    <w:rsid w:val="006442BF"/>
    <w:rsid w:val="00644D01"/>
    <w:rsid w:val="0064516E"/>
    <w:rsid w:val="006456C2"/>
    <w:rsid w:val="00646385"/>
    <w:rsid w:val="0064674F"/>
    <w:rsid w:val="006467FB"/>
    <w:rsid w:val="00646C28"/>
    <w:rsid w:val="00647D53"/>
    <w:rsid w:val="006500A7"/>
    <w:rsid w:val="00650752"/>
    <w:rsid w:val="00652408"/>
    <w:rsid w:val="00652899"/>
    <w:rsid w:val="00652D99"/>
    <w:rsid w:val="00652FD4"/>
    <w:rsid w:val="00653568"/>
    <w:rsid w:val="00653C40"/>
    <w:rsid w:val="00653F74"/>
    <w:rsid w:val="00653FE2"/>
    <w:rsid w:val="0065439C"/>
    <w:rsid w:val="00654830"/>
    <w:rsid w:val="00655BE3"/>
    <w:rsid w:val="00655E8E"/>
    <w:rsid w:val="00655FF5"/>
    <w:rsid w:val="006561EA"/>
    <w:rsid w:val="0065645A"/>
    <w:rsid w:val="006569DB"/>
    <w:rsid w:val="006571A1"/>
    <w:rsid w:val="00657351"/>
    <w:rsid w:val="00657A8F"/>
    <w:rsid w:val="00657C12"/>
    <w:rsid w:val="006602A3"/>
    <w:rsid w:val="0066173F"/>
    <w:rsid w:val="00663345"/>
    <w:rsid w:val="006634DE"/>
    <w:rsid w:val="00663890"/>
    <w:rsid w:val="00663A36"/>
    <w:rsid w:val="00663DA9"/>
    <w:rsid w:val="0066424D"/>
    <w:rsid w:val="00664842"/>
    <w:rsid w:val="00664A9B"/>
    <w:rsid w:val="006665B3"/>
    <w:rsid w:val="006665BC"/>
    <w:rsid w:val="00666675"/>
    <w:rsid w:val="00667082"/>
    <w:rsid w:val="00667404"/>
    <w:rsid w:val="006677D1"/>
    <w:rsid w:val="00667DE7"/>
    <w:rsid w:val="0067023D"/>
    <w:rsid w:val="00670B46"/>
    <w:rsid w:val="00671BEE"/>
    <w:rsid w:val="00672660"/>
    <w:rsid w:val="00672675"/>
    <w:rsid w:val="0067276B"/>
    <w:rsid w:val="00672C58"/>
    <w:rsid w:val="006736C1"/>
    <w:rsid w:val="00673741"/>
    <w:rsid w:val="00674F20"/>
    <w:rsid w:val="006754FE"/>
    <w:rsid w:val="006757E6"/>
    <w:rsid w:val="0067672A"/>
    <w:rsid w:val="00676978"/>
    <w:rsid w:val="006769B9"/>
    <w:rsid w:val="00676BDF"/>
    <w:rsid w:val="00676FAA"/>
    <w:rsid w:val="00680393"/>
    <w:rsid w:val="00680B78"/>
    <w:rsid w:val="0068100F"/>
    <w:rsid w:val="0068196E"/>
    <w:rsid w:val="006821E5"/>
    <w:rsid w:val="00682435"/>
    <w:rsid w:val="00682479"/>
    <w:rsid w:val="006836B7"/>
    <w:rsid w:val="00683D76"/>
    <w:rsid w:val="00684755"/>
    <w:rsid w:val="006849BB"/>
    <w:rsid w:val="00684E7E"/>
    <w:rsid w:val="00685D46"/>
    <w:rsid w:val="006868BA"/>
    <w:rsid w:val="006871FD"/>
    <w:rsid w:val="00687D59"/>
    <w:rsid w:val="0069085C"/>
    <w:rsid w:val="00690FB2"/>
    <w:rsid w:val="00691D37"/>
    <w:rsid w:val="00692A42"/>
    <w:rsid w:val="00692DA6"/>
    <w:rsid w:val="00693223"/>
    <w:rsid w:val="00693DB0"/>
    <w:rsid w:val="006942AF"/>
    <w:rsid w:val="006945EE"/>
    <w:rsid w:val="0069579E"/>
    <w:rsid w:val="006967D1"/>
    <w:rsid w:val="00697563"/>
    <w:rsid w:val="00697ACE"/>
    <w:rsid w:val="00697CF0"/>
    <w:rsid w:val="006A05F4"/>
    <w:rsid w:val="006A0811"/>
    <w:rsid w:val="006A1470"/>
    <w:rsid w:val="006A181E"/>
    <w:rsid w:val="006A1A4D"/>
    <w:rsid w:val="006A1AB6"/>
    <w:rsid w:val="006A1CE8"/>
    <w:rsid w:val="006A1D0E"/>
    <w:rsid w:val="006A1E6C"/>
    <w:rsid w:val="006A2865"/>
    <w:rsid w:val="006A2F85"/>
    <w:rsid w:val="006A3D59"/>
    <w:rsid w:val="006A3FF3"/>
    <w:rsid w:val="006A4136"/>
    <w:rsid w:val="006A4BE4"/>
    <w:rsid w:val="006A57FE"/>
    <w:rsid w:val="006A666E"/>
    <w:rsid w:val="006A7416"/>
    <w:rsid w:val="006A7975"/>
    <w:rsid w:val="006B1EE7"/>
    <w:rsid w:val="006B2928"/>
    <w:rsid w:val="006B2EC5"/>
    <w:rsid w:val="006B371E"/>
    <w:rsid w:val="006B386B"/>
    <w:rsid w:val="006B4658"/>
    <w:rsid w:val="006B51AB"/>
    <w:rsid w:val="006B52A5"/>
    <w:rsid w:val="006B5E8D"/>
    <w:rsid w:val="006B75F3"/>
    <w:rsid w:val="006B7A16"/>
    <w:rsid w:val="006B7CC7"/>
    <w:rsid w:val="006C0E8D"/>
    <w:rsid w:val="006C0F3D"/>
    <w:rsid w:val="006C10CE"/>
    <w:rsid w:val="006C17C8"/>
    <w:rsid w:val="006C229D"/>
    <w:rsid w:val="006C31F4"/>
    <w:rsid w:val="006C3231"/>
    <w:rsid w:val="006C3398"/>
    <w:rsid w:val="006C38E7"/>
    <w:rsid w:val="006C3B2B"/>
    <w:rsid w:val="006C3D8A"/>
    <w:rsid w:val="006C4788"/>
    <w:rsid w:val="006C4A59"/>
    <w:rsid w:val="006C5146"/>
    <w:rsid w:val="006C5CE6"/>
    <w:rsid w:val="006C5F41"/>
    <w:rsid w:val="006C5FF0"/>
    <w:rsid w:val="006C6370"/>
    <w:rsid w:val="006C6823"/>
    <w:rsid w:val="006C69F8"/>
    <w:rsid w:val="006C6AE7"/>
    <w:rsid w:val="006C7223"/>
    <w:rsid w:val="006C79A8"/>
    <w:rsid w:val="006C7A59"/>
    <w:rsid w:val="006C7B02"/>
    <w:rsid w:val="006C7BAA"/>
    <w:rsid w:val="006C7FEC"/>
    <w:rsid w:val="006D0A3C"/>
    <w:rsid w:val="006D22CF"/>
    <w:rsid w:val="006D2335"/>
    <w:rsid w:val="006D33F5"/>
    <w:rsid w:val="006D4715"/>
    <w:rsid w:val="006D4A37"/>
    <w:rsid w:val="006D4CE7"/>
    <w:rsid w:val="006D5E0C"/>
    <w:rsid w:val="006D5F0A"/>
    <w:rsid w:val="006D5F3B"/>
    <w:rsid w:val="006D5FE5"/>
    <w:rsid w:val="006D6337"/>
    <w:rsid w:val="006D6705"/>
    <w:rsid w:val="006D6B70"/>
    <w:rsid w:val="006D73C9"/>
    <w:rsid w:val="006D7442"/>
    <w:rsid w:val="006D7F13"/>
    <w:rsid w:val="006E00D4"/>
    <w:rsid w:val="006E0543"/>
    <w:rsid w:val="006E078B"/>
    <w:rsid w:val="006E0C86"/>
    <w:rsid w:val="006E1914"/>
    <w:rsid w:val="006E20F8"/>
    <w:rsid w:val="006E2985"/>
    <w:rsid w:val="006E2A79"/>
    <w:rsid w:val="006E2CD2"/>
    <w:rsid w:val="006E3006"/>
    <w:rsid w:val="006E3834"/>
    <w:rsid w:val="006E47E6"/>
    <w:rsid w:val="006E53E8"/>
    <w:rsid w:val="006E59D1"/>
    <w:rsid w:val="006E5C2D"/>
    <w:rsid w:val="006E5E7F"/>
    <w:rsid w:val="006E669B"/>
    <w:rsid w:val="006E7202"/>
    <w:rsid w:val="006E721C"/>
    <w:rsid w:val="006E79B7"/>
    <w:rsid w:val="006F0485"/>
    <w:rsid w:val="006F0747"/>
    <w:rsid w:val="006F0D0E"/>
    <w:rsid w:val="006F13F2"/>
    <w:rsid w:val="006F162A"/>
    <w:rsid w:val="006F191D"/>
    <w:rsid w:val="006F1AD7"/>
    <w:rsid w:val="006F2394"/>
    <w:rsid w:val="006F2EF8"/>
    <w:rsid w:val="006F3F14"/>
    <w:rsid w:val="006F4036"/>
    <w:rsid w:val="006F40F6"/>
    <w:rsid w:val="006F4951"/>
    <w:rsid w:val="006F602D"/>
    <w:rsid w:val="006F62B1"/>
    <w:rsid w:val="006F66DF"/>
    <w:rsid w:val="006F672F"/>
    <w:rsid w:val="006F70E1"/>
    <w:rsid w:val="006F783A"/>
    <w:rsid w:val="006F7C59"/>
    <w:rsid w:val="0070088A"/>
    <w:rsid w:val="00701087"/>
    <w:rsid w:val="007014F7"/>
    <w:rsid w:val="007018FD"/>
    <w:rsid w:val="0070202C"/>
    <w:rsid w:val="00704604"/>
    <w:rsid w:val="00704618"/>
    <w:rsid w:val="007046D2"/>
    <w:rsid w:val="00704A71"/>
    <w:rsid w:val="00704C75"/>
    <w:rsid w:val="00705848"/>
    <w:rsid w:val="00705E86"/>
    <w:rsid w:val="0070624E"/>
    <w:rsid w:val="00706DE0"/>
    <w:rsid w:val="00707211"/>
    <w:rsid w:val="00707C6B"/>
    <w:rsid w:val="00707F34"/>
    <w:rsid w:val="00707FF6"/>
    <w:rsid w:val="00710619"/>
    <w:rsid w:val="00710727"/>
    <w:rsid w:val="00710E68"/>
    <w:rsid w:val="00711FB2"/>
    <w:rsid w:val="007126EE"/>
    <w:rsid w:val="00712C07"/>
    <w:rsid w:val="00712DA7"/>
    <w:rsid w:val="00714113"/>
    <w:rsid w:val="00714249"/>
    <w:rsid w:val="00714580"/>
    <w:rsid w:val="007150F2"/>
    <w:rsid w:val="00715A99"/>
    <w:rsid w:val="0071635B"/>
    <w:rsid w:val="007164A9"/>
    <w:rsid w:val="00716D4E"/>
    <w:rsid w:val="00716DA3"/>
    <w:rsid w:val="00716FA0"/>
    <w:rsid w:val="00717DFD"/>
    <w:rsid w:val="007200EA"/>
    <w:rsid w:val="00720AA6"/>
    <w:rsid w:val="00720F6C"/>
    <w:rsid w:val="007217D4"/>
    <w:rsid w:val="0072206E"/>
    <w:rsid w:val="007224FB"/>
    <w:rsid w:val="00722A38"/>
    <w:rsid w:val="00722B9A"/>
    <w:rsid w:val="0072338F"/>
    <w:rsid w:val="007237BD"/>
    <w:rsid w:val="00724022"/>
    <w:rsid w:val="007246BE"/>
    <w:rsid w:val="00724B7F"/>
    <w:rsid w:val="00725416"/>
    <w:rsid w:val="00726325"/>
    <w:rsid w:val="00726AF0"/>
    <w:rsid w:val="00726DBA"/>
    <w:rsid w:val="0072723A"/>
    <w:rsid w:val="0072726B"/>
    <w:rsid w:val="00727279"/>
    <w:rsid w:val="007273BF"/>
    <w:rsid w:val="007274D8"/>
    <w:rsid w:val="00727800"/>
    <w:rsid w:val="00730A19"/>
    <w:rsid w:val="00730C6E"/>
    <w:rsid w:val="007313D1"/>
    <w:rsid w:val="00732970"/>
    <w:rsid w:val="00732AC9"/>
    <w:rsid w:val="007335A8"/>
    <w:rsid w:val="007337D4"/>
    <w:rsid w:val="0073389E"/>
    <w:rsid w:val="0073426E"/>
    <w:rsid w:val="007345F0"/>
    <w:rsid w:val="00734D5B"/>
    <w:rsid w:val="00735D9E"/>
    <w:rsid w:val="00735F2C"/>
    <w:rsid w:val="007360F2"/>
    <w:rsid w:val="00737204"/>
    <w:rsid w:val="0073720F"/>
    <w:rsid w:val="007378CB"/>
    <w:rsid w:val="00737B0B"/>
    <w:rsid w:val="00740198"/>
    <w:rsid w:val="0074065B"/>
    <w:rsid w:val="00740D2C"/>
    <w:rsid w:val="00741353"/>
    <w:rsid w:val="00741546"/>
    <w:rsid w:val="00741A5D"/>
    <w:rsid w:val="00741E84"/>
    <w:rsid w:val="0074295E"/>
    <w:rsid w:val="007429FB"/>
    <w:rsid w:val="00743919"/>
    <w:rsid w:val="00743E65"/>
    <w:rsid w:val="0074406F"/>
    <w:rsid w:val="007445C6"/>
    <w:rsid w:val="00744CA4"/>
    <w:rsid w:val="00744EFA"/>
    <w:rsid w:val="00745328"/>
    <w:rsid w:val="00745943"/>
    <w:rsid w:val="00746768"/>
    <w:rsid w:val="00747044"/>
    <w:rsid w:val="00747353"/>
    <w:rsid w:val="00747C90"/>
    <w:rsid w:val="007512B8"/>
    <w:rsid w:val="0075157A"/>
    <w:rsid w:val="00752663"/>
    <w:rsid w:val="0075300B"/>
    <w:rsid w:val="0075362B"/>
    <w:rsid w:val="007539AC"/>
    <w:rsid w:val="00753E30"/>
    <w:rsid w:val="00754369"/>
    <w:rsid w:val="007546C9"/>
    <w:rsid w:val="00754BEF"/>
    <w:rsid w:val="00755097"/>
    <w:rsid w:val="00755157"/>
    <w:rsid w:val="00755D4A"/>
    <w:rsid w:val="00756386"/>
    <w:rsid w:val="00756B34"/>
    <w:rsid w:val="00756B6A"/>
    <w:rsid w:val="007571C8"/>
    <w:rsid w:val="007578DD"/>
    <w:rsid w:val="00760863"/>
    <w:rsid w:val="00761A4C"/>
    <w:rsid w:val="00761D0E"/>
    <w:rsid w:val="00762901"/>
    <w:rsid w:val="00763529"/>
    <w:rsid w:val="00763F98"/>
    <w:rsid w:val="007642E2"/>
    <w:rsid w:val="00764A3E"/>
    <w:rsid w:val="00764E6D"/>
    <w:rsid w:val="007665C7"/>
    <w:rsid w:val="00766E10"/>
    <w:rsid w:val="00770225"/>
    <w:rsid w:val="00772CAC"/>
    <w:rsid w:val="00772D67"/>
    <w:rsid w:val="00773C6C"/>
    <w:rsid w:val="00774BEC"/>
    <w:rsid w:val="00774ED2"/>
    <w:rsid w:val="00774FE9"/>
    <w:rsid w:val="00775170"/>
    <w:rsid w:val="007753A1"/>
    <w:rsid w:val="007760D9"/>
    <w:rsid w:val="007763B9"/>
    <w:rsid w:val="0077795A"/>
    <w:rsid w:val="00777C1A"/>
    <w:rsid w:val="00780279"/>
    <w:rsid w:val="007807DA"/>
    <w:rsid w:val="007817B3"/>
    <w:rsid w:val="00781C7B"/>
    <w:rsid w:val="00783157"/>
    <w:rsid w:val="0078365D"/>
    <w:rsid w:val="007846C6"/>
    <w:rsid w:val="00784B75"/>
    <w:rsid w:val="00785078"/>
    <w:rsid w:val="007856E8"/>
    <w:rsid w:val="00785FE2"/>
    <w:rsid w:val="00786275"/>
    <w:rsid w:val="00787FC5"/>
    <w:rsid w:val="00790565"/>
    <w:rsid w:val="00791776"/>
    <w:rsid w:val="007919A3"/>
    <w:rsid w:val="007930CB"/>
    <w:rsid w:val="00793DC0"/>
    <w:rsid w:val="007942E3"/>
    <w:rsid w:val="0079430F"/>
    <w:rsid w:val="007949FE"/>
    <w:rsid w:val="0079675E"/>
    <w:rsid w:val="00796B7E"/>
    <w:rsid w:val="00796DDD"/>
    <w:rsid w:val="007974AF"/>
    <w:rsid w:val="007974BC"/>
    <w:rsid w:val="00797F78"/>
    <w:rsid w:val="00797F9D"/>
    <w:rsid w:val="007A0754"/>
    <w:rsid w:val="007A194F"/>
    <w:rsid w:val="007A274B"/>
    <w:rsid w:val="007A2896"/>
    <w:rsid w:val="007A29AE"/>
    <w:rsid w:val="007A3E25"/>
    <w:rsid w:val="007A5684"/>
    <w:rsid w:val="007A5A82"/>
    <w:rsid w:val="007A6378"/>
    <w:rsid w:val="007A706B"/>
    <w:rsid w:val="007B05F7"/>
    <w:rsid w:val="007B0693"/>
    <w:rsid w:val="007B0BF8"/>
    <w:rsid w:val="007B2892"/>
    <w:rsid w:val="007B3470"/>
    <w:rsid w:val="007B35B5"/>
    <w:rsid w:val="007B42CA"/>
    <w:rsid w:val="007B4C14"/>
    <w:rsid w:val="007B5F51"/>
    <w:rsid w:val="007B609A"/>
    <w:rsid w:val="007B6278"/>
    <w:rsid w:val="007B63E5"/>
    <w:rsid w:val="007B6C04"/>
    <w:rsid w:val="007B6F0F"/>
    <w:rsid w:val="007B7D58"/>
    <w:rsid w:val="007B7EEC"/>
    <w:rsid w:val="007C0608"/>
    <w:rsid w:val="007C1A60"/>
    <w:rsid w:val="007C22B1"/>
    <w:rsid w:val="007C2731"/>
    <w:rsid w:val="007C3751"/>
    <w:rsid w:val="007C3C10"/>
    <w:rsid w:val="007C489C"/>
    <w:rsid w:val="007C49F2"/>
    <w:rsid w:val="007C4AE4"/>
    <w:rsid w:val="007C4E0E"/>
    <w:rsid w:val="007C5796"/>
    <w:rsid w:val="007C5EE4"/>
    <w:rsid w:val="007C5F23"/>
    <w:rsid w:val="007C676C"/>
    <w:rsid w:val="007C6F9D"/>
    <w:rsid w:val="007C74B2"/>
    <w:rsid w:val="007D01BD"/>
    <w:rsid w:val="007D0209"/>
    <w:rsid w:val="007D04AA"/>
    <w:rsid w:val="007D128A"/>
    <w:rsid w:val="007D13E9"/>
    <w:rsid w:val="007D25DF"/>
    <w:rsid w:val="007D29D1"/>
    <w:rsid w:val="007D31A6"/>
    <w:rsid w:val="007D4468"/>
    <w:rsid w:val="007D54DF"/>
    <w:rsid w:val="007D5D43"/>
    <w:rsid w:val="007D7245"/>
    <w:rsid w:val="007D76FD"/>
    <w:rsid w:val="007D78F8"/>
    <w:rsid w:val="007D7BCE"/>
    <w:rsid w:val="007D7DEC"/>
    <w:rsid w:val="007E0421"/>
    <w:rsid w:val="007E0932"/>
    <w:rsid w:val="007E0B77"/>
    <w:rsid w:val="007E1001"/>
    <w:rsid w:val="007E176F"/>
    <w:rsid w:val="007E17D5"/>
    <w:rsid w:val="007E1AC7"/>
    <w:rsid w:val="007E2216"/>
    <w:rsid w:val="007E2952"/>
    <w:rsid w:val="007E38AC"/>
    <w:rsid w:val="007E433D"/>
    <w:rsid w:val="007E55B3"/>
    <w:rsid w:val="007E5648"/>
    <w:rsid w:val="007E59E2"/>
    <w:rsid w:val="007E7722"/>
    <w:rsid w:val="007E7A8D"/>
    <w:rsid w:val="007E7A92"/>
    <w:rsid w:val="007E7E41"/>
    <w:rsid w:val="007F0057"/>
    <w:rsid w:val="007F00F7"/>
    <w:rsid w:val="007F0B3A"/>
    <w:rsid w:val="007F0D5A"/>
    <w:rsid w:val="007F0EDF"/>
    <w:rsid w:val="007F1A99"/>
    <w:rsid w:val="007F1FE6"/>
    <w:rsid w:val="007F221F"/>
    <w:rsid w:val="007F2360"/>
    <w:rsid w:val="007F24CD"/>
    <w:rsid w:val="007F3071"/>
    <w:rsid w:val="007F317E"/>
    <w:rsid w:val="007F33E0"/>
    <w:rsid w:val="007F3558"/>
    <w:rsid w:val="007F4402"/>
    <w:rsid w:val="007F4666"/>
    <w:rsid w:val="007F48BA"/>
    <w:rsid w:val="007F4B86"/>
    <w:rsid w:val="007F4C53"/>
    <w:rsid w:val="007F51FF"/>
    <w:rsid w:val="007F5B44"/>
    <w:rsid w:val="007F5B55"/>
    <w:rsid w:val="007F60B0"/>
    <w:rsid w:val="007F6C15"/>
    <w:rsid w:val="007F6C41"/>
    <w:rsid w:val="008001F6"/>
    <w:rsid w:val="00800748"/>
    <w:rsid w:val="008024C5"/>
    <w:rsid w:val="0080438D"/>
    <w:rsid w:val="008044EA"/>
    <w:rsid w:val="00805751"/>
    <w:rsid w:val="008057BA"/>
    <w:rsid w:val="008059D2"/>
    <w:rsid w:val="00805BC9"/>
    <w:rsid w:val="00805EA6"/>
    <w:rsid w:val="00806745"/>
    <w:rsid w:val="00806942"/>
    <w:rsid w:val="00807817"/>
    <w:rsid w:val="00807CA4"/>
    <w:rsid w:val="00810255"/>
    <w:rsid w:val="0081174E"/>
    <w:rsid w:val="0081270E"/>
    <w:rsid w:val="00813528"/>
    <w:rsid w:val="00813609"/>
    <w:rsid w:val="008138EC"/>
    <w:rsid w:val="00813B5C"/>
    <w:rsid w:val="00813EA3"/>
    <w:rsid w:val="0081503D"/>
    <w:rsid w:val="00815140"/>
    <w:rsid w:val="00815174"/>
    <w:rsid w:val="00815644"/>
    <w:rsid w:val="00815852"/>
    <w:rsid w:val="00817F26"/>
    <w:rsid w:val="00817FA0"/>
    <w:rsid w:val="008205B3"/>
    <w:rsid w:val="008206B3"/>
    <w:rsid w:val="00821772"/>
    <w:rsid w:val="008221DE"/>
    <w:rsid w:val="0082231B"/>
    <w:rsid w:val="00822912"/>
    <w:rsid w:val="0082299A"/>
    <w:rsid w:val="00822E86"/>
    <w:rsid w:val="008235C1"/>
    <w:rsid w:val="0082371E"/>
    <w:rsid w:val="008237D2"/>
    <w:rsid w:val="0082381F"/>
    <w:rsid w:val="00823C81"/>
    <w:rsid w:val="0082446A"/>
    <w:rsid w:val="00825C90"/>
    <w:rsid w:val="00826306"/>
    <w:rsid w:val="00826EF6"/>
    <w:rsid w:val="00827804"/>
    <w:rsid w:val="00827907"/>
    <w:rsid w:val="00830191"/>
    <w:rsid w:val="00830975"/>
    <w:rsid w:val="008310BC"/>
    <w:rsid w:val="00831647"/>
    <w:rsid w:val="0083184E"/>
    <w:rsid w:val="008319C4"/>
    <w:rsid w:val="00831EC0"/>
    <w:rsid w:val="008328CB"/>
    <w:rsid w:val="00833E6A"/>
    <w:rsid w:val="00834320"/>
    <w:rsid w:val="00834A3C"/>
    <w:rsid w:val="00834B97"/>
    <w:rsid w:val="0083571F"/>
    <w:rsid w:val="00836D0C"/>
    <w:rsid w:val="00841B7D"/>
    <w:rsid w:val="00841D12"/>
    <w:rsid w:val="00841DB4"/>
    <w:rsid w:val="00841E9E"/>
    <w:rsid w:val="00842629"/>
    <w:rsid w:val="008427D6"/>
    <w:rsid w:val="008432FF"/>
    <w:rsid w:val="00843678"/>
    <w:rsid w:val="0084385F"/>
    <w:rsid w:val="00843BA6"/>
    <w:rsid w:val="008446E5"/>
    <w:rsid w:val="00844E82"/>
    <w:rsid w:val="0084522A"/>
    <w:rsid w:val="00845B9C"/>
    <w:rsid w:val="00845CB7"/>
    <w:rsid w:val="0084621C"/>
    <w:rsid w:val="00846527"/>
    <w:rsid w:val="00847790"/>
    <w:rsid w:val="00847958"/>
    <w:rsid w:val="0085093E"/>
    <w:rsid w:val="008519D9"/>
    <w:rsid w:val="008536E5"/>
    <w:rsid w:val="00853B84"/>
    <w:rsid w:val="0085412E"/>
    <w:rsid w:val="00854688"/>
    <w:rsid w:val="0085570F"/>
    <w:rsid w:val="008562BF"/>
    <w:rsid w:val="00856CF6"/>
    <w:rsid w:val="00856F7C"/>
    <w:rsid w:val="00857038"/>
    <w:rsid w:val="00857642"/>
    <w:rsid w:val="00857645"/>
    <w:rsid w:val="0085795E"/>
    <w:rsid w:val="0086032C"/>
    <w:rsid w:val="00860942"/>
    <w:rsid w:val="0086107B"/>
    <w:rsid w:val="00861184"/>
    <w:rsid w:val="00861605"/>
    <w:rsid w:val="00861ADC"/>
    <w:rsid w:val="0086223A"/>
    <w:rsid w:val="00862E33"/>
    <w:rsid w:val="00863550"/>
    <w:rsid w:val="008642B6"/>
    <w:rsid w:val="00864A6B"/>
    <w:rsid w:val="00867E20"/>
    <w:rsid w:val="00870434"/>
    <w:rsid w:val="0087125B"/>
    <w:rsid w:val="00871BF4"/>
    <w:rsid w:val="00872083"/>
    <w:rsid w:val="008721C4"/>
    <w:rsid w:val="0087229C"/>
    <w:rsid w:val="00873A4E"/>
    <w:rsid w:val="00873A8E"/>
    <w:rsid w:val="00873F5B"/>
    <w:rsid w:val="0087400B"/>
    <w:rsid w:val="00874093"/>
    <w:rsid w:val="008741CC"/>
    <w:rsid w:val="00874BC9"/>
    <w:rsid w:val="00875FBD"/>
    <w:rsid w:val="00876035"/>
    <w:rsid w:val="00877064"/>
    <w:rsid w:val="008770D3"/>
    <w:rsid w:val="00877822"/>
    <w:rsid w:val="00877F51"/>
    <w:rsid w:val="00880D4B"/>
    <w:rsid w:val="00881721"/>
    <w:rsid w:val="00882084"/>
    <w:rsid w:val="0088330A"/>
    <w:rsid w:val="008835A8"/>
    <w:rsid w:val="0088368F"/>
    <w:rsid w:val="0088388E"/>
    <w:rsid w:val="008838F9"/>
    <w:rsid w:val="00883B25"/>
    <w:rsid w:val="00883E58"/>
    <w:rsid w:val="00883FC6"/>
    <w:rsid w:val="00884F32"/>
    <w:rsid w:val="008850DC"/>
    <w:rsid w:val="008855CC"/>
    <w:rsid w:val="008862A9"/>
    <w:rsid w:val="008871CF"/>
    <w:rsid w:val="008872BB"/>
    <w:rsid w:val="008872C5"/>
    <w:rsid w:val="00887FD7"/>
    <w:rsid w:val="0089034A"/>
    <w:rsid w:val="008910B4"/>
    <w:rsid w:val="00891412"/>
    <w:rsid w:val="008914B9"/>
    <w:rsid w:val="00892376"/>
    <w:rsid w:val="00892F51"/>
    <w:rsid w:val="008930A8"/>
    <w:rsid w:val="008930D6"/>
    <w:rsid w:val="00893DB2"/>
    <w:rsid w:val="00893F35"/>
    <w:rsid w:val="008940A4"/>
    <w:rsid w:val="00894A6D"/>
    <w:rsid w:val="00894C58"/>
    <w:rsid w:val="00895CBA"/>
    <w:rsid w:val="008961E8"/>
    <w:rsid w:val="0089658B"/>
    <w:rsid w:val="00896C7E"/>
    <w:rsid w:val="00897B7F"/>
    <w:rsid w:val="008A0239"/>
    <w:rsid w:val="008A07F3"/>
    <w:rsid w:val="008A121A"/>
    <w:rsid w:val="008A200B"/>
    <w:rsid w:val="008A2038"/>
    <w:rsid w:val="008A2BE4"/>
    <w:rsid w:val="008A3472"/>
    <w:rsid w:val="008A369C"/>
    <w:rsid w:val="008A3894"/>
    <w:rsid w:val="008A4254"/>
    <w:rsid w:val="008A42CB"/>
    <w:rsid w:val="008A5C98"/>
    <w:rsid w:val="008A67B2"/>
    <w:rsid w:val="008B07EE"/>
    <w:rsid w:val="008B094A"/>
    <w:rsid w:val="008B0F2E"/>
    <w:rsid w:val="008B10DC"/>
    <w:rsid w:val="008B1345"/>
    <w:rsid w:val="008B1AFB"/>
    <w:rsid w:val="008B1D33"/>
    <w:rsid w:val="008B2181"/>
    <w:rsid w:val="008B219E"/>
    <w:rsid w:val="008B333D"/>
    <w:rsid w:val="008B362E"/>
    <w:rsid w:val="008B5109"/>
    <w:rsid w:val="008B52DE"/>
    <w:rsid w:val="008B59A3"/>
    <w:rsid w:val="008B76CD"/>
    <w:rsid w:val="008B7B81"/>
    <w:rsid w:val="008C0467"/>
    <w:rsid w:val="008C0B71"/>
    <w:rsid w:val="008C0D73"/>
    <w:rsid w:val="008C0EE8"/>
    <w:rsid w:val="008C199F"/>
    <w:rsid w:val="008C209C"/>
    <w:rsid w:val="008C26CC"/>
    <w:rsid w:val="008C2904"/>
    <w:rsid w:val="008C32DF"/>
    <w:rsid w:val="008C38BE"/>
    <w:rsid w:val="008C3DF7"/>
    <w:rsid w:val="008C44E2"/>
    <w:rsid w:val="008C47A8"/>
    <w:rsid w:val="008C4D6A"/>
    <w:rsid w:val="008C506A"/>
    <w:rsid w:val="008C5420"/>
    <w:rsid w:val="008C5C7A"/>
    <w:rsid w:val="008C5CA4"/>
    <w:rsid w:val="008C5DDF"/>
    <w:rsid w:val="008C5EEF"/>
    <w:rsid w:val="008C627D"/>
    <w:rsid w:val="008C67C9"/>
    <w:rsid w:val="008C6CDB"/>
    <w:rsid w:val="008C7B1E"/>
    <w:rsid w:val="008C7D24"/>
    <w:rsid w:val="008D05DA"/>
    <w:rsid w:val="008D11FA"/>
    <w:rsid w:val="008D1594"/>
    <w:rsid w:val="008D178E"/>
    <w:rsid w:val="008D17E7"/>
    <w:rsid w:val="008D1D4A"/>
    <w:rsid w:val="008D22B2"/>
    <w:rsid w:val="008D24E1"/>
    <w:rsid w:val="008D290B"/>
    <w:rsid w:val="008D2B84"/>
    <w:rsid w:val="008D3096"/>
    <w:rsid w:val="008D337B"/>
    <w:rsid w:val="008D34EF"/>
    <w:rsid w:val="008D3A73"/>
    <w:rsid w:val="008D4143"/>
    <w:rsid w:val="008D5034"/>
    <w:rsid w:val="008D545C"/>
    <w:rsid w:val="008D6A62"/>
    <w:rsid w:val="008D73CD"/>
    <w:rsid w:val="008D79CB"/>
    <w:rsid w:val="008E0EE8"/>
    <w:rsid w:val="008E102F"/>
    <w:rsid w:val="008E1689"/>
    <w:rsid w:val="008E1BDD"/>
    <w:rsid w:val="008E1F7E"/>
    <w:rsid w:val="008E27A0"/>
    <w:rsid w:val="008E2B75"/>
    <w:rsid w:val="008E2CFB"/>
    <w:rsid w:val="008E2DD7"/>
    <w:rsid w:val="008E2E9F"/>
    <w:rsid w:val="008E2FE5"/>
    <w:rsid w:val="008E3214"/>
    <w:rsid w:val="008E4749"/>
    <w:rsid w:val="008E4C63"/>
    <w:rsid w:val="008E5335"/>
    <w:rsid w:val="008E5742"/>
    <w:rsid w:val="008E6706"/>
    <w:rsid w:val="008E69CD"/>
    <w:rsid w:val="008E7003"/>
    <w:rsid w:val="008E7385"/>
    <w:rsid w:val="008E7956"/>
    <w:rsid w:val="008E7981"/>
    <w:rsid w:val="008F0033"/>
    <w:rsid w:val="008F0181"/>
    <w:rsid w:val="008F020A"/>
    <w:rsid w:val="008F0B30"/>
    <w:rsid w:val="008F0BF0"/>
    <w:rsid w:val="008F0D5F"/>
    <w:rsid w:val="008F0F50"/>
    <w:rsid w:val="008F1A05"/>
    <w:rsid w:val="008F1AB4"/>
    <w:rsid w:val="008F264D"/>
    <w:rsid w:val="008F3499"/>
    <w:rsid w:val="008F3B2F"/>
    <w:rsid w:val="008F4592"/>
    <w:rsid w:val="008F4854"/>
    <w:rsid w:val="008F49A8"/>
    <w:rsid w:val="008F51F7"/>
    <w:rsid w:val="008F55F0"/>
    <w:rsid w:val="008F5AA5"/>
    <w:rsid w:val="008F5CCC"/>
    <w:rsid w:val="008F60B6"/>
    <w:rsid w:val="008F6A96"/>
    <w:rsid w:val="008F6ED1"/>
    <w:rsid w:val="008F7848"/>
    <w:rsid w:val="009001D2"/>
    <w:rsid w:val="00900520"/>
    <w:rsid w:val="009016AB"/>
    <w:rsid w:val="0090172E"/>
    <w:rsid w:val="00901C5D"/>
    <w:rsid w:val="009025A3"/>
    <w:rsid w:val="00902E91"/>
    <w:rsid w:val="0090312B"/>
    <w:rsid w:val="00903172"/>
    <w:rsid w:val="00905211"/>
    <w:rsid w:val="0090732D"/>
    <w:rsid w:val="00907517"/>
    <w:rsid w:val="00907C3F"/>
    <w:rsid w:val="00907C76"/>
    <w:rsid w:val="009105B4"/>
    <w:rsid w:val="00910891"/>
    <w:rsid w:val="00910ECE"/>
    <w:rsid w:val="009115C6"/>
    <w:rsid w:val="00911ABA"/>
    <w:rsid w:val="00912843"/>
    <w:rsid w:val="00912931"/>
    <w:rsid w:val="00913A35"/>
    <w:rsid w:val="00913F0F"/>
    <w:rsid w:val="009140C8"/>
    <w:rsid w:val="009140E6"/>
    <w:rsid w:val="009153AD"/>
    <w:rsid w:val="00915932"/>
    <w:rsid w:val="00916462"/>
    <w:rsid w:val="0091680B"/>
    <w:rsid w:val="00916B1F"/>
    <w:rsid w:val="00916D0C"/>
    <w:rsid w:val="00917FBD"/>
    <w:rsid w:val="00920290"/>
    <w:rsid w:val="0092063F"/>
    <w:rsid w:val="00920908"/>
    <w:rsid w:val="00920FAD"/>
    <w:rsid w:val="009219DE"/>
    <w:rsid w:val="009225FF"/>
    <w:rsid w:val="009228A1"/>
    <w:rsid w:val="0092297A"/>
    <w:rsid w:val="00923437"/>
    <w:rsid w:val="00923E03"/>
    <w:rsid w:val="00924A7A"/>
    <w:rsid w:val="00924ABD"/>
    <w:rsid w:val="0092506C"/>
    <w:rsid w:val="00925AA8"/>
    <w:rsid w:val="009260F7"/>
    <w:rsid w:val="00926240"/>
    <w:rsid w:val="00926F6C"/>
    <w:rsid w:val="009302D6"/>
    <w:rsid w:val="00930910"/>
    <w:rsid w:val="009309E3"/>
    <w:rsid w:val="00930B9A"/>
    <w:rsid w:val="00931581"/>
    <w:rsid w:val="00931AE3"/>
    <w:rsid w:val="00931E49"/>
    <w:rsid w:val="00933C41"/>
    <w:rsid w:val="00933CB2"/>
    <w:rsid w:val="00933E46"/>
    <w:rsid w:val="009345A8"/>
    <w:rsid w:val="00934EE6"/>
    <w:rsid w:val="00935A7E"/>
    <w:rsid w:val="00935D10"/>
    <w:rsid w:val="00936234"/>
    <w:rsid w:val="00936CA2"/>
    <w:rsid w:val="0093720B"/>
    <w:rsid w:val="00937324"/>
    <w:rsid w:val="0093745D"/>
    <w:rsid w:val="009401E5"/>
    <w:rsid w:val="00940A2E"/>
    <w:rsid w:val="00941353"/>
    <w:rsid w:val="0094244F"/>
    <w:rsid w:val="00943888"/>
    <w:rsid w:val="00944273"/>
    <w:rsid w:val="0094453C"/>
    <w:rsid w:val="00944973"/>
    <w:rsid w:val="00944CA2"/>
    <w:rsid w:val="00945034"/>
    <w:rsid w:val="00945625"/>
    <w:rsid w:val="00945689"/>
    <w:rsid w:val="00947087"/>
    <w:rsid w:val="0094794F"/>
    <w:rsid w:val="00950A4E"/>
    <w:rsid w:val="00952554"/>
    <w:rsid w:val="009526E9"/>
    <w:rsid w:val="00952DDD"/>
    <w:rsid w:val="009532A9"/>
    <w:rsid w:val="009534F0"/>
    <w:rsid w:val="0095381C"/>
    <w:rsid w:val="009539BF"/>
    <w:rsid w:val="00953CB0"/>
    <w:rsid w:val="00953CFC"/>
    <w:rsid w:val="009540C6"/>
    <w:rsid w:val="0095457C"/>
    <w:rsid w:val="00954606"/>
    <w:rsid w:val="00954AFD"/>
    <w:rsid w:val="00954E5A"/>
    <w:rsid w:val="00954EAC"/>
    <w:rsid w:val="00955082"/>
    <w:rsid w:val="00955309"/>
    <w:rsid w:val="00955835"/>
    <w:rsid w:val="009560BF"/>
    <w:rsid w:val="00956B52"/>
    <w:rsid w:val="00956D2B"/>
    <w:rsid w:val="009576A6"/>
    <w:rsid w:val="009576E5"/>
    <w:rsid w:val="00960748"/>
    <w:rsid w:val="00961840"/>
    <w:rsid w:val="00961932"/>
    <w:rsid w:val="00961A00"/>
    <w:rsid w:val="00961BFD"/>
    <w:rsid w:val="00961C5F"/>
    <w:rsid w:val="00961FA3"/>
    <w:rsid w:val="00962811"/>
    <w:rsid w:val="00962C99"/>
    <w:rsid w:val="00962EA6"/>
    <w:rsid w:val="0096328B"/>
    <w:rsid w:val="00964A51"/>
    <w:rsid w:val="0096546D"/>
    <w:rsid w:val="00966C5D"/>
    <w:rsid w:val="00966DC0"/>
    <w:rsid w:val="009701BA"/>
    <w:rsid w:val="009704A3"/>
    <w:rsid w:val="009707CA"/>
    <w:rsid w:val="009718AD"/>
    <w:rsid w:val="0097199A"/>
    <w:rsid w:val="00971ADD"/>
    <w:rsid w:val="009724E6"/>
    <w:rsid w:val="00972626"/>
    <w:rsid w:val="00972B04"/>
    <w:rsid w:val="0097305E"/>
    <w:rsid w:val="00973366"/>
    <w:rsid w:val="0097444F"/>
    <w:rsid w:val="009745BE"/>
    <w:rsid w:val="00974FAA"/>
    <w:rsid w:val="009755ED"/>
    <w:rsid w:val="0097583E"/>
    <w:rsid w:val="00975FCD"/>
    <w:rsid w:val="0097724C"/>
    <w:rsid w:val="009773FE"/>
    <w:rsid w:val="009774CF"/>
    <w:rsid w:val="0097791F"/>
    <w:rsid w:val="00977A74"/>
    <w:rsid w:val="00977E9C"/>
    <w:rsid w:val="009803A5"/>
    <w:rsid w:val="00980C47"/>
    <w:rsid w:val="00980E94"/>
    <w:rsid w:val="00981AC4"/>
    <w:rsid w:val="0098394E"/>
    <w:rsid w:val="00985296"/>
    <w:rsid w:val="009900A2"/>
    <w:rsid w:val="00990AA8"/>
    <w:rsid w:val="00991063"/>
    <w:rsid w:val="0099129F"/>
    <w:rsid w:val="0099132E"/>
    <w:rsid w:val="00991866"/>
    <w:rsid w:val="009923E5"/>
    <w:rsid w:val="00992730"/>
    <w:rsid w:val="00993038"/>
    <w:rsid w:val="0099453C"/>
    <w:rsid w:val="0099571E"/>
    <w:rsid w:val="00995B7A"/>
    <w:rsid w:val="00996527"/>
    <w:rsid w:val="00997809"/>
    <w:rsid w:val="0099780B"/>
    <w:rsid w:val="009979FA"/>
    <w:rsid w:val="009A0541"/>
    <w:rsid w:val="009A128C"/>
    <w:rsid w:val="009A1CE4"/>
    <w:rsid w:val="009A1D76"/>
    <w:rsid w:val="009A2AEE"/>
    <w:rsid w:val="009A371A"/>
    <w:rsid w:val="009A3D8E"/>
    <w:rsid w:val="009A421B"/>
    <w:rsid w:val="009A5162"/>
    <w:rsid w:val="009A5800"/>
    <w:rsid w:val="009A5D3C"/>
    <w:rsid w:val="009A5EFC"/>
    <w:rsid w:val="009A67CD"/>
    <w:rsid w:val="009A69CC"/>
    <w:rsid w:val="009A6DA1"/>
    <w:rsid w:val="009A6EC9"/>
    <w:rsid w:val="009A7A6C"/>
    <w:rsid w:val="009B0054"/>
    <w:rsid w:val="009B046D"/>
    <w:rsid w:val="009B0733"/>
    <w:rsid w:val="009B0978"/>
    <w:rsid w:val="009B09F5"/>
    <w:rsid w:val="009B1A49"/>
    <w:rsid w:val="009B1E5D"/>
    <w:rsid w:val="009B208E"/>
    <w:rsid w:val="009B258C"/>
    <w:rsid w:val="009B3BBE"/>
    <w:rsid w:val="009B4440"/>
    <w:rsid w:val="009B49F4"/>
    <w:rsid w:val="009B54E0"/>
    <w:rsid w:val="009B5922"/>
    <w:rsid w:val="009B6066"/>
    <w:rsid w:val="009B6203"/>
    <w:rsid w:val="009B6961"/>
    <w:rsid w:val="009B739E"/>
    <w:rsid w:val="009B74D1"/>
    <w:rsid w:val="009B7F94"/>
    <w:rsid w:val="009C00CA"/>
    <w:rsid w:val="009C09EB"/>
    <w:rsid w:val="009C0C55"/>
    <w:rsid w:val="009C1969"/>
    <w:rsid w:val="009C1C13"/>
    <w:rsid w:val="009C2700"/>
    <w:rsid w:val="009C2ADA"/>
    <w:rsid w:val="009C33EF"/>
    <w:rsid w:val="009C37F7"/>
    <w:rsid w:val="009C40E0"/>
    <w:rsid w:val="009C42EE"/>
    <w:rsid w:val="009C46C9"/>
    <w:rsid w:val="009C4A45"/>
    <w:rsid w:val="009C4CC2"/>
    <w:rsid w:val="009C5F13"/>
    <w:rsid w:val="009C65DF"/>
    <w:rsid w:val="009C6954"/>
    <w:rsid w:val="009C75A4"/>
    <w:rsid w:val="009D18A2"/>
    <w:rsid w:val="009D1CDE"/>
    <w:rsid w:val="009D2388"/>
    <w:rsid w:val="009D2407"/>
    <w:rsid w:val="009D26C2"/>
    <w:rsid w:val="009D276F"/>
    <w:rsid w:val="009D3E5E"/>
    <w:rsid w:val="009D42A2"/>
    <w:rsid w:val="009D48D8"/>
    <w:rsid w:val="009D4AB1"/>
    <w:rsid w:val="009D4CDF"/>
    <w:rsid w:val="009D4F83"/>
    <w:rsid w:val="009D5A5D"/>
    <w:rsid w:val="009D5E4B"/>
    <w:rsid w:val="009D5E74"/>
    <w:rsid w:val="009D6D6F"/>
    <w:rsid w:val="009D7821"/>
    <w:rsid w:val="009D7CA3"/>
    <w:rsid w:val="009D7D03"/>
    <w:rsid w:val="009E00B0"/>
    <w:rsid w:val="009E0169"/>
    <w:rsid w:val="009E062F"/>
    <w:rsid w:val="009E33F5"/>
    <w:rsid w:val="009E4176"/>
    <w:rsid w:val="009E4228"/>
    <w:rsid w:val="009E4BF1"/>
    <w:rsid w:val="009E55A7"/>
    <w:rsid w:val="009E5701"/>
    <w:rsid w:val="009E6219"/>
    <w:rsid w:val="009E6BBE"/>
    <w:rsid w:val="009E7604"/>
    <w:rsid w:val="009E7849"/>
    <w:rsid w:val="009F0109"/>
    <w:rsid w:val="009F016D"/>
    <w:rsid w:val="009F033D"/>
    <w:rsid w:val="009F0E32"/>
    <w:rsid w:val="009F177F"/>
    <w:rsid w:val="009F1C6B"/>
    <w:rsid w:val="009F1F0C"/>
    <w:rsid w:val="009F208A"/>
    <w:rsid w:val="009F20FF"/>
    <w:rsid w:val="009F218F"/>
    <w:rsid w:val="009F24E7"/>
    <w:rsid w:val="009F2CE9"/>
    <w:rsid w:val="009F3550"/>
    <w:rsid w:val="009F3DD2"/>
    <w:rsid w:val="009F4438"/>
    <w:rsid w:val="009F446F"/>
    <w:rsid w:val="009F5179"/>
    <w:rsid w:val="009F5548"/>
    <w:rsid w:val="009F75B4"/>
    <w:rsid w:val="00A01526"/>
    <w:rsid w:val="00A02030"/>
    <w:rsid w:val="00A02798"/>
    <w:rsid w:val="00A02CA3"/>
    <w:rsid w:val="00A032AB"/>
    <w:rsid w:val="00A0375B"/>
    <w:rsid w:val="00A0401B"/>
    <w:rsid w:val="00A04070"/>
    <w:rsid w:val="00A0657E"/>
    <w:rsid w:val="00A105FE"/>
    <w:rsid w:val="00A114A7"/>
    <w:rsid w:val="00A129D4"/>
    <w:rsid w:val="00A12FEB"/>
    <w:rsid w:val="00A13137"/>
    <w:rsid w:val="00A13833"/>
    <w:rsid w:val="00A13916"/>
    <w:rsid w:val="00A14CD5"/>
    <w:rsid w:val="00A14D63"/>
    <w:rsid w:val="00A1559F"/>
    <w:rsid w:val="00A159F0"/>
    <w:rsid w:val="00A165A1"/>
    <w:rsid w:val="00A16780"/>
    <w:rsid w:val="00A16A00"/>
    <w:rsid w:val="00A17071"/>
    <w:rsid w:val="00A17D23"/>
    <w:rsid w:val="00A2034F"/>
    <w:rsid w:val="00A20496"/>
    <w:rsid w:val="00A2086E"/>
    <w:rsid w:val="00A20F25"/>
    <w:rsid w:val="00A21066"/>
    <w:rsid w:val="00A21978"/>
    <w:rsid w:val="00A24A02"/>
    <w:rsid w:val="00A25651"/>
    <w:rsid w:val="00A2569E"/>
    <w:rsid w:val="00A25AD1"/>
    <w:rsid w:val="00A25E67"/>
    <w:rsid w:val="00A25E97"/>
    <w:rsid w:val="00A260A2"/>
    <w:rsid w:val="00A2623B"/>
    <w:rsid w:val="00A26516"/>
    <w:rsid w:val="00A26667"/>
    <w:rsid w:val="00A267B7"/>
    <w:rsid w:val="00A2685E"/>
    <w:rsid w:val="00A26EDE"/>
    <w:rsid w:val="00A27401"/>
    <w:rsid w:val="00A279D3"/>
    <w:rsid w:val="00A27E4E"/>
    <w:rsid w:val="00A27E6C"/>
    <w:rsid w:val="00A30405"/>
    <w:rsid w:val="00A30D13"/>
    <w:rsid w:val="00A30FFA"/>
    <w:rsid w:val="00A31241"/>
    <w:rsid w:val="00A31D55"/>
    <w:rsid w:val="00A32A83"/>
    <w:rsid w:val="00A32C1D"/>
    <w:rsid w:val="00A33A4C"/>
    <w:rsid w:val="00A35251"/>
    <w:rsid w:val="00A35E85"/>
    <w:rsid w:val="00A35E9B"/>
    <w:rsid w:val="00A35EE1"/>
    <w:rsid w:val="00A3629D"/>
    <w:rsid w:val="00A40032"/>
    <w:rsid w:val="00A40A98"/>
    <w:rsid w:val="00A4276F"/>
    <w:rsid w:val="00A434A3"/>
    <w:rsid w:val="00A43640"/>
    <w:rsid w:val="00A4412C"/>
    <w:rsid w:val="00A4517E"/>
    <w:rsid w:val="00A4591B"/>
    <w:rsid w:val="00A45C47"/>
    <w:rsid w:val="00A45F1B"/>
    <w:rsid w:val="00A45FC7"/>
    <w:rsid w:val="00A463E8"/>
    <w:rsid w:val="00A46915"/>
    <w:rsid w:val="00A46A4F"/>
    <w:rsid w:val="00A46ACA"/>
    <w:rsid w:val="00A46D6E"/>
    <w:rsid w:val="00A470CB"/>
    <w:rsid w:val="00A47EBC"/>
    <w:rsid w:val="00A50794"/>
    <w:rsid w:val="00A50E70"/>
    <w:rsid w:val="00A50EDA"/>
    <w:rsid w:val="00A515B2"/>
    <w:rsid w:val="00A516E7"/>
    <w:rsid w:val="00A52044"/>
    <w:rsid w:val="00A5251E"/>
    <w:rsid w:val="00A526A9"/>
    <w:rsid w:val="00A53A91"/>
    <w:rsid w:val="00A53AF9"/>
    <w:rsid w:val="00A54277"/>
    <w:rsid w:val="00A54925"/>
    <w:rsid w:val="00A550DC"/>
    <w:rsid w:val="00A55ED7"/>
    <w:rsid w:val="00A56576"/>
    <w:rsid w:val="00A56CAB"/>
    <w:rsid w:val="00A57141"/>
    <w:rsid w:val="00A573CD"/>
    <w:rsid w:val="00A57EC2"/>
    <w:rsid w:val="00A6000D"/>
    <w:rsid w:val="00A603DD"/>
    <w:rsid w:val="00A60849"/>
    <w:rsid w:val="00A6131C"/>
    <w:rsid w:val="00A61D74"/>
    <w:rsid w:val="00A61F12"/>
    <w:rsid w:val="00A624BE"/>
    <w:rsid w:val="00A636B0"/>
    <w:rsid w:val="00A639CF"/>
    <w:rsid w:val="00A64D23"/>
    <w:rsid w:val="00A65173"/>
    <w:rsid w:val="00A65EFC"/>
    <w:rsid w:val="00A66B97"/>
    <w:rsid w:val="00A66FB4"/>
    <w:rsid w:val="00A67E16"/>
    <w:rsid w:val="00A67FC1"/>
    <w:rsid w:val="00A70518"/>
    <w:rsid w:val="00A70C51"/>
    <w:rsid w:val="00A70F74"/>
    <w:rsid w:val="00A71823"/>
    <w:rsid w:val="00A7244F"/>
    <w:rsid w:val="00A72718"/>
    <w:rsid w:val="00A7326B"/>
    <w:rsid w:val="00A73358"/>
    <w:rsid w:val="00A73DC6"/>
    <w:rsid w:val="00A73DEA"/>
    <w:rsid w:val="00A74125"/>
    <w:rsid w:val="00A74B59"/>
    <w:rsid w:val="00A74C23"/>
    <w:rsid w:val="00A7520A"/>
    <w:rsid w:val="00A7644F"/>
    <w:rsid w:val="00A77755"/>
    <w:rsid w:val="00A8050C"/>
    <w:rsid w:val="00A80A3B"/>
    <w:rsid w:val="00A80CD4"/>
    <w:rsid w:val="00A81203"/>
    <w:rsid w:val="00A81FAC"/>
    <w:rsid w:val="00A8250A"/>
    <w:rsid w:val="00A82A8C"/>
    <w:rsid w:val="00A82E10"/>
    <w:rsid w:val="00A82E33"/>
    <w:rsid w:val="00A8302E"/>
    <w:rsid w:val="00A83080"/>
    <w:rsid w:val="00A83321"/>
    <w:rsid w:val="00A838DE"/>
    <w:rsid w:val="00A83CFD"/>
    <w:rsid w:val="00A83D9B"/>
    <w:rsid w:val="00A84191"/>
    <w:rsid w:val="00A847F5"/>
    <w:rsid w:val="00A852FD"/>
    <w:rsid w:val="00A855AE"/>
    <w:rsid w:val="00A85A6C"/>
    <w:rsid w:val="00A86112"/>
    <w:rsid w:val="00A8629F"/>
    <w:rsid w:val="00A8684C"/>
    <w:rsid w:val="00A869C4"/>
    <w:rsid w:val="00A86F0B"/>
    <w:rsid w:val="00A86FBA"/>
    <w:rsid w:val="00A8713D"/>
    <w:rsid w:val="00A87224"/>
    <w:rsid w:val="00A87446"/>
    <w:rsid w:val="00A87712"/>
    <w:rsid w:val="00A87A78"/>
    <w:rsid w:val="00A90126"/>
    <w:rsid w:val="00A90936"/>
    <w:rsid w:val="00A910CD"/>
    <w:rsid w:val="00A9212D"/>
    <w:rsid w:val="00A92518"/>
    <w:rsid w:val="00A92F6D"/>
    <w:rsid w:val="00A9305B"/>
    <w:rsid w:val="00A933C4"/>
    <w:rsid w:val="00A93A55"/>
    <w:rsid w:val="00A93FF2"/>
    <w:rsid w:val="00A9406A"/>
    <w:rsid w:val="00A94E6C"/>
    <w:rsid w:val="00A952D1"/>
    <w:rsid w:val="00A9538F"/>
    <w:rsid w:val="00A9545B"/>
    <w:rsid w:val="00A9565B"/>
    <w:rsid w:val="00A966EC"/>
    <w:rsid w:val="00A968D4"/>
    <w:rsid w:val="00AA0452"/>
    <w:rsid w:val="00AA14E0"/>
    <w:rsid w:val="00AA2763"/>
    <w:rsid w:val="00AA2BF4"/>
    <w:rsid w:val="00AA45E4"/>
    <w:rsid w:val="00AA56E7"/>
    <w:rsid w:val="00AA643D"/>
    <w:rsid w:val="00AA65C4"/>
    <w:rsid w:val="00AA680A"/>
    <w:rsid w:val="00AA7182"/>
    <w:rsid w:val="00AB1C9A"/>
    <w:rsid w:val="00AB2832"/>
    <w:rsid w:val="00AB30D6"/>
    <w:rsid w:val="00AB3236"/>
    <w:rsid w:val="00AB32D6"/>
    <w:rsid w:val="00AB33AA"/>
    <w:rsid w:val="00AB35AE"/>
    <w:rsid w:val="00AB3883"/>
    <w:rsid w:val="00AB3AAC"/>
    <w:rsid w:val="00AB4A20"/>
    <w:rsid w:val="00AB4AF3"/>
    <w:rsid w:val="00AB5422"/>
    <w:rsid w:val="00AB6591"/>
    <w:rsid w:val="00AB77D0"/>
    <w:rsid w:val="00AB7989"/>
    <w:rsid w:val="00AC0467"/>
    <w:rsid w:val="00AC0787"/>
    <w:rsid w:val="00AC1DFE"/>
    <w:rsid w:val="00AC236D"/>
    <w:rsid w:val="00AC34EA"/>
    <w:rsid w:val="00AC3CDD"/>
    <w:rsid w:val="00AC4D5E"/>
    <w:rsid w:val="00AC630D"/>
    <w:rsid w:val="00AD0297"/>
    <w:rsid w:val="00AD02FC"/>
    <w:rsid w:val="00AD07B0"/>
    <w:rsid w:val="00AD08F6"/>
    <w:rsid w:val="00AD16B7"/>
    <w:rsid w:val="00AD1767"/>
    <w:rsid w:val="00AD2155"/>
    <w:rsid w:val="00AD271B"/>
    <w:rsid w:val="00AD35E3"/>
    <w:rsid w:val="00AD3E3A"/>
    <w:rsid w:val="00AD43E6"/>
    <w:rsid w:val="00AD5535"/>
    <w:rsid w:val="00AD5D50"/>
    <w:rsid w:val="00AD5ED8"/>
    <w:rsid w:val="00AD6467"/>
    <w:rsid w:val="00AD7DC2"/>
    <w:rsid w:val="00AE0639"/>
    <w:rsid w:val="00AE07F1"/>
    <w:rsid w:val="00AE0D28"/>
    <w:rsid w:val="00AE1109"/>
    <w:rsid w:val="00AE1464"/>
    <w:rsid w:val="00AE1A7F"/>
    <w:rsid w:val="00AE1B73"/>
    <w:rsid w:val="00AE1EC4"/>
    <w:rsid w:val="00AE23F0"/>
    <w:rsid w:val="00AE3DBB"/>
    <w:rsid w:val="00AE46BD"/>
    <w:rsid w:val="00AE571D"/>
    <w:rsid w:val="00AE57A9"/>
    <w:rsid w:val="00AE5915"/>
    <w:rsid w:val="00AE6182"/>
    <w:rsid w:val="00AE673F"/>
    <w:rsid w:val="00AE6839"/>
    <w:rsid w:val="00AE68CB"/>
    <w:rsid w:val="00AE6933"/>
    <w:rsid w:val="00AE6B28"/>
    <w:rsid w:val="00AE6EBB"/>
    <w:rsid w:val="00AF00AD"/>
    <w:rsid w:val="00AF261F"/>
    <w:rsid w:val="00AF28ED"/>
    <w:rsid w:val="00AF38EB"/>
    <w:rsid w:val="00AF3D40"/>
    <w:rsid w:val="00AF4F06"/>
    <w:rsid w:val="00AF54EF"/>
    <w:rsid w:val="00AF56C1"/>
    <w:rsid w:val="00AF5A6E"/>
    <w:rsid w:val="00AF71AC"/>
    <w:rsid w:val="00AF7727"/>
    <w:rsid w:val="00AF7829"/>
    <w:rsid w:val="00AF79BB"/>
    <w:rsid w:val="00AF7E09"/>
    <w:rsid w:val="00B00B41"/>
    <w:rsid w:val="00B011DB"/>
    <w:rsid w:val="00B019A8"/>
    <w:rsid w:val="00B02BD0"/>
    <w:rsid w:val="00B02DF3"/>
    <w:rsid w:val="00B031BB"/>
    <w:rsid w:val="00B03311"/>
    <w:rsid w:val="00B03533"/>
    <w:rsid w:val="00B04650"/>
    <w:rsid w:val="00B04683"/>
    <w:rsid w:val="00B047F4"/>
    <w:rsid w:val="00B04C14"/>
    <w:rsid w:val="00B0509B"/>
    <w:rsid w:val="00B051E8"/>
    <w:rsid w:val="00B05E3C"/>
    <w:rsid w:val="00B05F3A"/>
    <w:rsid w:val="00B066DA"/>
    <w:rsid w:val="00B06A60"/>
    <w:rsid w:val="00B07C61"/>
    <w:rsid w:val="00B10A4B"/>
    <w:rsid w:val="00B11799"/>
    <w:rsid w:val="00B11831"/>
    <w:rsid w:val="00B11E6E"/>
    <w:rsid w:val="00B1302C"/>
    <w:rsid w:val="00B13187"/>
    <w:rsid w:val="00B13319"/>
    <w:rsid w:val="00B14167"/>
    <w:rsid w:val="00B14A12"/>
    <w:rsid w:val="00B14C6F"/>
    <w:rsid w:val="00B14F60"/>
    <w:rsid w:val="00B154A1"/>
    <w:rsid w:val="00B15975"/>
    <w:rsid w:val="00B1627D"/>
    <w:rsid w:val="00B16DDD"/>
    <w:rsid w:val="00B170CE"/>
    <w:rsid w:val="00B17E65"/>
    <w:rsid w:val="00B20BD3"/>
    <w:rsid w:val="00B20DD4"/>
    <w:rsid w:val="00B20DEC"/>
    <w:rsid w:val="00B2114B"/>
    <w:rsid w:val="00B215DF"/>
    <w:rsid w:val="00B23CAF"/>
    <w:rsid w:val="00B23FBE"/>
    <w:rsid w:val="00B24E46"/>
    <w:rsid w:val="00B26D41"/>
    <w:rsid w:val="00B270AF"/>
    <w:rsid w:val="00B27470"/>
    <w:rsid w:val="00B27B3A"/>
    <w:rsid w:val="00B31923"/>
    <w:rsid w:val="00B31E28"/>
    <w:rsid w:val="00B329C1"/>
    <w:rsid w:val="00B32A84"/>
    <w:rsid w:val="00B33140"/>
    <w:rsid w:val="00B332F0"/>
    <w:rsid w:val="00B33538"/>
    <w:rsid w:val="00B3440E"/>
    <w:rsid w:val="00B34642"/>
    <w:rsid w:val="00B34CDC"/>
    <w:rsid w:val="00B358AF"/>
    <w:rsid w:val="00B36546"/>
    <w:rsid w:val="00B37135"/>
    <w:rsid w:val="00B37CC2"/>
    <w:rsid w:val="00B4009B"/>
    <w:rsid w:val="00B406B7"/>
    <w:rsid w:val="00B40CAA"/>
    <w:rsid w:val="00B418E8"/>
    <w:rsid w:val="00B42281"/>
    <w:rsid w:val="00B43087"/>
    <w:rsid w:val="00B43EC6"/>
    <w:rsid w:val="00B442CD"/>
    <w:rsid w:val="00B4463C"/>
    <w:rsid w:val="00B46036"/>
    <w:rsid w:val="00B46144"/>
    <w:rsid w:val="00B46487"/>
    <w:rsid w:val="00B46E3C"/>
    <w:rsid w:val="00B470AA"/>
    <w:rsid w:val="00B477A6"/>
    <w:rsid w:val="00B47E47"/>
    <w:rsid w:val="00B506A2"/>
    <w:rsid w:val="00B50850"/>
    <w:rsid w:val="00B51778"/>
    <w:rsid w:val="00B52780"/>
    <w:rsid w:val="00B52966"/>
    <w:rsid w:val="00B52BD3"/>
    <w:rsid w:val="00B52D8F"/>
    <w:rsid w:val="00B52FFB"/>
    <w:rsid w:val="00B530C2"/>
    <w:rsid w:val="00B53132"/>
    <w:rsid w:val="00B535DB"/>
    <w:rsid w:val="00B536A4"/>
    <w:rsid w:val="00B540FA"/>
    <w:rsid w:val="00B540FB"/>
    <w:rsid w:val="00B54813"/>
    <w:rsid w:val="00B557AC"/>
    <w:rsid w:val="00B5662C"/>
    <w:rsid w:val="00B56B36"/>
    <w:rsid w:val="00B56D60"/>
    <w:rsid w:val="00B57BD2"/>
    <w:rsid w:val="00B6012A"/>
    <w:rsid w:val="00B6018C"/>
    <w:rsid w:val="00B61411"/>
    <w:rsid w:val="00B616BE"/>
    <w:rsid w:val="00B625D4"/>
    <w:rsid w:val="00B63140"/>
    <w:rsid w:val="00B63189"/>
    <w:rsid w:val="00B631C9"/>
    <w:rsid w:val="00B63EF4"/>
    <w:rsid w:val="00B64B6B"/>
    <w:rsid w:val="00B65236"/>
    <w:rsid w:val="00B657BA"/>
    <w:rsid w:val="00B669FC"/>
    <w:rsid w:val="00B678C1"/>
    <w:rsid w:val="00B67B17"/>
    <w:rsid w:val="00B70B88"/>
    <w:rsid w:val="00B712D8"/>
    <w:rsid w:val="00B7173A"/>
    <w:rsid w:val="00B71BC0"/>
    <w:rsid w:val="00B72A20"/>
    <w:rsid w:val="00B746F4"/>
    <w:rsid w:val="00B74827"/>
    <w:rsid w:val="00B7498E"/>
    <w:rsid w:val="00B74B5E"/>
    <w:rsid w:val="00B74F1D"/>
    <w:rsid w:val="00B74F83"/>
    <w:rsid w:val="00B753DF"/>
    <w:rsid w:val="00B75B60"/>
    <w:rsid w:val="00B760B6"/>
    <w:rsid w:val="00B765AF"/>
    <w:rsid w:val="00B77838"/>
    <w:rsid w:val="00B77CE9"/>
    <w:rsid w:val="00B808CB"/>
    <w:rsid w:val="00B8139F"/>
    <w:rsid w:val="00B82693"/>
    <w:rsid w:val="00B82A41"/>
    <w:rsid w:val="00B82E2C"/>
    <w:rsid w:val="00B831E4"/>
    <w:rsid w:val="00B83DC0"/>
    <w:rsid w:val="00B84152"/>
    <w:rsid w:val="00B84C9D"/>
    <w:rsid w:val="00B84D21"/>
    <w:rsid w:val="00B84DFE"/>
    <w:rsid w:val="00B85228"/>
    <w:rsid w:val="00B85500"/>
    <w:rsid w:val="00B85A1A"/>
    <w:rsid w:val="00B86FF5"/>
    <w:rsid w:val="00B87286"/>
    <w:rsid w:val="00B87642"/>
    <w:rsid w:val="00B905D8"/>
    <w:rsid w:val="00B9064D"/>
    <w:rsid w:val="00B910A2"/>
    <w:rsid w:val="00B91FF8"/>
    <w:rsid w:val="00B92340"/>
    <w:rsid w:val="00B92360"/>
    <w:rsid w:val="00B93722"/>
    <w:rsid w:val="00B94C88"/>
    <w:rsid w:val="00B94E61"/>
    <w:rsid w:val="00B9562A"/>
    <w:rsid w:val="00B95C60"/>
    <w:rsid w:val="00B95DD1"/>
    <w:rsid w:val="00B964E5"/>
    <w:rsid w:val="00B96584"/>
    <w:rsid w:val="00B96720"/>
    <w:rsid w:val="00B97487"/>
    <w:rsid w:val="00BA0B69"/>
    <w:rsid w:val="00BA0E97"/>
    <w:rsid w:val="00BA1C13"/>
    <w:rsid w:val="00BA2A1E"/>
    <w:rsid w:val="00BA2A7F"/>
    <w:rsid w:val="00BA302A"/>
    <w:rsid w:val="00BA3037"/>
    <w:rsid w:val="00BA3643"/>
    <w:rsid w:val="00BA3A47"/>
    <w:rsid w:val="00BA3E98"/>
    <w:rsid w:val="00BA4843"/>
    <w:rsid w:val="00BA4AE8"/>
    <w:rsid w:val="00BA5638"/>
    <w:rsid w:val="00BA5642"/>
    <w:rsid w:val="00BA5D79"/>
    <w:rsid w:val="00BA69F7"/>
    <w:rsid w:val="00BA6D05"/>
    <w:rsid w:val="00BA6E27"/>
    <w:rsid w:val="00BA7BF9"/>
    <w:rsid w:val="00BA7FA0"/>
    <w:rsid w:val="00BB0A48"/>
    <w:rsid w:val="00BB1031"/>
    <w:rsid w:val="00BB1064"/>
    <w:rsid w:val="00BB173C"/>
    <w:rsid w:val="00BB1BD8"/>
    <w:rsid w:val="00BB1DE9"/>
    <w:rsid w:val="00BB3E36"/>
    <w:rsid w:val="00BB4753"/>
    <w:rsid w:val="00BB497A"/>
    <w:rsid w:val="00BB4DAC"/>
    <w:rsid w:val="00BB5480"/>
    <w:rsid w:val="00BB5C30"/>
    <w:rsid w:val="00BB607D"/>
    <w:rsid w:val="00BB7B46"/>
    <w:rsid w:val="00BC0C74"/>
    <w:rsid w:val="00BC105D"/>
    <w:rsid w:val="00BC1845"/>
    <w:rsid w:val="00BC2128"/>
    <w:rsid w:val="00BC2969"/>
    <w:rsid w:val="00BC3577"/>
    <w:rsid w:val="00BC44AA"/>
    <w:rsid w:val="00BC49C8"/>
    <w:rsid w:val="00BC54AE"/>
    <w:rsid w:val="00BC5AD1"/>
    <w:rsid w:val="00BC6116"/>
    <w:rsid w:val="00BC626D"/>
    <w:rsid w:val="00BC6DF7"/>
    <w:rsid w:val="00BC7102"/>
    <w:rsid w:val="00BD0020"/>
    <w:rsid w:val="00BD1007"/>
    <w:rsid w:val="00BD1B49"/>
    <w:rsid w:val="00BD2CEC"/>
    <w:rsid w:val="00BD3C50"/>
    <w:rsid w:val="00BD3FD0"/>
    <w:rsid w:val="00BD41E7"/>
    <w:rsid w:val="00BD455C"/>
    <w:rsid w:val="00BD4B7A"/>
    <w:rsid w:val="00BD5818"/>
    <w:rsid w:val="00BD5BF8"/>
    <w:rsid w:val="00BD6615"/>
    <w:rsid w:val="00BD6AF5"/>
    <w:rsid w:val="00BD7607"/>
    <w:rsid w:val="00BE021E"/>
    <w:rsid w:val="00BE02AC"/>
    <w:rsid w:val="00BE07D3"/>
    <w:rsid w:val="00BE0BA0"/>
    <w:rsid w:val="00BE10F1"/>
    <w:rsid w:val="00BE1F4E"/>
    <w:rsid w:val="00BE235F"/>
    <w:rsid w:val="00BE2773"/>
    <w:rsid w:val="00BE2BF9"/>
    <w:rsid w:val="00BE3674"/>
    <w:rsid w:val="00BE3D64"/>
    <w:rsid w:val="00BE40D7"/>
    <w:rsid w:val="00BE487E"/>
    <w:rsid w:val="00BE4B48"/>
    <w:rsid w:val="00BE4BB9"/>
    <w:rsid w:val="00BE4C30"/>
    <w:rsid w:val="00BE4DF2"/>
    <w:rsid w:val="00BE4F3A"/>
    <w:rsid w:val="00BE5129"/>
    <w:rsid w:val="00BE552C"/>
    <w:rsid w:val="00BE56B2"/>
    <w:rsid w:val="00BE5843"/>
    <w:rsid w:val="00BE6D0F"/>
    <w:rsid w:val="00BE6DD5"/>
    <w:rsid w:val="00BE6E66"/>
    <w:rsid w:val="00BE7085"/>
    <w:rsid w:val="00BE746E"/>
    <w:rsid w:val="00BE78F5"/>
    <w:rsid w:val="00BF06A3"/>
    <w:rsid w:val="00BF0904"/>
    <w:rsid w:val="00BF1281"/>
    <w:rsid w:val="00BF16FC"/>
    <w:rsid w:val="00BF2AD0"/>
    <w:rsid w:val="00BF2C3C"/>
    <w:rsid w:val="00BF4494"/>
    <w:rsid w:val="00BF44B8"/>
    <w:rsid w:val="00BF49A3"/>
    <w:rsid w:val="00BF4D57"/>
    <w:rsid w:val="00BF5088"/>
    <w:rsid w:val="00BF76D0"/>
    <w:rsid w:val="00BF784A"/>
    <w:rsid w:val="00C007D7"/>
    <w:rsid w:val="00C008ED"/>
    <w:rsid w:val="00C00A19"/>
    <w:rsid w:val="00C01AC6"/>
    <w:rsid w:val="00C01CFF"/>
    <w:rsid w:val="00C02743"/>
    <w:rsid w:val="00C02803"/>
    <w:rsid w:val="00C034DF"/>
    <w:rsid w:val="00C03F8B"/>
    <w:rsid w:val="00C04049"/>
    <w:rsid w:val="00C040B1"/>
    <w:rsid w:val="00C041FE"/>
    <w:rsid w:val="00C05215"/>
    <w:rsid w:val="00C0550F"/>
    <w:rsid w:val="00C06784"/>
    <w:rsid w:val="00C068FB"/>
    <w:rsid w:val="00C07B30"/>
    <w:rsid w:val="00C10174"/>
    <w:rsid w:val="00C1028C"/>
    <w:rsid w:val="00C1040C"/>
    <w:rsid w:val="00C11DF7"/>
    <w:rsid w:val="00C12C9C"/>
    <w:rsid w:val="00C130DB"/>
    <w:rsid w:val="00C13552"/>
    <w:rsid w:val="00C13EF1"/>
    <w:rsid w:val="00C1456E"/>
    <w:rsid w:val="00C14AFF"/>
    <w:rsid w:val="00C15192"/>
    <w:rsid w:val="00C151D1"/>
    <w:rsid w:val="00C15606"/>
    <w:rsid w:val="00C157C7"/>
    <w:rsid w:val="00C1596D"/>
    <w:rsid w:val="00C159BA"/>
    <w:rsid w:val="00C164E9"/>
    <w:rsid w:val="00C166AC"/>
    <w:rsid w:val="00C167C2"/>
    <w:rsid w:val="00C16AF7"/>
    <w:rsid w:val="00C17597"/>
    <w:rsid w:val="00C1775B"/>
    <w:rsid w:val="00C17AE1"/>
    <w:rsid w:val="00C17B1C"/>
    <w:rsid w:val="00C17FD4"/>
    <w:rsid w:val="00C20091"/>
    <w:rsid w:val="00C2027C"/>
    <w:rsid w:val="00C21015"/>
    <w:rsid w:val="00C22039"/>
    <w:rsid w:val="00C2250B"/>
    <w:rsid w:val="00C23C21"/>
    <w:rsid w:val="00C247AF"/>
    <w:rsid w:val="00C247EB"/>
    <w:rsid w:val="00C25275"/>
    <w:rsid w:val="00C256E4"/>
    <w:rsid w:val="00C26F48"/>
    <w:rsid w:val="00C27679"/>
    <w:rsid w:val="00C301A3"/>
    <w:rsid w:val="00C3029E"/>
    <w:rsid w:val="00C30A8D"/>
    <w:rsid w:val="00C30EBD"/>
    <w:rsid w:val="00C317F4"/>
    <w:rsid w:val="00C318E3"/>
    <w:rsid w:val="00C31F47"/>
    <w:rsid w:val="00C32833"/>
    <w:rsid w:val="00C32C70"/>
    <w:rsid w:val="00C32E38"/>
    <w:rsid w:val="00C32EB4"/>
    <w:rsid w:val="00C32ECB"/>
    <w:rsid w:val="00C3335A"/>
    <w:rsid w:val="00C33595"/>
    <w:rsid w:val="00C33D77"/>
    <w:rsid w:val="00C33D90"/>
    <w:rsid w:val="00C348BE"/>
    <w:rsid w:val="00C35003"/>
    <w:rsid w:val="00C35772"/>
    <w:rsid w:val="00C3632C"/>
    <w:rsid w:val="00C367BD"/>
    <w:rsid w:val="00C36AB4"/>
    <w:rsid w:val="00C3730A"/>
    <w:rsid w:val="00C379E8"/>
    <w:rsid w:val="00C37F9D"/>
    <w:rsid w:val="00C40259"/>
    <w:rsid w:val="00C40444"/>
    <w:rsid w:val="00C40CED"/>
    <w:rsid w:val="00C41827"/>
    <w:rsid w:val="00C42263"/>
    <w:rsid w:val="00C422A5"/>
    <w:rsid w:val="00C42425"/>
    <w:rsid w:val="00C42651"/>
    <w:rsid w:val="00C42B05"/>
    <w:rsid w:val="00C437EC"/>
    <w:rsid w:val="00C4475B"/>
    <w:rsid w:val="00C44F90"/>
    <w:rsid w:val="00C45FF3"/>
    <w:rsid w:val="00C4791D"/>
    <w:rsid w:val="00C47C4D"/>
    <w:rsid w:val="00C47C9A"/>
    <w:rsid w:val="00C47D0A"/>
    <w:rsid w:val="00C50F5E"/>
    <w:rsid w:val="00C533DD"/>
    <w:rsid w:val="00C54272"/>
    <w:rsid w:val="00C54813"/>
    <w:rsid w:val="00C54B0C"/>
    <w:rsid w:val="00C56290"/>
    <w:rsid w:val="00C5687D"/>
    <w:rsid w:val="00C571E0"/>
    <w:rsid w:val="00C574B8"/>
    <w:rsid w:val="00C57656"/>
    <w:rsid w:val="00C576AA"/>
    <w:rsid w:val="00C57D36"/>
    <w:rsid w:val="00C604EA"/>
    <w:rsid w:val="00C607E9"/>
    <w:rsid w:val="00C61561"/>
    <w:rsid w:val="00C62D38"/>
    <w:rsid w:val="00C632CB"/>
    <w:rsid w:val="00C63AF7"/>
    <w:rsid w:val="00C64027"/>
    <w:rsid w:val="00C65904"/>
    <w:rsid w:val="00C660EB"/>
    <w:rsid w:val="00C66677"/>
    <w:rsid w:val="00C67554"/>
    <w:rsid w:val="00C67671"/>
    <w:rsid w:val="00C678C7"/>
    <w:rsid w:val="00C67E30"/>
    <w:rsid w:val="00C70146"/>
    <w:rsid w:val="00C704D9"/>
    <w:rsid w:val="00C704F9"/>
    <w:rsid w:val="00C71362"/>
    <w:rsid w:val="00C71952"/>
    <w:rsid w:val="00C72108"/>
    <w:rsid w:val="00C723AF"/>
    <w:rsid w:val="00C72721"/>
    <w:rsid w:val="00C737EE"/>
    <w:rsid w:val="00C73E74"/>
    <w:rsid w:val="00C74080"/>
    <w:rsid w:val="00C74B95"/>
    <w:rsid w:val="00C74DDC"/>
    <w:rsid w:val="00C75634"/>
    <w:rsid w:val="00C75B8B"/>
    <w:rsid w:val="00C76E76"/>
    <w:rsid w:val="00C77185"/>
    <w:rsid w:val="00C80044"/>
    <w:rsid w:val="00C800D1"/>
    <w:rsid w:val="00C80724"/>
    <w:rsid w:val="00C807F2"/>
    <w:rsid w:val="00C8084D"/>
    <w:rsid w:val="00C80B52"/>
    <w:rsid w:val="00C80C30"/>
    <w:rsid w:val="00C8144D"/>
    <w:rsid w:val="00C814C4"/>
    <w:rsid w:val="00C81F7B"/>
    <w:rsid w:val="00C82946"/>
    <w:rsid w:val="00C82D0C"/>
    <w:rsid w:val="00C83138"/>
    <w:rsid w:val="00C8368A"/>
    <w:rsid w:val="00C836AE"/>
    <w:rsid w:val="00C83AD2"/>
    <w:rsid w:val="00C83FD5"/>
    <w:rsid w:val="00C84CB8"/>
    <w:rsid w:val="00C859E7"/>
    <w:rsid w:val="00C85EED"/>
    <w:rsid w:val="00C8612E"/>
    <w:rsid w:val="00C86614"/>
    <w:rsid w:val="00C870DC"/>
    <w:rsid w:val="00C872EB"/>
    <w:rsid w:val="00C87827"/>
    <w:rsid w:val="00C9136E"/>
    <w:rsid w:val="00C913A2"/>
    <w:rsid w:val="00C93086"/>
    <w:rsid w:val="00C9360D"/>
    <w:rsid w:val="00C93CDB"/>
    <w:rsid w:val="00C942F4"/>
    <w:rsid w:val="00C94732"/>
    <w:rsid w:val="00C947FC"/>
    <w:rsid w:val="00C94944"/>
    <w:rsid w:val="00C949F0"/>
    <w:rsid w:val="00C94FB3"/>
    <w:rsid w:val="00C953D5"/>
    <w:rsid w:val="00C957EF"/>
    <w:rsid w:val="00C9734D"/>
    <w:rsid w:val="00CA0325"/>
    <w:rsid w:val="00CA0CA0"/>
    <w:rsid w:val="00CA1F45"/>
    <w:rsid w:val="00CA1F92"/>
    <w:rsid w:val="00CA218C"/>
    <w:rsid w:val="00CA27EA"/>
    <w:rsid w:val="00CA2DB1"/>
    <w:rsid w:val="00CA3D12"/>
    <w:rsid w:val="00CA46A6"/>
    <w:rsid w:val="00CA4748"/>
    <w:rsid w:val="00CA500C"/>
    <w:rsid w:val="00CA5226"/>
    <w:rsid w:val="00CA54ED"/>
    <w:rsid w:val="00CA58FD"/>
    <w:rsid w:val="00CA5911"/>
    <w:rsid w:val="00CA5BE2"/>
    <w:rsid w:val="00CA6055"/>
    <w:rsid w:val="00CA62A7"/>
    <w:rsid w:val="00CA6489"/>
    <w:rsid w:val="00CA64FB"/>
    <w:rsid w:val="00CA6573"/>
    <w:rsid w:val="00CA68D6"/>
    <w:rsid w:val="00CA6C8E"/>
    <w:rsid w:val="00CA6F9B"/>
    <w:rsid w:val="00CA6FC5"/>
    <w:rsid w:val="00CA70C5"/>
    <w:rsid w:val="00CA7770"/>
    <w:rsid w:val="00CB0438"/>
    <w:rsid w:val="00CB0AC6"/>
    <w:rsid w:val="00CB0F1A"/>
    <w:rsid w:val="00CB1186"/>
    <w:rsid w:val="00CB12A3"/>
    <w:rsid w:val="00CB180B"/>
    <w:rsid w:val="00CB184B"/>
    <w:rsid w:val="00CB1ACD"/>
    <w:rsid w:val="00CB2092"/>
    <w:rsid w:val="00CB2232"/>
    <w:rsid w:val="00CB2606"/>
    <w:rsid w:val="00CB2833"/>
    <w:rsid w:val="00CB2896"/>
    <w:rsid w:val="00CB35A5"/>
    <w:rsid w:val="00CB36D1"/>
    <w:rsid w:val="00CB4DD9"/>
    <w:rsid w:val="00CB59F5"/>
    <w:rsid w:val="00CB617D"/>
    <w:rsid w:val="00CB6B66"/>
    <w:rsid w:val="00CB6B86"/>
    <w:rsid w:val="00CB6D27"/>
    <w:rsid w:val="00CB7288"/>
    <w:rsid w:val="00CB730C"/>
    <w:rsid w:val="00CB7497"/>
    <w:rsid w:val="00CB75D9"/>
    <w:rsid w:val="00CB79BE"/>
    <w:rsid w:val="00CC05A4"/>
    <w:rsid w:val="00CC068F"/>
    <w:rsid w:val="00CC06E6"/>
    <w:rsid w:val="00CC0721"/>
    <w:rsid w:val="00CC0770"/>
    <w:rsid w:val="00CC0798"/>
    <w:rsid w:val="00CC0BC0"/>
    <w:rsid w:val="00CC1C18"/>
    <w:rsid w:val="00CC1E30"/>
    <w:rsid w:val="00CC1FBF"/>
    <w:rsid w:val="00CC2562"/>
    <w:rsid w:val="00CC4CDE"/>
    <w:rsid w:val="00CC4DF9"/>
    <w:rsid w:val="00CC5C4A"/>
    <w:rsid w:val="00CC5FCE"/>
    <w:rsid w:val="00CC6956"/>
    <w:rsid w:val="00CC6AA2"/>
    <w:rsid w:val="00CC6AEB"/>
    <w:rsid w:val="00CC6BA6"/>
    <w:rsid w:val="00CC6FA7"/>
    <w:rsid w:val="00CC6FFF"/>
    <w:rsid w:val="00CC79AF"/>
    <w:rsid w:val="00CC79B0"/>
    <w:rsid w:val="00CC7C89"/>
    <w:rsid w:val="00CD02A6"/>
    <w:rsid w:val="00CD099E"/>
    <w:rsid w:val="00CD0B68"/>
    <w:rsid w:val="00CD13F8"/>
    <w:rsid w:val="00CD2276"/>
    <w:rsid w:val="00CD24D6"/>
    <w:rsid w:val="00CD2750"/>
    <w:rsid w:val="00CD2DE8"/>
    <w:rsid w:val="00CD37C9"/>
    <w:rsid w:val="00CD3C70"/>
    <w:rsid w:val="00CD3D58"/>
    <w:rsid w:val="00CD4221"/>
    <w:rsid w:val="00CD4264"/>
    <w:rsid w:val="00CD4650"/>
    <w:rsid w:val="00CD4DC2"/>
    <w:rsid w:val="00CD56F0"/>
    <w:rsid w:val="00CD5BB9"/>
    <w:rsid w:val="00CD5CA4"/>
    <w:rsid w:val="00CD5E73"/>
    <w:rsid w:val="00CD60A1"/>
    <w:rsid w:val="00CD6B76"/>
    <w:rsid w:val="00CD72D2"/>
    <w:rsid w:val="00CD734A"/>
    <w:rsid w:val="00CD76A8"/>
    <w:rsid w:val="00CD76CC"/>
    <w:rsid w:val="00CE0E22"/>
    <w:rsid w:val="00CE0EAA"/>
    <w:rsid w:val="00CE120F"/>
    <w:rsid w:val="00CE2231"/>
    <w:rsid w:val="00CE2A8C"/>
    <w:rsid w:val="00CE2B05"/>
    <w:rsid w:val="00CE32B0"/>
    <w:rsid w:val="00CE3623"/>
    <w:rsid w:val="00CE37D7"/>
    <w:rsid w:val="00CE37F3"/>
    <w:rsid w:val="00CE4457"/>
    <w:rsid w:val="00CE4485"/>
    <w:rsid w:val="00CE53E5"/>
    <w:rsid w:val="00CE583C"/>
    <w:rsid w:val="00CE5B10"/>
    <w:rsid w:val="00CE5E6F"/>
    <w:rsid w:val="00CE65C7"/>
    <w:rsid w:val="00CE6B66"/>
    <w:rsid w:val="00CE6CFB"/>
    <w:rsid w:val="00CE792D"/>
    <w:rsid w:val="00CE7EC6"/>
    <w:rsid w:val="00CF01F7"/>
    <w:rsid w:val="00CF0501"/>
    <w:rsid w:val="00CF0B11"/>
    <w:rsid w:val="00CF0FC7"/>
    <w:rsid w:val="00CF1C34"/>
    <w:rsid w:val="00CF2021"/>
    <w:rsid w:val="00CF204E"/>
    <w:rsid w:val="00CF20EB"/>
    <w:rsid w:val="00CF28DF"/>
    <w:rsid w:val="00CF2A85"/>
    <w:rsid w:val="00CF31E5"/>
    <w:rsid w:val="00CF37D9"/>
    <w:rsid w:val="00CF3C2F"/>
    <w:rsid w:val="00CF407A"/>
    <w:rsid w:val="00CF45AC"/>
    <w:rsid w:val="00CF4C3D"/>
    <w:rsid w:val="00CF4F8C"/>
    <w:rsid w:val="00CF5B38"/>
    <w:rsid w:val="00CF6639"/>
    <w:rsid w:val="00CF6CEF"/>
    <w:rsid w:val="00CF6DBC"/>
    <w:rsid w:val="00CF728A"/>
    <w:rsid w:val="00CF7C6B"/>
    <w:rsid w:val="00D0010D"/>
    <w:rsid w:val="00D00C5D"/>
    <w:rsid w:val="00D012C1"/>
    <w:rsid w:val="00D02557"/>
    <w:rsid w:val="00D02EA2"/>
    <w:rsid w:val="00D02F56"/>
    <w:rsid w:val="00D03546"/>
    <w:rsid w:val="00D03E77"/>
    <w:rsid w:val="00D0462A"/>
    <w:rsid w:val="00D0470A"/>
    <w:rsid w:val="00D047FD"/>
    <w:rsid w:val="00D04CE2"/>
    <w:rsid w:val="00D059A6"/>
    <w:rsid w:val="00D062E6"/>
    <w:rsid w:val="00D06D00"/>
    <w:rsid w:val="00D07AA9"/>
    <w:rsid w:val="00D11C06"/>
    <w:rsid w:val="00D11F1F"/>
    <w:rsid w:val="00D1252C"/>
    <w:rsid w:val="00D1290B"/>
    <w:rsid w:val="00D12E5B"/>
    <w:rsid w:val="00D13204"/>
    <w:rsid w:val="00D13409"/>
    <w:rsid w:val="00D1393B"/>
    <w:rsid w:val="00D146C0"/>
    <w:rsid w:val="00D14B3A"/>
    <w:rsid w:val="00D154C1"/>
    <w:rsid w:val="00D15617"/>
    <w:rsid w:val="00D16BA2"/>
    <w:rsid w:val="00D16F83"/>
    <w:rsid w:val="00D1716B"/>
    <w:rsid w:val="00D1771A"/>
    <w:rsid w:val="00D17776"/>
    <w:rsid w:val="00D17959"/>
    <w:rsid w:val="00D17EAE"/>
    <w:rsid w:val="00D21119"/>
    <w:rsid w:val="00D212B6"/>
    <w:rsid w:val="00D218BA"/>
    <w:rsid w:val="00D23A11"/>
    <w:rsid w:val="00D247DA"/>
    <w:rsid w:val="00D251DF"/>
    <w:rsid w:val="00D252B0"/>
    <w:rsid w:val="00D252F7"/>
    <w:rsid w:val="00D25771"/>
    <w:rsid w:val="00D25887"/>
    <w:rsid w:val="00D25C91"/>
    <w:rsid w:val="00D2638B"/>
    <w:rsid w:val="00D30D4B"/>
    <w:rsid w:val="00D30D59"/>
    <w:rsid w:val="00D31004"/>
    <w:rsid w:val="00D31043"/>
    <w:rsid w:val="00D31758"/>
    <w:rsid w:val="00D339F1"/>
    <w:rsid w:val="00D33F04"/>
    <w:rsid w:val="00D34861"/>
    <w:rsid w:val="00D34FFF"/>
    <w:rsid w:val="00D353C6"/>
    <w:rsid w:val="00D3596B"/>
    <w:rsid w:val="00D363C2"/>
    <w:rsid w:val="00D36EBC"/>
    <w:rsid w:val="00D36F99"/>
    <w:rsid w:val="00D37634"/>
    <w:rsid w:val="00D4084D"/>
    <w:rsid w:val="00D419FB"/>
    <w:rsid w:val="00D41F65"/>
    <w:rsid w:val="00D420EF"/>
    <w:rsid w:val="00D42245"/>
    <w:rsid w:val="00D423B9"/>
    <w:rsid w:val="00D427A6"/>
    <w:rsid w:val="00D42E52"/>
    <w:rsid w:val="00D42EBE"/>
    <w:rsid w:val="00D44B48"/>
    <w:rsid w:val="00D44FAF"/>
    <w:rsid w:val="00D45A8E"/>
    <w:rsid w:val="00D45DA1"/>
    <w:rsid w:val="00D45F2D"/>
    <w:rsid w:val="00D4640F"/>
    <w:rsid w:val="00D46C55"/>
    <w:rsid w:val="00D47504"/>
    <w:rsid w:val="00D4764F"/>
    <w:rsid w:val="00D47A3E"/>
    <w:rsid w:val="00D47E0C"/>
    <w:rsid w:val="00D501E6"/>
    <w:rsid w:val="00D5048B"/>
    <w:rsid w:val="00D5095B"/>
    <w:rsid w:val="00D50D2C"/>
    <w:rsid w:val="00D511B2"/>
    <w:rsid w:val="00D519A7"/>
    <w:rsid w:val="00D519EC"/>
    <w:rsid w:val="00D522B9"/>
    <w:rsid w:val="00D5304B"/>
    <w:rsid w:val="00D53211"/>
    <w:rsid w:val="00D53D22"/>
    <w:rsid w:val="00D53EA2"/>
    <w:rsid w:val="00D54425"/>
    <w:rsid w:val="00D555AB"/>
    <w:rsid w:val="00D5599F"/>
    <w:rsid w:val="00D55B5B"/>
    <w:rsid w:val="00D55DA4"/>
    <w:rsid w:val="00D561BF"/>
    <w:rsid w:val="00D56691"/>
    <w:rsid w:val="00D5731E"/>
    <w:rsid w:val="00D57812"/>
    <w:rsid w:val="00D6065F"/>
    <w:rsid w:val="00D62493"/>
    <w:rsid w:val="00D626E9"/>
    <w:rsid w:val="00D628FB"/>
    <w:rsid w:val="00D6325E"/>
    <w:rsid w:val="00D647A6"/>
    <w:rsid w:val="00D64970"/>
    <w:rsid w:val="00D64F53"/>
    <w:rsid w:val="00D65239"/>
    <w:rsid w:val="00D65501"/>
    <w:rsid w:val="00D6550B"/>
    <w:rsid w:val="00D661C2"/>
    <w:rsid w:val="00D6709E"/>
    <w:rsid w:val="00D67A08"/>
    <w:rsid w:val="00D67BBB"/>
    <w:rsid w:val="00D71396"/>
    <w:rsid w:val="00D71994"/>
    <w:rsid w:val="00D71D32"/>
    <w:rsid w:val="00D724D0"/>
    <w:rsid w:val="00D72641"/>
    <w:rsid w:val="00D7304A"/>
    <w:rsid w:val="00D739D7"/>
    <w:rsid w:val="00D73A51"/>
    <w:rsid w:val="00D73A91"/>
    <w:rsid w:val="00D74088"/>
    <w:rsid w:val="00D74A7B"/>
    <w:rsid w:val="00D7594D"/>
    <w:rsid w:val="00D75E9F"/>
    <w:rsid w:val="00D76C18"/>
    <w:rsid w:val="00D7793C"/>
    <w:rsid w:val="00D800B9"/>
    <w:rsid w:val="00D80447"/>
    <w:rsid w:val="00D80DB5"/>
    <w:rsid w:val="00D81135"/>
    <w:rsid w:val="00D81510"/>
    <w:rsid w:val="00D81860"/>
    <w:rsid w:val="00D82342"/>
    <w:rsid w:val="00D82A69"/>
    <w:rsid w:val="00D8347C"/>
    <w:rsid w:val="00D83745"/>
    <w:rsid w:val="00D83A37"/>
    <w:rsid w:val="00D8402B"/>
    <w:rsid w:val="00D84721"/>
    <w:rsid w:val="00D84A1C"/>
    <w:rsid w:val="00D85A66"/>
    <w:rsid w:val="00D85BCC"/>
    <w:rsid w:val="00D86085"/>
    <w:rsid w:val="00D862B5"/>
    <w:rsid w:val="00D86549"/>
    <w:rsid w:val="00D86DD4"/>
    <w:rsid w:val="00D86FE5"/>
    <w:rsid w:val="00D870FD"/>
    <w:rsid w:val="00D8790A"/>
    <w:rsid w:val="00D87CF0"/>
    <w:rsid w:val="00D90500"/>
    <w:rsid w:val="00D90711"/>
    <w:rsid w:val="00D908C6"/>
    <w:rsid w:val="00D909C9"/>
    <w:rsid w:val="00D90E4E"/>
    <w:rsid w:val="00D90F36"/>
    <w:rsid w:val="00D91604"/>
    <w:rsid w:val="00D918A8"/>
    <w:rsid w:val="00D93482"/>
    <w:rsid w:val="00D946C2"/>
    <w:rsid w:val="00D959F0"/>
    <w:rsid w:val="00D95A4A"/>
    <w:rsid w:val="00D95EDE"/>
    <w:rsid w:val="00D96633"/>
    <w:rsid w:val="00D968B6"/>
    <w:rsid w:val="00D96AA6"/>
    <w:rsid w:val="00D97052"/>
    <w:rsid w:val="00D977C7"/>
    <w:rsid w:val="00D97ECF"/>
    <w:rsid w:val="00DA0C4E"/>
    <w:rsid w:val="00DA12DA"/>
    <w:rsid w:val="00DA160A"/>
    <w:rsid w:val="00DA1865"/>
    <w:rsid w:val="00DA18F2"/>
    <w:rsid w:val="00DA19E1"/>
    <w:rsid w:val="00DA1D39"/>
    <w:rsid w:val="00DA2189"/>
    <w:rsid w:val="00DA22C9"/>
    <w:rsid w:val="00DA2EB5"/>
    <w:rsid w:val="00DA39D0"/>
    <w:rsid w:val="00DA3AA5"/>
    <w:rsid w:val="00DA46B6"/>
    <w:rsid w:val="00DA4AE5"/>
    <w:rsid w:val="00DA4DF0"/>
    <w:rsid w:val="00DA6ADC"/>
    <w:rsid w:val="00DA752F"/>
    <w:rsid w:val="00DA7D18"/>
    <w:rsid w:val="00DA7E18"/>
    <w:rsid w:val="00DB0A33"/>
    <w:rsid w:val="00DB1A75"/>
    <w:rsid w:val="00DB2DEC"/>
    <w:rsid w:val="00DB2E94"/>
    <w:rsid w:val="00DB2EED"/>
    <w:rsid w:val="00DB33C7"/>
    <w:rsid w:val="00DB3507"/>
    <w:rsid w:val="00DB3CDB"/>
    <w:rsid w:val="00DB4685"/>
    <w:rsid w:val="00DB4A63"/>
    <w:rsid w:val="00DB4D0A"/>
    <w:rsid w:val="00DB51AC"/>
    <w:rsid w:val="00DB52FE"/>
    <w:rsid w:val="00DB5C38"/>
    <w:rsid w:val="00DB5CF4"/>
    <w:rsid w:val="00DB5E1A"/>
    <w:rsid w:val="00DB6679"/>
    <w:rsid w:val="00DB68DA"/>
    <w:rsid w:val="00DB6A9D"/>
    <w:rsid w:val="00DB708D"/>
    <w:rsid w:val="00DB72EA"/>
    <w:rsid w:val="00DB77AD"/>
    <w:rsid w:val="00DB7C86"/>
    <w:rsid w:val="00DC0C67"/>
    <w:rsid w:val="00DC10BD"/>
    <w:rsid w:val="00DC19A3"/>
    <w:rsid w:val="00DC2194"/>
    <w:rsid w:val="00DC3233"/>
    <w:rsid w:val="00DC4649"/>
    <w:rsid w:val="00DC4EE2"/>
    <w:rsid w:val="00DC618C"/>
    <w:rsid w:val="00DC6A49"/>
    <w:rsid w:val="00DC6BD8"/>
    <w:rsid w:val="00DC6D17"/>
    <w:rsid w:val="00DD0504"/>
    <w:rsid w:val="00DD0EC1"/>
    <w:rsid w:val="00DD107A"/>
    <w:rsid w:val="00DD2B8F"/>
    <w:rsid w:val="00DD2DBC"/>
    <w:rsid w:val="00DD2F21"/>
    <w:rsid w:val="00DD3BA6"/>
    <w:rsid w:val="00DD4612"/>
    <w:rsid w:val="00DD55E0"/>
    <w:rsid w:val="00DD56CD"/>
    <w:rsid w:val="00DD5727"/>
    <w:rsid w:val="00DD5CEF"/>
    <w:rsid w:val="00DD66BD"/>
    <w:rsid w:val="00DD6A25"/>
    <w:rsid w:val="00DD7A57"/>
    <w:rsid w:val="00DD7DD4"/>
    <w:rsid w:val="00DD7E85"/>
    <w:rsid w:val="00DE0ABA"/>
    <w:rsid w:val="00DE0AC4"/>
    <w:rsid w:val="00DE1086"/>
    <w:rsid w:val="00DE16CD"/>
    <w:rsid w:val="00DE1E9D"/>
    <w:rsid w:val="00DE2524"/>
    <w:rsid w:val="00DE274E"/>
    <w:rsid w:val="00DE2E28"/>
    <w:rsid w:val="00DE305F"/>
    <w:rsid w:val="00DE3916"/>
    <w:rsid w:val="00DE3E1C"/>
    <w:rsid w:val="00DE4795"/>
    <w:rsid w:val="00DE4879"/>
    <w:rsid w:val="00DE495F"/>
    <w:rsid w:val="00DE5076"/>
    <w:rsid w:val="00DE6627"/>
    <w:rsid w:val="00DE6774"/>
    <w:rsid w:val="00DE7234"/>
    <w:rsid w:val="00DF0148"/>
    <w:rsid w:val="00DF0443"/>
    <w:rsid w:val="00DF051E"/>
    <w:rsid w:val="00DF0970"/>
    <w:rsid w:val="00DF141F"/>
    <w:rsid w:val="00DF2D8D"/>
    <w:rsid w:val="00DF3D86"/>
    <w:rsid w:val="00DF486C"/>
    <w:rsid w:val="00DF4CE8"/>
    <w:rsid w:val="00DF54FA"/>
    <w:rsid w:val="00DF5B29"/>
    <w:rsid w:val="00DF61E9"/>
    <w:rsid w:val="00DF68C7"/>
    <w:rsid w:val="00DF6A71"/>
    <w:rsid w:val="00DF7233"/>
    <w:rsid w:val="00DF7D78"/>
    <w:rsid w:val="00E0086C"/>
    <w:rsid w:val="00E00BD0"/>
    <w:rsid w:val="00E01069"/>
    <w:rsid w:val="00E01F1A"/>
    <w:rsid w:val="00E02744"/>
    <w:rsid w:val="00E027E1"/>
    <w:rsid w:val="00E02A37"/>
    <w:rsid w:val="00E04095"/>
    <w:rsid w:val="00E047E2"/>
    <w:rsid w:val="00E0488F"/>
    <w:rsid w:val="00E0489A"/>
    <w:rsid w:val="00E04A00"/>
    <w:rsid w:val="00E05352"/>
    <w:rsid w:val="00E05458"/>
    <w:rsid w:val="00E059DE"/>
    <w:rsid w:val="00E06355"/>
    <w:rsid w:val="00E065D4"/>
    <w:rsid w:val="00E07075"/>
    <w:rsid w:val="00E07946"/>
    <w:rsid w:val="00E102B5"/>
    <w:rsid w:val="00E10393"/>
    <w:rsid w:val="00E1064E"/>
    <w:rsid w:val="00E11606"/>
    <w:rsid w:val="00E11D02"/>
    <w:rsid w:val="00E1357D"/>
    <w:rsid w:val="00E14313"/>
    <w:rsid w:val="00E147EC"/>
    <w:rsid w:val="00E16846"/>
    <w:rsid w:val="00E171DC"/>
    <w:rsid w:val="00E17A51"/>
    <w:rsid w:val="00E207DF"/>
    <w:rsid w:val="00E20840"/>
    <w:rsid w:val="00E217C5"/>
    <w:rsid w:val="00E219E6"/>
    <w:rsid w:val="00E21D9B"/>
    <w:rsid w:val="00E2298A"/>
    <w:rsid w:val="00E22B17"/>
    <w:rsid w:val="00E238F6"/>
    <w:rsid w:val="00E23F9A"/>
    <w:rsid w:val="00E24944"/>
    <w:rsid w:val="00E24BE4"/>
    <w:rsid w:val="00E24FF7"/>
    <w:rsid w:val="00E261BC"/>
    <w:rsid w:val="00E279C8"/>
    <w:rsid w:val="00E27DBC"/>
    <w:rsid w:val="00E27F59"/>
    <w:rsid w:val="00E30117"/>
    <w:rsid w:val="00E304CC"/>
    <w:rsid w:val="00E3050F"/>
    <w:rsid w:val="00E30AC8"/>
    <w:rsid w:val="00E30C1D"/>
    <w:rsid w:val="00E310B9"/>
    <w:rsid w:val="00E31133"/>
    <w:rsid w:val="00E311A3"/>
    <w:rsid w:val="00E315DA"/>
    <w:rsid w:val="00E318C4"/>
    <w:rsid w:val="00E3190A"/>
    <w:rsid w:val="00E319E5"/>
    <w:rsid w:val="00E31BC3"/>
    <w:rsid w:val="00E32322"/>
    <w:rsid w:val="00E32415"/>
    <w:rsid w:val="00E3268D"/>
    <w:rsid w:val="00E32F5A"/>
    <w:rsid w:val="00E34328"/>
    <w:rsid w:val="00E34F8B"/>
    <w:rsid w:val="00E35248"/>
    <w:rsid w:val="00E35532"/>
    <w:rsid w:val="00E3693A"/>
    <w:rsid w:val="00E36B9D"/>
    <w:rsid w:val="00E37EB0"/>
    <w:rsid w:val="00E409BE"/>
    <w:rsid w:val="00E41174"/>
    <w:rsid w:val="00E418EF"/>
    <w:rsid w:val="00E4215F"/>
    <w:rsid w:val="00E42755"/>
    <w:rsid w:val="00E43D9B"/>
    <w:rsid w:val="00E43E4C"/>
    <w:rsid w:val="00E4433E"/>
    <w:rsid w:val="00E44746"/>
    <w:rsid w:val="00E4506A"/>
    <w:rsid w:val="00E456E6"/>
    <w:rsid w:val="00E4599E"/>
    <w:rsid w:val="00E4684A"/>
    <w:rsid w:val="00E46A37"/>
    <w:rsid w:val="00E46EAE"/>
    <w:rsid w:val="00E46EDF"/>
    <w:rsid w:val="00E474FE"/>
    <w:rsid w:val="00E50BB0"/>
    <w:rsid w:val="00E52195"/>
    <w:rsid w:val="00E52952"/>
    <w:rsid w:val="00E53A2A"/>
    <w:rsid w:val="00E54CB9"/>
    <w:rsid w:val="00E54DD4"/>
    <w:rsid w:val="00E5522B"/>
    <w:rsid w:val="00E55EF6"/>
    <w:rsid w:val="00E55F51"/>
    <w:rsid w:val="00E56AE9"/>
    <w:rsid w:val="00E56F2E"/>
    <w:rsid w:val="00E60278"/>
    <w:rsid w:val="00E611BF"/>
    <w:rsid w:val="00E61FE9"/>
    <w:rsid w:val="00E62901"/>
    <w:rsid w:val="00E6325B"/>
    <w:rsid w:val="00E6330B"/>
    <w:rsid w:val="00E635D3"/>
    <w:rsid w:val="00E6361A"/>
    <w:rsid w:val="00E64156"/>
    <w:rsid w:val="00E6461C"/>
    <w:rsid w:val="00E6511E"/>
    <w:rsid w:val="00E652C1"/>
    <w:rsid w:val="00E65447"/>
    <w:rsid w:val="00E660EA"/>
    <w:rsid w:val="00E662C5"/>
    <w:rsid w:val="00E6699A"/>
    <w:rsid w:val="00E66CC4"/>
    <w:rsid w:val="00E67065"/>
    <w:rsid w:val="00E67147"/>
    <w:rsid w:val="00E678A4"/>
    <w:rsid w:val="00E70A5C"/>
    <w:rsid w:val="00E70D19"/>
    <w:rsid w:val="00E71A10"/>
    <w:rsid w:val="00E72478"/>
    <w:rsid w:val="00E72684"/>
    <w:rsid w:val="00E73131"/>
    <w:rsid w:val="00E73529"/>
    <w:rsid w:val="00E7438A"/>
    <w:rsid w:val="00E74C8D"/>
    <w:rsid w:val="00E74DD0"/>
    <w:rsid w:val="00E75EB0"/>
    <w:rsid w:val="00E76346"/>
    <w:rsid w:val="00E76502"/>
    <w:rsid w:val="00E7663A"/>
    <w:rsid w:val="00E76B09"/>
    <w:rsid w:val="00E76F4D"/>
    <w:rsid w:val="00E77731"/>
    <w:rsid w:val="00E77EB3"/>
    <w:rsid w:val="00E80DD5"/>
    <w:rsid w:val="00E80E0E"/>
    <w:rsid w:val="00E810FE"/>
    <w:rsid w:val="00E814B4"/>
    <w:rsid w:val="00E818A6"/>
    <w:rsid w:val="00E81C58"/>
    <w:rsid w:val="00E82275"/>
    <w:rsid w:val="00E8287C"/>
    <w:rsid w:val="00E82B34"/>
    <w:rsid w:val="00E83B8B"/>
    <w:rsid w:val="00E83E05"/>
    <w:rsid w:val="00E83EFB"/>
    <w:rsid w:val="00E84520"/>
    <w:rsid w:val="00E8557A"/>
    <w:rsid w:val="00E85F02"/>
    <w:rsid w:val="00E86858"/>
    <w:rsid w:val="00E871CF"/>
    <w:rsid w:val="00E873DF"/>
    <w:rsid w:val="00E87F0A"/>
    <w:rsid w:val="00E90003"/>
    <w:rsid w:val="00E903EE"/>
    <w:rsid w:val="00E909E5"/>
    <w:rsid w:val="00E91434"/>
    <w:rsid w:val="00E91711"/>
    <w:rsid w:val="00E9208C"/>
    <w:rsid w:val="00E93D39"/>
    <w:rsid w:val="00E93DEF"/>
    <w:rsid w:val="00E943BE"/>
    <w:rsid w:val="00E95CBB"/>
    <w:rsid w:val="00E95F0C"/>
    <w:rsid w:val="00E95FCC"/>
    <w:rsid w:val="00E9618F"/>
    <w:rsid w:val="00E9678B"/>
    <w:rsid w:val="00E96F6E"/>
    <w:rsid w:val="00E9741A"/>
    <w:rsid w:val="00E97D90"/>
    <w:rsid w:val="00EA09E8"/>
    <w:rsid w:val="00EA0F1F"/>
    <w:rsid w:val="00EA1A05"/>
    <w:rsid w:val="00EA1BAD"/>
    <w:rsid w:val="00EA223F"/>
    <w:rsid w:val="00EA22C7"/>
    <w:rsid w:val="00EA235B"/>
    <w:rsid w:val="00EA257E"/>
    <w:rsid w:val="00EA2686"/>
    <w:rsid w:val="00EA2F96"/>
    <w:rsid w:val="00EA338E"/>
    <w:rsid w:val="00EA3A21"/>
    <w:rsid w:val="00EA40CC"/>
    <w:rsid w:val="00EA42C2"/>
    <w:rsid w:val="00EA4759"/>
    <w:rsid w:val="00EA517F"/>
    <w:rsid w:val="00EA53AA"/>
    <w:rsid w:val="00EA5D71"/>
    <w:rsid w:val="00EA66D0"/>
    <w:rsid w:val="00EA6898"/>
    <w:rsid w:val="00EA7084"/>
    <w:rsid w:val="00EA7521"/>
    <w:rsid w:val="00EA758C"/>
    <w:rsid w:val="00EB18E1"/>
    <w:rsid w:val="00EB1BC7"/>
    <w:rsid w:val="00EB288F"/>
    <w:rsid w:val="00EB3435"/>
    <w:rsid w:val="00EB4365"/>
    <w:rsid w:val="00EB44C9"/>
    <w:rsid w:val="00EB49DB"/>
    <w:rsid w:val="00EB501B"/>
    <w:rsid w:val="00EB50E6"/>
    <w:rsid w:val="00EB51B4"/>
    <w:rsid w:val="00EB5551"/>
    <w:rsid w:val="00EB5ACE"/>
    <w:rsid w:val="00EB5BD1"/>
    <w:rsid w:val="00EB5EB0"/>
    <w:rsid w:val="00EB680D"/>
    <w:rsid w:val="00EB7322"/>
    <w:rsid w:val="00EB7C1D"/>
    <w:rsid w:val="00EB7EF3"/>
    <w:rsid w:val="00EC1050"/>
    <w:rsid w:val="00EC146E"/>
    <w:rsid w:val="00EC1568"/>
    <w:rsid w:val="00EC1EBC"/>
    <w:rsid w:val="00EC2239"/>
    <w:rsid w:val="00EC226E"/>
    <w:rsid w:val="00EC2634"/>
    <w:rsid w:val="00EC2994"/>
    <w:rsid w:val="00EC2E3C"/>
    <w:rsid w:val="00EC31C0"/>
    <w:rsid w:val="00EC4BDF"/>
    <w:rsid w:val="00EC54D0"/>
    <w:rsid w:val="00EC5AA6"/>
    <w:rsid w:val="00EC5F35"/>
    <w:rsid w:val="00EC68FB"/>
    <w:rsid w:val="00EC6EBC"/>
    <w:rsid w:val="00EC7166"/>
    <w:rsid w:val="00EC75B4"/>
    <w:rsid w:val="00EC781D"/>
    <w:rsid w:val="00EC78A6"/>
    <w:rsid w:val="00EC7E72"/>
    <w:rsid w:val="00ED03A2"/>
    <w:rsid w:val="00ED04FD"/>
    <w:rsid w:val="00ED17C1"/>
    <w:rsid w:val="00ED17EE"/>
    <w:rsid w:val="00ED1F93"/>
    <w:rsid w:val="00ED2AA1"/>
    <w:rsid w:val="00ED2CF5"/>
    <w:rsid w:val="00ED2D83"/>
    <w:rsid w:val="00ED47F8"/>
    <w:rsid w:val="00ED504E"/>
    <w:rsid w:val="00ED5575"/>
    <w:rsid w:val="00ED5ECD"/>
    <w:rsid w:val="00ED692E"/>
    <w:rsid w:val="00ED72E3"/>
    <w:rsid w:val="00ED7421"/>
    <w:rsid w:val="00ED75CB"/>
    <w:rsid w:val="00EE0131"/>
    <w:rsid w:val="00EE082D"/>
    <w:rsid w:val="00EE0D07"/>
    <w:rsid w:val="00EE133A"/>
    <w:rsid w:val="00EE1AEF"/>
    <w:rsid w:val="00EE227E"/>
    <w:rsid w:val="00EE25B7"/>
    <w:rsid w:val="00EE2835"/>
    <w:rsid w:val="00EE2E4D"/>
    <w:rsid w:val="00EE3045"/>
    <w:rsid w:val="00EE3185"/>
    <w:rsid w:val="00EE3DB8"/>
    <w:rsid w:val="00EE412C"/>
    <w:rsid w:val="00EE4ABD"/>
    <w:rsid w:val="00EE4B03"/>
    <w:rsid w:val="00EE4EB5"/>
    <w:rsid w:val="00EE5796"/>
    <w:rsid w:val="00EE5AF5"/>
    <w:rsid w:val="00EE5CEB"/>
    <w:rsid w:val="00EE6117"/>
    <w:rsid w:val="00EE622E"/>
    <w:rsid w:val="00EE65D1"/>
    <w:rsid w:val="00EE6A46"/>
    <w:rsid w:val="00EE779E"/>
    <w:rsid w:val="00EF02A7"/>
    <w:rsid w:val="00EF12DB"/>
    <w:rsid w:val="00EF294E"/>
    <w:rsid w:val="00EF2A3D"/>
    <w:rsid w:val="00EF3EEE"/>
    <w:rsid w:val="00EF5A1B"/>
    <w:rsid w:val="00EF631D"/>
    <w:rsid w:val="00EF769F"/>
    <w:rsid w:val="00EF7F14"/>
    <w:rsid w:val="00F0038E"/>
    <w:rsid w:val="00F0048D"/>
    <w:rsid w:val="00F01CED"/>
    <w:rsid w:val="00F0234E"/>
    <w:rsid w:val="00F02884"/>
    <w:rsid w:val="00F02A3C"/>
    <w:rsid w:val="00F02BB9"/>
    <w:rsid w:val="00F02BC3"/>
    <w:rsid w:val="00F02F2B"/>
    <w:rsid w:val="00F03D68"/>
    <w:rsid w:val="00F042C6"/>
    <w:rsid w:val="00F045B0"/>
    <w:rsid w:val="00F045BE"/>
    <w:rsid w:val="00F04645"/>
    <w:rsid w:val="00F05994"/>
    <w:rsid w:val="00F06E5C"/>
    <w:rsid w:val="00F07700"/>
    <w:rsid w:val="00F07BD1"/>
    <w:rsid w:val="00F07C80"/>
    <w:rsid w:val="00F07F06"/>
    <w:rsid w:val="00F10128"/>
    <w:rsid w:val="00F10168"/>
    <w:rsid w:val="00F10743"/>
    <w:rsid w:val="00F11D5E"/>
    <w:rsid w:val="00F129F2"/>
    <w:rsid w:val="00F12C80"/>
    <w:rsid w:val="00F13DC9"/>
    <w:rsid w:val="00F14F62"/>
    <w:rsid w:val="00F15166"/>
    <w:rsid w:val="00F15AB4"/>
    <w:rsid w:val="00F15C90"/>
    <w:rsid w:val="00F15E6B"/>
    <w:rsid w:val="00F16BD6"/>
    <w:rsid w:val="00F17559"/>
    <w:rsid w:val="00F20018"/>
    <w:rsid w:val="00F20B92"/>
    <w:rsid w:val="00F21537"/>
    <w:rsid w:val="00F21964"/>
    <w:rsid w:val="00F21E26"/>
    <w:rsid w:val="00F227E5"/>
    <w:rsid w:val="00F235B1"/>
    <w:rsid w:val="00F2597E"/>
    <w:rsid w:val="00F272C9"/>
    <w:rsid w:val="00F30A03"/>
    <w:rsid w:val="00F33645"/>
    <w:rsid w:val="00F3395D"/>
    <w:rsid w:val="00F33EE1"/>
    <w:rsid w:val="00F34973"/>
    <w:rsid w:val="00F34A1B"/>
    <w:rsid w:val="00F34BEB"/>
    <w:rsid w:val="00F35FAB"/>
    <w:rsid w:val="00F365F1"/>
    <w:rsid w:val="00F37214"/>
    <w:rsid w:val="00F37250"/>
    <w:rsid w:val="00F37305"/>
    <w:rsid w:val="00F37551"/>
    <w:rsid w:val="00F37A3C"/>
    <w:rsid w:val="00F402BC"/>
    <w:rsid w:val="00F40D12"/>
    <w:rsid w:val="00F40DF9"/>
    <w:rsid w:val="00F40E72"/>
    <w:rsid w:val="00F40EA5"/>
    <w:rsid w:val="00F40FDE"/>
    <w:rsid w:val="00F41444"/>
    <w:rsid w:val="00F41F40"/>
    <w:rsid w:val="00F435C8"/>
    <w:rsid w:val="00F438D7"/>
    <w:rsid w:val="00F439AB"/>
    <w:rsid w:val="00F44957"/>
    <w:rsid w:val="00F44EF4"/>
    <w:rsid w:val="00F45699"/>
    <w:rsid w:val="00F46735"/>
    <w:rsid w:val="00F472C3"/>
    <w:rsid w:val="00F47590"/>
    <w:rsid w:val="00F476D6"/>
    <w:rsid w:val="00F5131F"/>
    <w:rsid w:val="00F51962"/>
    <w:rsid w:val="00F532A4"/>
    <w:rsid w:val="00F533B6"/>
    <w:rsid w:val="00F54279"/>
    <w:rsid w:val="00F54EB8"/>
    <w:rsid w:val="00F55290"/>
    <w:rsid w:val="00F55FAC"/>
    <w:rsid w:val="00F55FC7"/>
    <w:rsid w:val="00F56178"/>
    <w:rsid w:val="00F562E5"/>
    <w:rsid w:val="00F5666E"/>
    <w:rsid w:val="00F6035B"/>
    <w:rsid w:val="00F60C10"/>
    <w:rsid w:val="00F632E3"/>
    <w:rsid w:val="00F634FD"/>
    <w:rsid w:val="00F63929"/>
    <w:rsid w:val="00F63A2F"/>
    <w:rsid w:val="00F63BA9"/>
    <w:rsid w:val="00F63D0B"/>
    <w:rsid w:val="00F64B1B"/>
    <w:rsid w:val="00F65524"/>
    <w:rsid w:val="00F65963"/>
    <w:rsid w:val="00F66B76"/>
    <w:rsid w:val="00F67AD0"/>
    <w:rsid w:val="00F70785"/>
    <w:rsid w:val="00F70F2B"/>
    <w:rsid w:val="00F71246"/>
    <w:rsid w:val="00F71475"/>
    <w:rsid w:val="00F7199E"/>
    <w:rsid w:val="00F71DD5"/>
    <w:rsid w:val="00F72213"/>
    <w:rsid w:val="00F72DE2"/>
    <w:rsid w:val="00F7359D"/>
    <w:rsid w:val="00F75570"/>
    <w:rsid w:val="00F75998"/>
    <w:rsid w:val="00F75A8B"/>
    <w:rsid w:val="00F75C08"/>
    <w:rsid w:val="00F76611"/>
    <w:rsid w:val="00F76ADB"/>
    <w:rsid w:val="00F76E90"/>
    <w:rsid w:val="00F80419"/>
    <w:rsid w:val="00F80721"/>
    <w:rsid w:val="00F80A0C"/>
    <w:rsid w:val="00F812B6"/>
    <w:rsid w:val="00F81D60"/>
    <w:rsid w:val="00F81DEE"/>
    <w:rsid w:val="00F83207"/>
    <w:rsid w:val="00F8396D"/>
    <w:rsid w:val="00F83A45"/>
    <w:rsid w:val="00F83E8D"/>
    <w:rsid w:val="00F8436A"/>
    <w:rsid w:val="00F8477D"/>
    <w:rsid w:val="00F84933"/>
    <w:rsid w:val="00F84BE5"/>
    <w:rsid w:val="00F858DB"/>
    <w:rsid w:val="00F85C83"/>
    <w:rsid w:val="00F85D50"/>
    <w:rsid w:val="00F863FA"/>
    <w:rsid w:val="00F8667A"/>
    <w:rsid w:val="00F8684B"/>
    <w:rsid w:val="00F86DEC"/>
    <w:rsid w:val="00F872B6"/>
    <w:rsid w:val="00F87B4E"/>
    <w:rsid w:val="00F87BAD"/>
    <w:rsid w:val="00F87E4C"/>
    <w:rsid w:val="00F87F31"/>
    <w:rsid w:val="00F905C2"/>
    <w:rsid w:val="00F91153"/>
    <w:rsid w:val="00F92EDB"/>
    <w:rsid w:val="00F940AD"/>
    <w:rsid w:val="00F9455A"/>
    <w:rsid w:val="00F9460C"/>
    <w:rsid w:val="00F948AE"/>
    <w:rsid w:val="00F94CBC"/>
    <w:rsid w:val="00F959E6"/>
    <w:rsid w:val="00F95A06"/>
    <w:rsid w:val="00F96AE7"/>
    <w:rsid w:val="00F96F4C"/>
    <w:rsid w:val="00F977AB"/>
    <w:rsid w:val="00F97940"/>
    <w:rsid w:val="00FA02D1"/>
    <w:rsid w:val="00FA092C"/>
    <w:rsid w:val="00FA1671"/>
    <w:rsid w:val="00FA1FE1"/>
    <w:rsid w:val="00FA325D"/>
    <w:rsid w:val="00FA4A23"/>
    <w:rsid w:val="00FA4BF3"/>
    <w:rsid w:val="00FA4D50"/>
    <w:rsid w:val="00FA4DBE"/>
    <w:rsid w:val="00FA562A"/>
    <w:rsid w:val="00FA6A56"/>
    <w:rsid w:val="00FA6BBD"/>
    <w:rsid w:val="00FA7068"/>
    <w:rsid w:val="00FB0CA7"/>
    <w:rsid w:val="00FB1830"/>
    <w:rsid w:val="00FB1ECE"/>
    <w:rsid w:val="00FB1EDB"/>
    <w:rsid w:val="00FB2133"/>
    <w:rsid w:val="00FB2C6B"/>
    <w:rsid w:val="00FB3F11"/>
    <w:rsid w:val="00FB4178"/>
    <w:rsid w:val="00FB4272"/>
    <w:rsid w:val="00FB4F68"/>
    <w:rsid w:val="00FB523E"/>
    <w:rsid w:val="00FB5CCC"/>
    <w:rsid w:val="00FB5FA3"/>
    <w:rsid w:val="00FB60D3"/>
    <w:rsid w:val="00FB65BE"/>
    <w:rsid w:val="00FB6F65"/>
    <w:rsid w:val="00FB7B48"/>
    <w:rsid w:val="00FB7C70"/>
    <w:rsid w:val="00FC005F"/>
    <w:rsid w:val="00FC10E7"/>
    <w:rsid w:val="00FC1368"/>
    <w:rsid w:val="00FC14C8"/>
    <w:rsid w:val="00FC283D"/>
    <w:rsid w:val="00FC3491"/>
    <w:rsid w:val="00FC3EED"/>
    <w:rsid w:val="00FC69BF"/>
    <w:rsid w:val="00FC6E78"/>
    <w:rsid w:val="00FC75EB"/>
    <w:rsid w:val="00FC7BED"/>
    <w:rsid w:val="00FC7D5D"/>
    <w:rsid w:val="00FC7DC4"/>
    <w:rsid w:val="00FD1463"/>
    <w:rsid w:val="00FD1F4B"/>
    <w:rsid w:val="00FD2A81"/>
    <w:rsid w:val="00FD2B35"/>
    <w:rsid w:val="00FD2CE7"/>
    <w:rsid w:val="00FD2F87"/>
    <w:rsid w:val="00FD3290"/>
    <w:rsid w:val="00FD3A87"/>
    <w:rsid w:val="00FD40C1"/>
    <w:rsid w:val="00FD41EC"/>
    <w:rsid w:val="00FD4570"/>
    <w:rsid w:val="00FD4D3E"/>
    <w:rsid w:val="00FD5834"/>
    <w:rsid w:val="00FD58FF"/>
    <w:rsid w:val="00FD6A7C"/>
    <w:rsid w:val="00FD6B3C"/>
    <w:rsid w:val="00FE0FE5"/>
    <w:rsid w:val="00FE1283"/>
    <w:rsid w:val="00FE16F4"/>
    <w:rsid w:val="00FE1A53"/>
    <w:rsid w:val="00FE253E"/>
    <w:rsid w:val="00FE2DEF"/>
    <w:rsid w:val="00FE2FDA"/>
    <w:rsid w:val="00FE3DD6"/>
    <w:rsid w:val="00FE468F"/>
    <w:rsid w:val="00FE4B89"/>
    <w:rsid w:val="00FE595E"/>
    <w:rsid w:val="00FE5D72"/>
    <w:rsid w:val="00FE65DA"/>
    <w:rsid w:val="00FE72E2"/>
    <w:rsid w:val="00FE741F"/>
    <w:rsid w:val="00FE7EF9"/>
    <w:rsid w:val="00FF040B"/>
    <w:rsid w:val="00FF141D"/>
    <w:rsid w:val="00FF15B7"/>
    <w:rsid w:val="00FF2943"/>
    <w:rsid w:val="00FF328A"/>
    <w:rsid w:val="00FF392A"/>
    <w:rsid w:val="00FF3DC2"/>
    <w:rsid w:val="00FF402D"/>
    <w:rsid w:val="00FF424D"/>
    <w:rsid w:val="00FF4862"/>
    <w:rsid w:val="00FF4EFF"/>
    <w:rsid w:val="00FF5154"/>
    <w:rsid w:val="00FF5891"/>
    <w:rsid w:val="00FF5EB0"/>
    <w:rsid w:val="00FF6038"/>
    <w:rsid w:val="00FF6DCB"/>
    <w:rsid w:val="00FF704B"/>
    <w:rsid w:val="00FF7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A3D941"/>
  <w15:docId w15:val="{8BA9C9C7-FEB3-4D47-8A20-94F83914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unhideWhenUsed="1" w:qFormat="1"/>
    <w:lsdException w:name="heading 8" w:uiPriority="99" w:unhideWhenUsed="1" w:qFormat="1"/>
    <w:lsdException w:name="heading 9" w:uiPriority="99" w:unhideWhenUsed="1" w:qFormat="1"/>
    <w:lsdException w:name="index 1" w:semiHidden="1" w:uiPriority="99" w:unhideWhenUsed="1"/>
    <w:lsdException w:name="index 2" w:uiPriority="99" w:unhideWhenUsed="1"/>
    <w:lsdException w:name="index 3" w:uiPriority="99" w:unhideWhenUsed="1"/>
    <w:lsdException w:name="index 4" w:uiPriority="99" w:unhideWhenUsed="1"/>
    <w:lsdException w:name="index 5" w:uiPriority="99" w:unhideWhenUsed="1"/>
    <w:lsdException w:name="index 6"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uiPriority="99"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uiPriority="99" w:unhideWhenUsed="1"/>
    <w:lsdException w:name="Block Text" w:unhideWhenUsed="1"/>
    <w:lsdException w:name="Hyperlink" w:uiPriority="99" w:unhideWhenUsed="1"/>
    <w:lsdException w:name="FollowedHyperlink"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99"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99"/>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6EBC"/>
    <w:rPr>
      <w:sz w:val="24"/>
      <w:szCs w:val="24"/>
    </w:rPr>
  </w:style>
  <w:style w:type="paragraph" w:styleId="Heading1">
    <w:name w:val="heading 1"/>
    <w:basedOn w:val="Normal"/>
    <w:next w:val="BodyText"/>
    <w:link w:val="Heading1Char"/>
    <w:uiPriority w:val="99"/>
    <w:qFormat/>
    <w:rsid w:val="00BD1007"/>
    <w:pPr>
      <w:pageBreakBefore/>
      <w:numPr>
        <w:numId w:val="22"/>
      </w:numPr>
      <w:spacing w:before="240"/>
      <w:outlineLvl w:val="0"/>
    </w:pPr>
    <w:rPr>
      <w:b/>
      <w:sz w:val="36"/>
    </w:rPr>
  </w:style>
  <w:style w:type="paragraph" w:styleId="Heading2">
    <w:name w:val="heading 2"/>
    <w:basedOn w:val="Normal"/>
    <w:next w:val="BodyText"/>
    <w:link w:val="Heading2Char"/>
    <w:uiPriority w:val="99"/>
    <w:qFormat/>
    <w:rsid w:val="00451D20"/>
    <w:pPr>
      <w:keepNext/>
      <w:keepLines/>
      <w:numPr>
        <w:ilvl w:val="1"/>
        <w:numId w:val="22"/>
      </w:numPr>
      <w:spacing w:before="240" w:after="120"/>
      <w:outlineLvl w:val="1"/>
    </w:pPr>
    <w:rPr>
      <w:b/>
      <w:sz w:val="28"/>
    </w:rPr>
  </w:style>
  <w:style w:type="paragraph" w:styleId="Heading3">
    <w:name w:val="heading 3"/>
    <w:basedOn w:val="Normal"/>
    <w:next w:val="BodyText"/>
    <w:link w:val="Heading3Char"/>
    <w:uiPriority w:val="99"/>
    <w:qFormat/>
    <w:rsid w:val="00451D20"/>
    <w:pPr>
      <w:keepNext/>
      <w:keepLines/>
      <w:numPr>
        <w:ilvl w:val="2"/>
        <w:numId w:val="22"/>
      </w:numPr>
      <w:spacing w:before="240" w:after="120"/>
      <w:outlineLvl w:val="2"/>
    </w:pPr>
    <w:rPr>
      <w:b/>
    </w:rPr>
  </w:style>
  <w:style w:type="paragraph" w:styleId="Heading4">
    <w:name w:val="heading 4"/>
    <w:basedOn w:val="Normal"/>
    <w:next w:val="BodyText"/>
    <w:link w:val="Heading4Char"/>
    <w:uiPriority w:val="99"/>
    <w:qFormat/>
    <w:rsid w:val="00451D20"/>
    <w:pPr>
      <w:keepNext/>
      <w:keepLines/>
      <w:numPr>
        <w:ilvl w:val="3"/>
        <w:numId w:val="22"/>
      </w:numPr>
      <w:spacing w:before="120" w:after="120"/>
      <w:outlineLvl w:val="3"/>
    </w:pPr>
    <w:rPr>
      <w:b/>
    </w:rPr>
  </w:style>
  <w:style w:type="paragraph" w:styleId="Heading5">
    <w:name w:val="heading 5"/>
    <w:basedOn w:val="Normal"/>
    <w:next w:val="BodyText"/>
    <w:link w:val="Heading5Char"/>
    <w:uiPriority w:val="99"/>
    <w:qFormat/>
    <w:rsid w:val="00667082"/>
    <w:pPr>
      <w:keepNext/>
      <w:keepLines/>
      <w:numPr>
        <w:ilvl w:val="4"/>
        <w:numId w:val="22"/>
      </w:numPr>
      <w:spacing w:before="120" w:after="120"/>
      <w:outlineLvl w:val="4"/>
    </w:pPr>
    <w:rPr>
      <w:b/>
    </w:rPr>
  </w:style>
  <w:style w:type="paragraph" w:styleId="Heading6">
    <w:name w:val="heading 6"/>
    <w:basedOn w:val="Normal"/>
    <w:next w:val="BodyText"/>
    <w:link w:val="Heading6Char"/>
    <w:uiPriority w:val="99"/>
    <w:qFormat/>
    <w:rsid w:val="00667082"/>
    <w:pPr>
      <w:numPr>
        <w:ilvl w:val="5"/>
        <w:numId w:val="22"/>
      </w:numPr>
      <w:spacing w:before="120" w:after="120"/>
      <w:outlineLvl w:val="5"/>
    </w:pPr>
    <w:rPr>
      <w:b/>
    </w:rPr>
  </w:style>
  <w:style w:type="paragraph" w:styleId="Heading7">
    <w:name w:val="heading 7"/>
    <w:basedOn w:val="Normal"/>
    <w:next w:val="BodyText"/>
    <w:link w:val="Heading7Char"/>
    <w:uiPriority w:val="99"/>
    <w:qFormat/>
    <w:rsid w:val="00667082"/>
    <w:pPr>
      <w:numPr>
        <w:ilvl w:val="6"/>
        <w:numId w:val="22"/>
      </w:numPr>
      <w:spacing w:before="240" w:after="60"/>
      <w:outlineLvl w:val="6"/>
    </w:pPr>
    <w:rPr>
      <w:rFonts w:ascii="Arial" w:hAnsi="Arial"/>
      <w:sz w:val="20"/>
    </w:rPr>
  </w:style>
  <w:style w:type="paragraph" w:styleId="Heading8">
    <w:name w:val="heading 8"/>
    <w:basedOn w:val="Normal"/>
    <w:next w:val="BodyText"/>
    <w:link w:val="Heading8Char"/>
    <w:uiPriority w:val="99"/>
    <w:qFormat/>
    <w:rsid w:val="00667082"/>
    <w:pPr>
      <w:numPr>
        <w:ilvl w:val="7"/>
        <w:numId w:val="22"/>
      </w:numPr>
      <w:spacing w:before="240" w:after="60"/>
      <w:outlineLvl w:val="7"/>
    </w:pPr>
    <w:rPr>
      <w:rFonts w:ascii="Arial" w:hAnsi="Arial"/>
      <w:i/>
      <w:sz w:val="20"/>
    </w:rPr>
  </w:style>
  <w:style w:type="paragraph" w:styleId="Heading9">
    <w:name w:val="heading 9"/>
    <w:basedOn w:val="Normal"/>
    <w:next w:val="BodyText"/>
    <w:link w:val="Heading9Char"/>
    <w:uiPriority w:val="99"/>
    <w:qFormat/>
    <w:rsid w:val="00667082"/>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451D20"/>
    <w:pPr>
      <w:spacing w:before="120" w:after="120"/>
    </w:pPr>
  </w:style>
  <w:style w:type="paragraph" w:styleId="NormalIndent">
    <w:name w:val="Normal Indent"/>
    <w:basedOn w:val="Normal"/>
    <w:uiPriority w:val="99"/>
    <w:rsid w:val="00667082"/>
    <w:pPr>
      <w:ind w:left="708"/>
    </w:pPr>
  </w:style>
  <w:style w:type="paragraph" w:customStyle="1" w:styleId="Note">
    <w:name w:val="Note"/>
    <w:basedOn w:val="NormalIndent"/>
    <w:uiPriority w:val="99"/>
    <w:rsid w:val="00667082"/>
    <w:pPr>
      <w:ind w:left="0" w:hanging="1008"/>
    </w:pPr>
    <w:rPr>
      <w:rFonts w:ascii="Arial" w:hAnsi="Arial"/>
    </w:rPr>
  </w:style>
  <w:style w:type="paragraph" w:styleId="Header">
    <w:name w:val="header"/>
    <w:basedOn w:val="Normal"/>
    <w:link w:val="HeaderChar"/>
    <w:uiPriority w:val="99"/>
    <w:rsid w:val="00667082"/>
    <w:pPr>
      <w:pBdr>
        <w:bottom w:val="single" w:sz="6" w:space="1" w:color="auto"/>
      </w:pBdr>
      <w:tabs>
        <w:tab w:val="center" w:pos="4536"/>
        <w:tab w:val="right" w:pos="9000"/>
      </w:tabs>
    </w:pPr>
  </w:style>
  <w:style w:type="paragraph" w:styleId="Footer">
    <w:name w:val="footer"/>
    <w:basedOn w:val="Normal"/>
    <w:link w:val="FooterChar"/>
    <w:uiPriority w:val="99"/>
    <w:rsid w:val="00667082"/>
    <w:pPr>
      <w:pBdr>
        <w:top w:val="single" w:sz="6" w:space="10" w:color="auto"/>
      </w:pBdr>
      <w:tabs>
        <w:tab w:val="center" w:pos="4536"/>
        <w:tab w:val="right" w:pos="9000"/>
      </w:tabs>
    </w:pPr>
    <w:rPr>
      <w:sz w:val="22"/>
    </w:rPr>
  </w:style>
  <w:style w:type="character" w:styleId="PageNumber">
    <w:name w:val="page number"/>
    <w:basedOn w:val="DefaultParagraphFont"/>
    <w:uiPriority w:val="99"/>
    <w:rsid w:val="00667082"/>
  </w:style>
  <w:style w:type="paragraph" w:styleId="Subtitle">
    <w:name w:val="Subtitle"/>
    <w:basedOn w:val="Normal"/>
    <w:next w:val="Normal"/>
    <w:link w:val="SubtitleChar"/>
    <w:uiPriority w:val="99"/>
    <w:qFormat/>
    <w:rsid w:val="00667082"/>
    <w:rPr>
      <w:b/>
      <w:sz w:val="36"/>
    </w:rPr>
  </w:style>
  <w:style w:type="character" w:styleId="LineNumber">
    <w:name w:val="line number"/>
    <w:basedOn w:val="DefaultParagraphFont"/>
    <w:uiPriority w:val="99"/>
    <w:rsid w:val="00667082"/>
  </w:style>
  <w:style w:type="paragraph" w:customStyle="1" w:styleId="TableOfContents">
    <w:name w:val="Table Of Contents"/>
    <w:basedOn w:val="BodyText"/>
    <w:uiPriority w:val="99"/>
    <w:rsid w:val="00667082"/>
    <w:pPr>
      <w:jc w:val="center"/>
    </w:pPr>
    <w:rPr>
      <w:b/>
      <w:sz w:val="28"/>
    </w:rPr>
  </w:style>
  <w:style w:type="paragraph" w:styleId="TOC1">
    <w:name w:val="toc 1"/>
    <w:basedOn w:val="Normal"/>
    <w:next w:val="Normal"/>
    <w:autoRedefine/>
    <w:uiPriority w:val="39"/>
    <w:rsid w:val="00956B52"/>
    <w:pPr>
      <w:tabs>
        <w:tab w:val="left" w:pos="284"/>
        <w:tab w:val="right" w:leader="dot" w:pos="9029"/>
      </w:tabs>
      <w:spacing w:before="80"/>
    </w:pPr>
    <w:rPr>
      <w:noProof/>
      <w:sz w:val="20"/>
    </w:rPr>
  </w:style>
  <w:style w:type="paragraph" w:styleId="TOC2">
    <w:name w:val="toc 2"/>
    <w:basedOn w:val="Normal"/>
    <w:next w:val="Normal"/>
    <w:autoRedefine/>
    <w:uiPriority w:val="39"/>
    <w:rsid w:val="00667082"/>
    <w:pPr>
      <w:tabs>
        <w:tab w:val="left" w:pos="851"/>
        <w:tab w:val="right" w:leader="dot" w:pos="9029"/>
      </w:tabs>
      <w:ind w:left="284"/>
    </w:pPr>
    <w:rPr>
      <w:noProof/>
      <w:sz w:val="20"/>
    </w:rPr>
  </w:style>
  <w:style w:type="paragraph" w:styleId="TOC3">
    <w:name w:val="toc 3"/>
    <w:basedOn w:val="Normal"/>
    <w:next w:val="Normal"/>
    <w:autoRedefine/>
    <w:uiPriority w:val="39"/>
    <w:rsid w:val="007F5B55"/>
    <w:pPr>
      <w:tabs>
        <w:tab w:val="left" w:pos="1585"/>
        <w:tab w:val="right" w:leader="dot" w:pos="9029"/>
      </w:tabs>
      <w:ind w:left="851"/>
    </w:pPr>
    <w:rPr>
      <w:noProof/>
      <w:sz w:val="20"/>
    </w:rPr>
  </w:style>
  <w:style w:type="paragraph" w:styleId="TOC4">
    <w:name w:val="toc 4"/>
    <w:basedOn w:val="Normal"/>
    <w:next w:val="Normal"/>
    <w:autoRedefine/>
    <w:uiPriority w:val="39"/>
    <w:rsid w:val="009D5E4B"/>
    <w:pPr>
      <w:tabs>
        <w:tab w:val="left" w:pos="2410"/>
        <w:tab w:val="right" w:leader="dot" w:pos="9029"/>
      </w:tabs>
      <w:ind w:left="1560"/>
    </w:pPr>
    <w:rPr>
      <w:noProof/>
      <w:sz w:val="20"/>
    </w:rPr>
  </w:style>
  <w:style w:type="paragraph" w:styleId="TOC5">
    <w:name w:val="toc 5"/>
    <w:basedOn w:val="Normal"/>
    <w:next w:val="Normal"/>
    <w:autoRedefine/>
    <w:uiPriority w:val="39"/>
    <w:rsid w:val="00667082"/>
    <w:pPr>
      <w:tabs>
        <w:tab w:val="right" w:pos="9029"/>
      </w:tabs>
      <w:ind w:left="2880"/>
    </w:pPr>
  </w:style>
  <w:style w:type="paragraph" w:styleId="TOC6">
    <w:name w:val="toc 6"/>
    <w:basedOn w:val="Normal"/>
    <w:next w:val="Normal"/>
    <w:autoRedefine/>
    <w:uiPriority w:val="39"/>
    <w:rsid w:val="00667082"/>
    <w:pPr>
      <w:tabs>
        <w:tab w:val="right" w:pos="9029"/>
      </w:tabs>
      <w:ind w:left="3600"/>
    </w:pPr>
  </w:style>
  <w:style w:type="paragraph" w:styleId="TOC7">
    <w:name w:val="toc 7"/>
    <w:basedOn w:val="Normal"/>
    <w:next w:val="Normal"/>
    <w:autoRedefine/>
    <w:uiPriority w:val="39"/>
    <w:rsid w:val="00667082"/>
    <w:pPr>
      <w:tabs>
        <w:tab w:val="right" w:pos="9029"/>
      </w:tabs>
      <w:ind w:left="1440"/>
    </w:pPr>
    <w:rPr>
      <w:sz w:val="20"/>
    </w:rPr>
  </w:style>
  <w:style w:type="paragraph" w:styleId="TOC8">
    <w:name w:val="toc 8"/>
    <w:basedOn w:val="Normal"/>
    <w:next w:val="Normal"/>
    <w:autoRedefine/>
    <w:uiPriority w:val="39"/>
    <w:rsid w:val="00667082"/>
    <w:pPr>
      <w:tabs>
        <w:tab w:val="right" w:pos="9029"/>
      </w:tabs>
      <w:ind w:left="1680"/>
    </w:pPr>
    <w:rPr>
      <w:sz w:val="20"/>
    </w:rPr>
  </w:style>
  <w:style w:type="paragraph" w:styleId="TOC9">
    <w:name w:val="toc 9"/>
    <w:basedOn w:val="Normal"/>
    <w:next w:val="Normal"/>
    <w:autoRedefine/>
    <w:uiPriority w:val="39"/>
    <w:rsid w:val="00667082"/>
    <w:pPr>
      <w:tabs>
        <w:tab w:val="right" w:pos="9029"/>
      </w:tabs>
      <w:ind w:left="1920"/>
    </w:pPr>
    <w:rPr>
      <w:sz w:val="20"/>
    </w:rPr>
  </w:style>
  <w:style w:type="paragraph" w:customStyle="1" w:styleId="A1">
    <w:name w:val="A1"/>
    <w:basedOn w:val="Heading1"/>
    <w:next w:val="BodyText"/>
    <w:link w:val="A1Char"/>
    <w:autoRedefine/>
    <w:rsid w:val="009773FE"/>
    <w:pPr>
      <w:keepNext/>
      <w:keepLines/>
      <w:numPr>
        <w:numId w:val="10"/>
      </w:numPr>
      <w:spacing w:before="120"/>
    </w:pPr>
  </w:style>
  <w:style w:type="paragraph" w:customStyle="1" w:styleId="A2">
    <w:name w:val="A2"/>
    <w:basedOn w:val="Heading2"/>
    <w:next w:val="BodyText"/>
    <w:autoRedefine/>
    <w:rsid w:val="002A00A1"/>
    <w:pPr>
      <w:numPr>
        <w:numId w:val="10"/>
      </w:numPr>
    </w:pPr>
    <w:rPr>
      <w:color w:val="000000"/>
      <w:szCs w:val="28"/>
    </w:rPr>
  </w:style>
  <w:style w:type="paragraph" w:customStyle="1" w:styleId="A3">
    <w:name w:val="A3"/>
    <w:basedOn w:val="Heading3"/>
    <w:next w:val="BodyText"/>
    <w:rsid w:val="00BB1031"/>
    <w:pPr>
      <w:numPr>
        <w:numId w:val="10"/>
      </w:numPr>
    </w:pPr>
  </w:style>
  <w:style w:type="paragraph" w:customStyle="1" w:styleId="App">
    <w:name w:val="App"/>
    <w:basedOn w:val="A1"/>
    <w:next w:val="A1"/>
    <w:uiPriority w:val="99"/>
    <w:rsid w:val="001262F3"/>
    <w:pPr>
      <w:jc w:val="center"/>
    </w:pPr>
  </w:style>
  <w:style w:type="paragraph" w:customStyle="1" w:styleId="A4">
    <w:name w:val="A4"/>
    <w:basedOn w:val="Heading4"/>
    <w:next w:val="BodyText"/>
    <w:rsid w:val="00817FA0"/>
    <w:pPr>
      <w:numPr>
        <w:numId w:val="10"/>
      </w:numPr>
    </w:pPr>
  </w:style>
  <w:style w:type="paragraph" w:customStyle="1" w:styleId="End">
    <w:name w:val="End"/>
    <w:basedOn w:val="A4"/>
    <w:uiPriority w:val="99"/>
    <w:rsid w:val="001262F3"/>
    <w:pPr>
      <w:jc w:val="center"/>
    </w:pPr>
    <w:rPr>
      <w:b w:val="0"/>
    </w:rPr>
  </w:style>
  <w:style w:type="paragraph" w:customStyle="1" w:styleId="Copyright">
    <w:name w:val="Copyright"/>
    <w:basedOn w:val="Normal"/>
    <w:uiPriority w:val="99"/>
    <w:rsid w:val="00667082"/>
    <w:pPr>
      <w:pBdr>
        <w:top w:val="single" w:sz="4" w:space="1" w:color="auto"/>
      </w:pBdr>
      <w:ind w:left="200" w:right="200"/>
    </w:pPr>
    <w:rPr>
      <w:sz w:val="22"/>
    </w:rPr>
  </w:style>
  <w:style w:type="paragraph" w:customStyle="1" w:styleId="DocTitle">
    <w:name w:val="DocTitle"/>
    <w:basedOn w:val="Normal"/>
    <w:next w:val="DocTitleCont"/>
    <w:uiPriority w:val="99"/>
    <w:rsid w:val="00667082"/>
    <w:pPr>
      <w:spacing w:before="3200"/>
      <w:jc w:val="center"/>
    </w:pPr>
    <w:rPr>
      <w:sz w:val="48"/>
    </w:rPr>
  </w:style>
  <w:style w:type="paragraph" w:customStyle="1" w:styleId="DocTitleCont">
    <w:name w:val="DocTitleCont"/>
    <w:basedOn w:val="Normal"/>
    <w:uiPriority w:val="99"/>
    <w:rsid w:val="00667082"/>
    <w:pPr>
      <w:spacing w:before="480"/>
      <w:jc w:val="center"/>
    </w:pPr>
    <w:rPr>
      <w:sz w:val="48"/>
    </w:rPr>
  </w:style>
  <w:style w:type="paragraph" w:styleId="FootnoteText">
    <w:name w:val="footnote text"/>
    <w:basedOn w:val="Normal"/>
    <w:link w:val="FootnoteTextChar"/>
    <w:uiPriority w:val="99"/>
    <w:semiHidden/>
    <w:rsid w:val="00667082"/>
    <w:pPr>
      <w:spacing w:before="100" w:after="100"/>
    </w:pPr>
    <w:rPr>
      <w:sz w:val="20"/>
    </w:rPr>
  </w:style>
  <w:style w:type="paragraph" w:customStyle="1" w:styleId="bullet">
    <w:name w:val="bullet"/>
    <w:basedOn w:val="BodyText"/>
    <w:uiPriority w:val="99"/>
    <w:rsid w:val="00667082"/>
    <w:pPr>
      <w:numPr>
        <w:numId w:val="2"/>
      </w:numPr>
    </w:pPr>
  </w:style>
  <w:style w:type="paragraph" w:customStyle="1" w:styleId="Level1">
    <w:name w:val="Level 1"/>
    <w:basedOn w:val="Subtitle"/>
    <w:next w:val="BodyText"/>
    <w:uiPriority w:val="99"/>
    <w:rsid w:val="00667082"/>
    <w:pPr>
      <w:keepNext/>
      <w:keepLines/>
      <w:pageBreakBefore/>
      <w:tabs>
        <w:tab w:val="left" w:pos="720"/>
      </w:tabs>
    </w:pPr>
  </w:style>
  <w:style w:type="paragraph" w:customStyle="1" w:styleId="Level2">
    <w:name w:val="Level 2"/>
    <w:basedOn w:val="Normal"/>
    <w:next w:val="BodyText"/>
    <w:uiPriority w:val="99"/>
    <w:rsid w:val="00667082"/>
    <w:pPr>
      <w:keepNext/>
      <w:keepLines/>
      <w:tabs>
        <w:tab w:val="left" w:pos="720"/>
      </w:tabs>
    </w:pPr>
    <w:rPr>
      <w:b/>
      <w:sz w:val="28"/>
    </w:rPr>
  </w:style>
  <w:style w:type="character" w:styleId="FootnoteReference">
    <w:name w:val="footnote reference"/>
    <w:uiPriority w:val="99"/>
    <w:semiHidden/>
    <w:rsid w:val="00667082"/>
    <w:rPr>
      <w:vertAlign w:val="superscript"/>
    </w:rPr>
  </w:style>
  <w:style w:type="paragraph" w:styleId="BodyTextFirstIndent">
    <w:name w:val="Body Text First Indent"/>
    <w:basedOn w:val="BodyText"/>
    <w:link w:val="BodyTextFirstIndentChar"/>
    <w:uiPriority w:val="99"/>
    <w:rsid w:val="00667082"/>
    <w:pPr>
      <w:ind w:firstLine="216"/>
    </w:pPr>
  </w:style>
  <w:style w:type="paragraph" w:customStyle="1" w:styleId="FirstFoot1">
    <w:name w:val="First Foot 1"/>
    <w:basedOn w:val="Normal"/>
    <w:next w:val="FirstFoot2"/>
    <w:uiPriority w:val="99"/>
    <w:rsid w:val="00667082"/>
    <w:pPr>
      <w:spacing w:after="960"/>
      <w:jc w:val="center"/>
    </w:pPr>
  </w:style>
  <w:style w:type="paragraph" w:customStyle="1" w:styleId="FirstFoot2">
    <w:name w:val="First Foot 2"/>
    <w:basedOn w:val="Normal"/>
    <w:uiPriority w:val="99"/>
    <w:rsid w:val="00667082"/>
    <w:pPr>
      <w:spacing w:after="2400"/>
      <w:jc w:val="center"/>
    </w:pPr>
  </w:style>
  <w:style w:type="paragraph" w:customStyle="1" w:styleId="Table">
    <w:name w:val="Table"/>
    <w:basedOn w:val="Normal"/>
    <w:uiPriority w:val="99"/>
    <w:rsid w:val="00667082"/>
    <w:pPr>
      <w:spacing w:before="60" w:after="60"/>
    </w:pPr>
  </w:style>
  <w:style w:type="paragraph" w:customStyle="1" w:styleId="TableHeading">
    <w:name w:val="Table Heading"/>
    <w:basedOn w:val="Table"/>
    <w:uiPriority w:val="99"/>
    <w:rsid w:val="00667082"/>
    <w:pPr>
      <w:spacing w:before="240"/>
    </w:pPr>
    <w:rPr>
      <w:b/>
    </w:rPr>
  </w:style>
  <w:style w:type="character" w:styleId="Hyperlink">
    <w:name w:val="Hyperlink"/>
    <w:uiPriority w:val="99"/>
    <w:rsid w:val="00667082"/>
    <w:rPr>
      <w:color w:val="0000FF"/>
      <w:u w:val="single"/>
    </w:rPr>
  </w:style>
  <w:style w:type="paragraph" w:styleId="Caption">
    <w:name w:val="caption"/>
    <w:basedOn w:val="Normal"/>
    <w:next w:val="Normal"/>
    <w:link w:val="CaptionChar"/>
    <w:uiPriority w:val="99"/>
    <w:qFormat/>
    <w:rsid w:val="00C704F9"/>
    <w:pPr>
      <w:spacing w:before="80"/>
      <w:jc w:val="center"/>
    </w:pPr>
    <w:rPr>
      <w:i/>
    </w:rPr>
  </w:style>
  <w:style w:type="paragraph" w:styleId="ListBullet">
    <w:name w:val="List Bullet"/>
    <w:basedOn w:val="BodyText"/>
    <w:uiPriority w:val="99"/>
    <w:rsid w:val="00667082"/>
    <w:pPr>
      <w:numPr>
        <w:numId w:val="4"/>
      </w:numPr>
      <w:tabs>
        <w:tab w:val="left" w:pos="567"/>
      </w:tabs>
    </w:pPr>
  </w:style>
  <w:style w:type="paragraph" w:styleId="ListBullet2">
    <w:name w:val="List Bullet 2"/>
    <w:basedOn w:val="BodyText"/>
    <w:autoRedefine/>
    <w:uiPriority w:val="99"/>
    <w:rsid w:val="00667082"/>
    <w:pPr>
      <w:numPr>
        <w:ilvl w:val="1"/>
        <w:numId w:val="3"/>
      </w:numPr>
      <w:ind w:left="1434" w:hanging="357"/>
    </w:pPr>
  </w:style>
  <w:style w:type="paragraph" w:styleId="BodyTextIndent">
    <w:name w:val="Body Text Indent"/>
    <w:basedOn w:val="BodyText"/>
    <w:link w:val="BodyTextIndentChar"/>
    <w:uiPriority w:val="99"/>
    <w:rsid w:val="00667082"/>
    <w:pPr>
      <w:ind w:left="360"/>
    </w:pPr>
  </w:style>
  <w:style w:type="paragraph" w:styleId="BodyTextFirstIndent2">
    <w:name w:val="Body Text First Indent 2"/>
    <w:basedOn w:val="BodyTextIndent"/>
    <w:link w:val="BodyTextFirstIndent2Char"/>
    <w:uiPriority w:val="99"/>
    <w:rsid w:val="00667082"/>
    <w:pPr>
      <w:ind w:firstLine="216"/>
    </w:pPr>
  </w:style>
  <w:style w:type="paragraph" w:styleId="BodyText3">
    <w:name w:val="Body Text 3"/>
    <w:basedOn w:val="Normal"/>
    <w:link w:val="BodyText3Char"/>
    <w:uiPriority w:val="99"/>
    <w:rsid w:val="00667082"/>
    <w:rPr>
      <w:rFonts w:ascii="Arial" w:hAnsi="Arial"/>
      <w:sz w:val="20"/>
    </w:rPr>
  </w:style>
  <w:style w:type="paragraph" w:styleId="BodyText2">
    <w:name w:val="Body Text 2"/>
    <w:basedOn w:val="Normal"/>
    <w:link w:val="BodyText2Char"/>
    <w:uiPriority w:val="99"/>
    <w:rsid w:val="00667082"/>
    <w:pPr>
      <w:spacing w:before="120" w:after="120"/>
    </w:pPr>
    <w:rPr>
      <w:color w:val="0000FF"/>
      <w:sz w:val="20"/>
    </w:rPr>
  </w:style>
  <w:style w:type="paragraph" w:styleId="PlainText">
    <w:name w:val="Plain Text"/>
    <w:basedOn w:val="Normal"/>
    <w:link w:val="PlainTextChar"/>
    <w:uiPriority w:val="99"/>
    <w:rsid w:val="00667082"/>
    <w:pPr>
      <w:spacing w:before="120" w:after="120"/>
    </w:pPr>
    <w:rPr>
      <w:rFonts w:ascii="Courier New" w:hAnsi="Courier New"/>
      <w:sz w:val="20"/>
    </w:rPr>
  </w:style>
  <w:style w:type="paragraph" w:styleId="Title">
    <w:name w:val="Title"/>
    <w:basedOn w:val="Normal"/>
    <w:link w:val="TitleChar"/>
    <w:uiPriority w:val="10"/>
    <w:qFormat/>
    <w:rsid w:val="00667082"/>
    <w:pPr>
      <w:jc w:val="center"/>
    </w:pPr>
    <w:rPr>
      <w:b/>
      <w:u w:val="single"/>
    </w:rPr>
  </w:style>
  <w:style w:type="character" w:styleId="FollowedHyperlink">
    <w:name w:val="FollowedHyperlink"/>
    <w:uiPriority w:val="99"/>
    <w:rsid w:val="00667082"/>
    <w:rPr>
      <w:color w:val="800080"/>
      <w:u w:val="single"/>
    </w:rPr>
  </w:style>
  <w:style w:type="paragraph" w:customStyle="1" w:styleId="Reference">
    <w:name w:val="Reference"/>
    <w:basedOn w:val="BodyText"/>
    <w:uiPriority w:val="99"/>
    <w:rsid w:val="00667082"/>
    <w:pPr>
      <w:ind w:left="1620" w:hanging="1620"/>
    </w:pPr>
    <w:rPr>
      <w:rFonts w:eastAsia="MS Mincho"/>
    </w:rPr>
  </w:style>
  <w:style w:type="paragraph" w:customStyle="1" w:styleId="Body">
    <w:name w:val="Body"/>
    <w:basedOn w:val="Normal"/>
    <w:link w:val="BodyChar"/>
    <w:uiPriority w:val="99"/>
    <w:rsid w:val="00667082"/>
    <w:pPr>
      <w:spacing w:before="240"/>
      <w:ind w:left="709"/>
    </w:pPr>
  </w:style>
  <w:style w:type="paragraph" w:styleId="CommentText">
    <w:name w:val="annotation text"/>
    <w:basedOn w:val="Normal"/>
    <w:link w:val="CommentTextChar"/>
    <w:uiPriority w:val="99"/>
    <w:rsid w:val="00667082"/>
    <w:rPr>
      <w:sz w:val="20"/>
      <w:lang w:bidi="he-IL"/>
    </w:rPr>
  </w:style>
  <w:style w:type="paragraph" w:customStyle="1" w:styleId="Definition">
    <w:name w:val="Definition"/>
    <w:basedOn w:val="Heading2"/>
    <w:uiPriority w:val="99"/>
    <w:rsid w:val="00667082"/>
    <w:pPr>
      <w:keepLines w:val="0"/>
      <w:numPr>
        <w:ilvl w:val="0"/>
        <w:numId w:val="0"/>
      </w:numPr>
      <w:tabs>
        <w:tab w:val="left" w:pos="709"/>
        <w:tab w:val="left" w:pos="2268"/>
      </w:tabs>
      <w:ind w:left="2268" w:hanging="1559"/>
      <w:outlineLvl w:val="9"/>
    </w:pPr>
    <w:rPr>
      <w:rFonts w:ascii="Arial" w:hAnsi="Arial"/>
      <w:sz w:val="24"/>
    </w:rPr>
  </w:style>
  <w:style w:type="paragraph" w:styleId="BodyTextIndent2">
    <w:name w:val="Body Text Indent 2"/>
    <w:basedOn w:val="Normal"/>
    <w:link w:val="BodyTextIndent2Char"/>
    <w:uiPriority w:val="99"/>
    <w:rsid w:val="00667082"/>
    <w:pPr>
      <w:spacing w:before="120" w:after="120"/>
      <w:ind w:left="2835"/>
    </w:pPr>
    <w:rPr>
      <w:sz w:val="20"/>
    </w:rPr>
  </w:style>
  <w:style w:type="paragraph" w:styleId="BodyTextIndent3">
    <w:name w:val="Body Text Indent 3"/>
    <w:basedOn w:val="Normal"/>
    <w:link w:val="BodyTextIndent3Char"/>
    <w:uiPriority w:val="99"/>
    <w:rsid w:val="00667082"/>
    <w:pPr>
      <w:ind w:left="720" w:hanging="720"/>
    </w:pPr>
  </w:style>
  <w:style w:type="paragraph" w:styleId="Index1">
    <w:name w:val="index 1"/>
    <w:basedOn w:val="Normal"/>
    <w:next w:val="Normal"/>
    <w:autoRedefine/>
    <w:uiPriority w:val="99"/>
    <w:semiHidden/>
    <w:rsid w:val="00667082"/>
    <w:pPr>
      <w:ind w:left="240" w:hanging="240"/>
    </w:pPr>
  </w:style>
  <w:style w:type="paragraph" w:styleId="Index2">
    <w:name w:val="index 2"/>
    <w:basedOn w:val="Normal"/>
    <w:next w:val="Normal"/>
    <w:autoRedefine/>
    <w:uiPriority w:val="99"/>
    <w:semiHidden/>
    <w:rsid w:val="00667082"/>
    <w:pPr>
      <w:ind w:left="480" w:hanging="240"/>
    </w:pPr>
  </w:style>
  <w:style w:type="paragraph" w:styleId="Index3">
    <w:name w:val="index 3"/>
    <w:basedOn w:val="Normal"/>
    <w:next w:val="Normal"/>
    <w:autoRedefine/>
    <w:uiPriority w:val="99"/>
    <w:semiHidden/>
    <w:rsid w:val="00667082"/>
    <w:pPr>
      <w:ind w:left="720" w:hanging="240"/>
    </w:pPr>
  </w:style>
  <w:style w:type="paragraph" w:styleId="Index4">
    <w:name w:val="index 4"/>
    <w:basedOn w:val="Normal"/>
    <w:next w:val="Normal"/>
    <w:autoRedefine/>
    <w:uiPriority w:val="99"/>
    <w:semiHidden/>
    <w:rsid w:val="00667082"/>
    <w:pPr>
      <w:ind w:left="960" w:hanging="240"/>
    </w:pPr>
  </w:style>
  <w:style w:type="paragraph" w:styleId="Index5">
    <w:name w:val="index 5"/>
    <w:basedOn w:val="Normal"/>
    <w:next w:val="Normal"/>
    <w:autoRedefine/>
    <w:uiPriority w:val="99"/>
    <w:semiHidden/>
    <w:rsid w:val="00667082"/>
    <w:pPr>
      <w:ind w:left="1200" w:hanging="240"/>
    </w:pPr>
  </w:style>
  <w:style w:type="paragraph" w:styleId="Index6">
    <w:name w:val="index 6"/>
    <w:basedOn w:val="Normal"/>
    <w:next w:val="Normal"/>
    <w:autoRedefine/>
    <w:uiPriority w:val="99"/>
    <w:semiHidden/>
    <w:rsid w:val="00667082"/>
    <w:pPr>
      <w:ind w:left="1440" w:hanging="240"/>
    </w:pPr>
  </w:style>
  <w:style w:type="paragraph" w:styleId="Index7">
    <w:name w:val="index 7"/>
    <w:basedOn w:val="Normal"/>
    <w:next w:val="Normal"/>
    <w:autoRedefine/>
    <w:uiPriority w:val="99"/>
    <w:semiHidden/>
    <w:rsid w:val="00667082"/>
    <w:pPr>
      <w:ind w:left="1680" w:hanging="240"/>
    </w:pPr>
  </w:style>
  <w:style w:type="paragraph" w:styleId="Index8">
    <w:name w:val="index 8"/>
    <w:basedOn w:val="Normal"/>
    <w:next w:val="Normal"/>
    <w:autoRedefine/>
    <w:uiPriority w:val="99"/>
    <w:semiHidden/>
    <w:rsid w:val="00667082"/>
    <w:pPr>
      <w:ind w:left="1920" w:hanging="240"/>
    </w:pPr>
  </w:style>
  <w:style w:type="paragraph" w:styleId="Index9">
    <w:name w:val="index 9"/>
    <w:basedOn w:val="Normal"/>
    <w:next w:val="Normal"/>
    <w:autoRedefine/>
    <w:uiPriority w:val="99"/>
    <w:semiHidden/>
    <w:rsid w:val="00667082"/>
    <w:pPr>
      <w:ind w:left="2160" w:hanging="240"/>
    </w:pPr>
  </w:style>
  <w:style w:type="paragraph" w:styleId="IndexHeading">
    <w:name w:val="index heading"/>
    <w:basedOn w:val="Normal"/>
    <w:next w:val="Index1"/>
    <w:uiPriority w:val="99"/>
    <w:semiHidden/>
    <w:rsid w:val="00667082"/>
  </w:style>
  <w:style w:type="paragraph" w:styleId="BalloonText">
    <w:name w:val="Balloon Text"/>
    <w:basedOn w:val="Normal"/>
    <w:link w:val="BalloonTextChar"/>
    <w:uiPriority w:val="99"/>
    <w:semiHidden/>
    <w:rsid w:val="00667082"/>
    <w:rPr>
      <w:rFonts w:ascii="Tahoma" w:hAnsi="Tahoma" w:cs="Times-Italic"/>
      <w:sz w:val="16"/>
      <w:szCs w:val="16"/>
    </w:rPr>
  </w:style>
  <w:style w:type="paragraph" w:customStyle="1" w:styleId="Code">
    <w:name w:val="Code"/>
    <w:basedOn w:val="BodyText"/>
    <w:uiPriority w:val="99"/>
    <w:rsid w:val="00667082"/>
    <w:rPr>
      <w:rFonts w:ascii="Courier New" w:hAnsi="Courier New" w:cs="Tahoma"/>
      <w:sz w:val="16"/>
    </w:rPr>
  </w:style>
  <w:style w:type="paragraph" w:customStyle="1" w:styleId="HeadingChar">
    <w:name w:val="Heading Char"/>
    <w:basedOn w:val="Normal"/>
    <w:next w:val="Normal"/>
    <w:uiPriority w:val="99"/>
    <w:rsid w:val="00667082"/>
    <w:pPr>
      <w:keepNext/>
      <w:keepLines/>
      <w:spacing w:after="300"/>
      <w:ind w:left="1418" w:hanging="1134"/>
    </w:pPr>
    <w:rPr>
      <w:rFonts w:ascii="Arial" w:hAnsi="Arial"/>
      <w:b/>
    </w:rPr>
  </w:style>
  <w:style w:type="character" w:customStyle="1" w:styleId="HeadingCharChar">
    <w:name w:val="Heading Char Char"/>
    <w:uiPriority w:val="99"/>
    <w:rsid w:val="00667082"/>
    <w:rPr>
      <w:rFonts w:ascii="Arial" w:hAnsi="Arial"/>
      <w:b/>
      <w:noProof w:val="0"/>
      <w:sz w:val="24"/>
      <w:lang w:val="en-GB" w:eastAsia="en-US" w:bidi="ar-SA"/>
    </w:rPr>
  </w:style>
  <w:style w:type="paragraph" w:customStyle="1" w:styleId="References">
    <w:name w:val="References"/>
    <w:basedOn w:val="Normal"/>
    <w:uiPriority w:val="99"/>
    <w:rsid w:val="00667082"/>
    <w:pPr>
      <w:spacing w:before="60"/>
    </w:pPr>
  </w:style>
  <w:style w:type="paragraph" w:customStyle="1" w:styleId="StyleHeading2TimesNewRoman">
    <w:name w:val="Style Heading 2 + Times New Roman"/>
    <w:basedOn w:val="Heading2"/>
    <w:uiPriority w:val="99"/>
    <w:rsid w:val="00667082"/>
    <w:pPr>
      <w:numPr>
        <w:ilvl w:val="0"/>
        <w:numId w:val="0"/>
      </w:numPr>
      <w:tabs>
        <w:tab w:val="num" w:pos="360"/>
      </w:tabs>
      <w:spacing w:before="0"/>
      <w:ind w:left="360" w:hanging="360"/>
    </w:pPr>
    <w:rPr>
      <w:bCs/>
      <w:sz w:val="24"/>
    </w:rPr>
  </w:style>
  <w:style w:type="paragraph" w:customStyle="1" w:styleId="StyleHeading3TimesNewRoman">
    <w:name w:val="Style Heading 3 + Times New Roman"/>
    <w:basedOn w:val="Heading3"/>
    <w:uiPriority w:val="99"/>
    <w:rsid w:val="00667082"/>
    <w:pPr>
      <w:numPr>
        <w:ilvl w:val="0"/>
        <w:numId w:val="0"/>
      </w:numPr>
      <w:tabs>
        <w:tab w:val="num" w:pos="360"/>
      </w:tabs>
      <w:spacing w:before="0"/>
      <w:ind w:left="360" w:hanging="360"/>
    </w:pPr>
    <w:rPr>
      <w:b w:val="0"/>
    </w:rPr>
  </w:style>
  <w:style w:type="paragraph" w:customStyle="1" w:styleId="Heading">
    <w:name w:val="Heading"/>
    <w:basedOn w:val="Normal"/>
    <w:next w:val="Normal"/>
    <w:uiPriority w:val="99"/>
    <w:rsid w:val="00667082"/>
    <w:pPr>
      <w:keepNext/>
      <w:keepLines/>
      <w:spacing w:after="300"/>
      <w:ind w:left="1134" w:hanging="1134"/>
    </w:pPr>
    <w:rPr>
      <w:b/>
      <w:sz w:val="36"/>
    </w:rPr>
  </w:style>
  <w:style w:type="paragraph" w:customStyle="1" w:styleId="Default">
    <w:name w:val="Default"/>
    <w:uiPriority w:val="99"/>
    <w:rsid w:val="00667082"/>
    <w:pPr>
      <w:autoSpaceDE w:val="0"/>
      <w:autoSpaceDN w:val="0"/>
      <w:adjustRightInd w:val="0"/>
    </w:pPr>
    <w:rPr>
      <w:rFonts w:ascii="Verdana" w:hAnsi="Verdana"/>
      <w:color w:val="000000"/>
      <w:sz w:val="24"/>
      <w:szCs w:val="24"/>
    </w:rPr>
  </w:style>
  <w:style w:type="paragraph" w:styleId="Date">
    <w:name w:val="Date"/>
    <w:basedOn w:val="Normal"/>
    <w:next w:val="Normal"/>
    <w:link w:val="DateChar"/>
    <w:uiPriority w:val="99"/>
    <w:rsid w:val="00667082"/>
  </w:style>
  <w:style w:type="paragraph" w:customStyle="1" w:styleId="NormalClose">
    <w:name w:val="Normal Close"/>
    <w:basedOn w:val="Normal"/>
    <w:uiPriority w:val="99"/>
    <w:rsid w:val="00667082"/>
    <w:pPr>
      <w:ind w:left="1418"/>
    </w:pPr>
  </w:style>
  <w:style w:type="character" w:styleId="CommentReference">
    <w:name w:val="annotation reference"/>
    <w:uiPriority w:val="99"/>
    <w:unhideWhenUsed/>
    <w:rsid w:val="001262F3"/>
    <w:rPr>
      <w:sz w:val="16"/>
      <w:szCs w:val="16"/>
    </w:rPr>
  </w:style>
  <w:style w:type="paragraph" w:customStyle="1" w:styleId="Glossary">
    <w:name w:val="Glossary"/>
    <w:basedOn w:val="Normal"/>
    <w:uiPriority w:val="99"/>
    <w:rsid w:val="00667082"/>
    <w:pPr>
      <w:ind w:left="2835" w:hanging="1701"/>
    </w:pPr>
  </w:style>
  <w:style w:type="paragraph" w:customStyle="1" w:styleId="Actioncaption">
    <w:name w:val="Action caption"/>
    <w:basedOn w:val="Normal"/>
    <w:next w:val="Normal"/>
    <w:uiPriority w:val="99"/>
    <w:rsid w:val="00667082"/>
    <w:pPr>
      <w:ind w:left="1418"/>
      <w:jc w:val="center"/>
    </w:pPr>
    <w:rPr>
      <w:bCs/>
      <w:i/>
      <w:iCs/>
      <w:color w:val="FF0000"/>
    </w:rPr>
  </w:style>
  <w:style w:type="paragraph" w:styleId="TableofFigures">
    <w:name w:val="table of figures"/>
    <w:basedOn w:val="Normal"/>
    <w:next w:val="Normal"/>
    <w:uiPriority w:val="99"/>
    <w:rsid w:val="00667082"/>
    <w:pPr>
      <w:tabs>
        <w:tab w:val="left" w:pos="1134"/>
        <w:tab w:val="right" w:leader="dot" w:pos="9019"/>
      </w:tabs>
      <w:spacing w:after="120"/>
      <w:ind w:left="482" w:hanging="482"/>
    </w:pPr>
    <w:rPr>
      <w:noProof/>
      <w:sz w:val="20"/>
    </w:rPr>
  </w:style>
  <w:style w:type="paragraph" w:styleId="ListNumber2">
    <w:name w:val="List Number 2"/>
    <w:basedOn w:val="Normal"/>
    <w:uiPriority w:val="99"/>
    <w:rsid w:val="00667082"/>
    <w:pPr>
      <w:ind w:left="2268" w:hanging="567"/>
    </w:pPr>
  </w:style>
  <w:style w:type="paragraph" w:styleId="Revision">
    <w:name w:val="Revision"/>
    <w:hidden/>
    <w:uiPriority w:val="99"/>
    <w:semiHidden/>
    <w:rsid w:val="00667082"/>
    <w:rPr>
      <w:sz w:val="24"/>
      <w:szCs w:val="24"/>
      <w:lang w:val="en-GB"/>
    </w:rPr>
  </w:style>
  <w:style w:type="paragraph" w:styleId="CommentSubject">
    <w:name w:val="annotation subject"/>
    <w:basedOn w:val="CommentText"/>
    <w:next w:val="CommentText"/>
    <w:link w:val="CommentSubjectChar"/>
    <w:uiPriority w:val="99"/>
    <w:semiHidden/>
    <w:unhideWhenUsed/>
    <w:rsid w:val="001262F3"/>
    <w:pPr>
      <w:spacing w:after="240"/>
      <w:jc w:val="both"/>
    </w:pPr>
    <w:rPr>
      <w:b/>
      <w:bCs/>
      <w:lang w:eastAsia="en-GB" w:bidi="ar-SA"/>
    </w:rPr>
  </w:style>
  <w:style w:type="character" w:customStyle="1" w:styleId="CommentTextChar">
    <w:name w:val="Comment Text Char"/>
    <w:link w:val="CommentText"/>
    <w:uiPriority w:val="99"/>
    <w:rsid w:val="001262F3"/>
    <w:rPr>
      <w:lang w:eastAsia="en-US"/>
    </w:rPr>
  </w:style>
  <w:style w:type="character" w:customStyle="1" w:styleId="CommentSubjectChar">
    <w:name w:val="Comment Subject Char"/>
    <w:link w:val="CommentSubject"/>
    <w:uiPriority w:val="99"/>
    <w:semiHidden/>
    <w:rsid w:val="00667082"/>
    <w:rPr>
      <w:b/>
      <w:bCs/>
      <w:lang w:eastAsia="en-US" w:bidi="ar-SA"/>
    </w:rPr>
  </w:style>
  <w:style w:type="paragraph" w:customStyle="1" w:styleId="Pa16">
    <w:name w:val="Pa16"/>
    <w:basedOn w:val="Default"/>
    <w:next w:val="Default"/>
    <w:uiPriority w:val="99"/>
    <w:rsid w:val="00667082"/>
    <w:pPr>
      <w:spacing w:line="171" w:lineRule="atLeast"/>
    </w:pPr>
    <w:rPr>
      <w:rFonts w:ascii="DIN-Medium" w:hAnsi="DIN-Medium"/>
      <w:color w:val="auto"/>
      <w:sz w:val="20"/>
    </w:rPr>
  </w:style>
  <w:style w:type="character" w:customStyle="1" w:styleId="A9">
    <w:name w:val="A9"/>
    <w:uiPriority w:val="99"/>
    <w:rsid w:val="00667082"/>
    <w:rPr>
      <w:color w:val="000000"/>
      <w:sz w:val="14"/>
      <w:szCs w:val="14"/>
    </w:rPr>
  </w:style>
  <w:style w:type="paragraph" w:customStyle="1" w:styleId="Pa14">
    <w:name w:val="Pa14"/>
    <w:basedOn w:val="Default"/>
    <w:next w:val="Default"/>
    <w:uiPriority w:val="99"/>
    <w:rsid w:val="00667082"/>
    <w:pPr>
      <w:spacing w:line="241" w:lineRule="atLeast"/>
    </w:pPr>
    <w:rPr>
      <w:rFonts w:ascii="DIN-Medium" w:hAnsi="DIN-Medium"/>
      <w:color w:val="auto"/>
      <w:sz w:val="20"/>
    </w:rPr>
  </w:style>
  <w:style w:type="paragraph" w:customStyle="1" w:styleId="Heading0">
    <w:name w:val="Heading 0"/>
    <w:basedOn w:val="Heading1"/>
    <w:uiPriority w:val="99"/>
    <w:rsid w:val="00667082"/>
  </w:style>
  <w:style w:type="paragraph" w:customStyle="1" w:styleId="BodyTexthanging">
    <w:name w:val="Body Text hanging"/>
    <w:basedOn w:val="BodyText"/>
    <w:uiPriority w:val="99"/>
    <w:rsid w:val="00667082"/>
    <w:pPr>
      <w:ind w:left="2835" w:hanging="2835"/>
    </w:pPr>
  </w:style>
  <w:style w:type="paragraph" w:customStyle="1" w:styleId="TableEntry">
    <w:name w:val="Table Entry"/>
    <w:basedOn w:val="BodyText"/>
    <w:uiPriority w:val="99"/>
    <w:rsid w:val="00667082"/>
    <w:pPr>
      <w:spacing w:before="60" w:after="60"/>
    </w:pPr>
    <w:rPr>
      <w:sz w:val="20"/>
    </w:rPr>
  </w:style>
  <w:style w:type="paragraph" w:customStyle="1" w:styleId="BodyTexthangingindent">
    <w:name w:val="Body Text hanging indent"/>
    <w:basedOn w:val="BodyTexthanging"/>
    <w:uiPriority w:val="99"/>
    <w:rsid w:val="00667082"/>
    <w:pPr>
      <w:ind w:hanging="2268"/>
    </w:pPr>
  </w:style>
  <w:style w:type="paragraph" w:customStyle="1" w:styleId="BodyTexthangingbulleted">
    <w:name w:val="Body Text hanging bulleted"/>
    <w:basedOn w:val="BodyTexthanging"/>
    <w:uiPriority w:val="99"/>
    <w:rsid w:val="00667082"/>
    <w:pPr>
      <w:spacing w:before="0" w:after="0"/>
      <w:ind w:left="3119" w:hanging="284"/>
    </w:pPr>
  </w:style>
  <w:style w:type="paragraph" w:customStyle="1" w:styleId="heading02">
    <w:name w:val="heading 0.2"/>
    <w:basedOn w:val="Heading2"/>
    <w:uiPriority w:val="99"/>
    <w:rsid w:val="00451D20"/>
  </w:style>
  <w:style w:type="paragraph" w:customStyle="1" w:styleId="SP5241813">
    <w:name w:val="SP.5.241813"/>
    <w:basedOn w:val="Default"/>
    <w:next w:val="Default"/>
    <w:uiPriority w:val="99"/>
    <w:rsid w:val="00667082"/>
    <w:pPr>
      <w:spacing w:after="1920"/>
    </w:pPr>
    <w:rPr>
      <w:rFonts w:ascii="Times New Roman" w:hAnsi="Times New Roman"/>
      <w:color w:val="auto"/>
      <w:lang w:val="en-GB" w:eastAsia="en-GB"/>
    </w:rPr>
  </w:style>
  <w:style w:type="paragraph" w:customStyle="1" w:styleId="SP5241845">
    <w:name w:val="SP.5.241845"/>
    <w:basedOn w:val="Default"/>
    <w:next w:val="Default"/>
    <w:uiPriority w:val="99"/>
    <w:rsid w:val="00667082"/>
    <w:pPr>
      <w:spacing w:before="400" w:after="120"/>
    </w:pPr>
    <w:rPr>
      <w:rFonts w:ascii="Times New Roman" w:hAnsi="Times New Roman"/>
      <w:color w:val="auto"/>
      <w:lang w:val="en-GB" w:eastAsia="en-GB"/>
    </w:rPr>
  </w:style>
  <w:style w:type="paragraph" w:customStyle="1" w:styleId="SP5241836">
    <w:name w:val="SP.5.241836"/>
    <w:basedOn w:val="Default"/>
    <w:next w:val="Default"/>
    <w:uiPriority w:val="99"/>
    <w:rsid w:val="00667082"/>
    <w:pPr>
      <w:spacing w:after="100"/>
    </w:pPr>
    <w:rPr>
      <w:rFonts w:ascii="Times New Roman" w:hAnsi="Times New Roman"/>
      <w:color w:val="auto"/>
      <w:lang w:val="en-GB" w:eastAsia="en-GB"/>
    </w:rPr>
  </w:style>
  <w:style w:type="character" w:customStyle="1" w:styleId="SC586023">
    <w:name w:val="SC.5.86023"/>
    <w:uiPriority w:val="99"/>
    <w:rsid w:val="00667082"/>
    <w:rPr>
      <w:color w:val="000000"/>
      <w:sz w:val="21"/>
      <w:szCs w:val="21"/>
    </w:rPr>
  </w:style>
  <w:style w:type="paragraph" w:styleId="NormalWeb">
    <w:name w:val="Normal (Web)"/>
    <w:basedOn w:val="Normal"/>
    <w:uiPriority w:val="99"/>
    <w:rsid w:val="005D416F"/>
    <w:pPr>
      <w:spacing w:before="100" w:beforeAutospacing="1" w:after="100" w:afterAutospacing="1"/>
    </w:pPr>
    <w:rPr>
      <w:rFonts w:eastAsia="PMingLiU"/>
      <w:lang w:eastAsia="zh-TW"/>
    </w:rPr>
  </w:style>
  <w:style w:type="paragraph" w:styleId="ListNumber">
    <w:name w:val="List Number"/>
    <w:basedOn w:val="Normal"/>
    <w:uiPriority w:val="99"/>
    <w:rsid w:val="001262F3"/>
    <w:pPr>
      <w:numPr>
        <w:numId w:val="5"/>
      </w:numPr>
    </w:pPr>
  </w:style>
  <w:style w:type="paragraph" w:styleId="List">
    <w:name w:val="List"/>
    <w:basedOn w:val="Normal"/>
    <w:uiPriority w:val="99"/>
    <w:rsid w:val="00667082"/>
    <w:pPr>
      <w:spacing w:before="240"/>
      <w:ind w:left="284" w:hanging="284"/>
    </w:pPr>
  </w:style>
  <w:style w:type="paragraph" w:customStyle="1" w:styleId="ListBullet1">
    <w:name w:val="List Bullet 1"/>
    <w:basedOn w:val="ListBullet"/>
    <w:uiPriority w:val="99"/>
    <w:rsid w:val="00667082"/>
    <w:pPr>
      <w:tabs>
        <w:tab w:val="clear" w:pos="567"/>
        <w:tab w:val="left" w:pos="1134"/>
      </w:tabs>
      <w:ind w:left="1134"/>
    </w:pPr>
  </w:style>
  <w:style w:type="table" w:styleId="TableGrid8">
    <w:name w:val="Table Grid 8"/>
    <w:basedOn w:val="TableNormal"/>
    <w:uiPriority w:val="99"/>
    <w:rsid w:val="009E7849"/>
    <w:pPr>
      <w:spacing w:after="2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Body">
    <w:name w:val="Table Body"/>
    <w:link w:val="TableBodyChar"/>
    <w:uiPriority w:val="99"/>
    <w:rsid w:val="001262F3"/>
    <w:rPr>
      <w:rFonts w:ascii="Gill Sans MT" w:hAnsi="Gill Sans MT"/>
      <w:sz w:val="24"/>
      <w:szCs w:val="18"/>
    </w:rPr>
  </w:style>
  <w:style w:type="paragraph" w:customStyle="1" w:styleId="TableHeader">
    <w:name w:val="Table Header"/>
    <w:uiPriority w:val="99"/>
    <w:rsid w:val="004B379D"/>
    <w:pPr>
      <w:jc w:val="center"/>
    </w:pPr>
    <w:rPr>
      <w:rFonts w:ascii="Gill Sans MT" w:hAnsi="Gill Sans MT"/>
      <w:b/>
      <w:color w:val="FFFFFF"/>
      <w:sz w:val="24"/>
      <w:szCs w:val="18"/>
    </w:rPr>
  </w:style>
  <w:style w:type="character" w:customStyle="1" w:styleId="TableBodyChar">
    <w:name w:val="Table Body Char"/>
    <w:link w:val="TableBody"/>
    <w:uiPriority w:val="99"/>
    <w:rsid w:val="004B379D"/>
    <w:rPr>
      <w:rFonts w:ascii="Gill Sans MT" w:hAnsi="Gill Sans MT"/>
      <w:szCs w:val="18"/>
      <w:lang w:val="en-US" w:eastAsia="en-US" w:bidi="ar-SA"/>
    </w:rPr>
  </w:style>
  <w:style w:type="paragraph" w:customStyle="1" w:styleId="FIPSTENumberedList">
    <w:name w:val="FIPS TE Numbered List"/>
    <w:uiPriority w:val="99"/>
    <w:rsid w:val="00F905C2"/>
    <w:pPr>
      <w:numPr>
        <w:numId w:val="6"/>
      </w:numPr>
    </w:pPr>
    <w:rPr>
      <w:sz w:val="24"/>
      <w:szCs w:val="24"/>
    </w:rPr>
  </w:style>
  <w:style w:type="character" w:customStyle="1" w:styleId="CaptionChar">
    <w:name w:val="Caption Char"/>
    <w:link w:val="Caption"/>
    <w:uiPriority w:val="99"/>
    <w:rsid w:val="009F208A"/>
    <w:rPr>
      <w:i/>
      <w:sz w:val="24"/>
      <w:lang w:val="en-GB" w:eastAsia="en-GB" w:bidi="ar-SA"/>
    </w:rPr>
  </w:style>
  <w:style w:type="character" w:customStyle="1" w:styleId="FootnoteTextChar">
    <w:name w:val="Footnote Text Char"/>
    <w:link w:val="FootnoteText"/>
    <w:uiPriority w:val="99"/>
    <w:rsid w:val="00C86614"/>
    <w:rPr>
      <w:lang w:val="en-GB" w:eastAsia="en-GB" w:bidi="ar-SA"/>
    </w:rPr>
  </w:style>
  <w:style w:type="paragraph" w:customStyle="1" w:styleId="FIPSBullets">
    <w:name w:val="FIPS Bullets"/>
    <w:basedOn w:val="Normal"/>
    <w:uiPriority w:val="99"/>
    <w:rsid w:val="00D800B9"/>
    <w:pPr>
      <w:numPr>
        <w:numId w:val="7"/>
      </w:numPr>
    </w:pPr>
    <w:rPr>
      <w:rFonts w:eastAsia="MS Mincho"/>
      <w:lang w:eastAsia="ja-JP"/>
    </w:rPr>
  </w:style>
  <w:style w:type="paragraph" w:customStyle="1" w:styleId="CCBullets">
    <w:name w:val="CC Bullets"/>
    <w:basedOn w:val="Normal"/>
    <w:link w:val="CCBulletsCharChar"/>
    <w:uiPriority w:val="99"/>
    <w:rsid w:val="00D800B9"/>
    <w:pPr>
      <w:tabs>
        <w:tab w:val="num" w:pos="648"/>
      </w:tabs>
      <w:ind w:left="648" w:hanging="288"/>
    </w:pPr>
    <w:rPr>
      <w:rFonts w:eastAsia="MS Mincho"/>
      <w:lang w:eastAsia="ja-JP"/>
    </w:rPr>
  </w:style>
  <w:style w:type="character" w:customStyle="1" w:styleId="CCBulletsCharChar">
    <w:name w:val="CC Bullets Char Char"/>
    <w:link w:val="CCBullets"/>
    <w:uiPriority w:val="99"/>
    <w:rsid w:val="00D800B9"/>
    <w:rPr>
      <w:rFonts w:eastAsia="MS Mincho"/>
      <w:sz w:val="24"/>
      <w:szCs w:val="24"/>
      <w:lang w:val="en-GB" w:eastAsia="ja-JP" w:bidi="ar-SA"/>
    </w:rPr>
  </w:style>
  <w:style w:type="character" w:customStyle="1" w:styleId="HeaderChar">
    <w:name w:val="Header Char"/>
    <w:link w:val="Header"/>
    <w:uiPriority w:val="99"/>
    <w:rsid w:val="005A2980"/>
    <w:rPr>
      <w:sz w:val="24"/>
      <w:lang w:val="en-GB" w:eastAsia="en-GB" w:bidi="ar-SA"/>
    </w:rPr>
  </w:style>
  <w:style w:type="character" w:customStyle="1" w:styleId="FooterChar">
    <w:name w:val="Footer Char"/>
    <w:link w:val="Footer"/>
    <w:uiPriority w:val="99"/>
    <w:rsid w:val="005A2980"/>
    <w:rPr>
      <w:sz w:val="22"/>
      <w:lang w:val="en-GB" w:eastAsia="en-GB" w:bidi="ar-SA"/>
    </w:rPr>
  </w:style>
  <w:style w:type="character" w:customStyle="1" w:styleId="CCRequirementHeaderChar">
    <w:name w:val="CC Requirement Header Char"/>
    <w:link w:val="CCRequirementHeader"/>
    <w:uiPriority w:val="99"/>
    <w:rsid w:val="00BE5129"/>
    <w:rPr>
      <w:b/>
      <w:szCs w:val="24"/>
      <w:lang w:bidi="ar-SA"/>
    </w:rPr>
  </w:style>
  <w:style w:type="paragraph" w:customStyle="1" w:styleId="CCRequirementHeader">
    <w:name w:val="CC Requirement Header"/>
    <w:basedOn w:val="Normal"/>
    <w:link w:val="CCRequirementHeaderChar"/>
    <w:uiPriority w:val="99"/>
    <w:rsid w:val="001262F3"/>
    <w:rPr>
      <w:b/>
      <w:sz w:val="20"/>
    </w:rPr>
  </w:style>
  <w:style w:type="paragraph" w:customStyle="1" w:styleId="CCSFRConventionAssignment">
    <w:name w:val="CC SFR Convention: Assignment"/>
    <w:basedOn w:val="Normal"/>
    <w:next w:val="Normal"/>
    <w:link w:val="CCSFRConventionAssignmentCharChar"/>
    <w:uiPriority w:val="99"/>
    <w:rsid w:val="00BE5129"/>
    <w:pPr>
      <w:numPr>
        <w:numId w:val="8"/>
      </w:numPr>
      <w:tabs>
        <w:tab w:val="clear" w:pos="720"/>
      </w:tabs>
      <w:ind w:firstLine="0"/>
    </w:pPr>
    <w:rPr>
      <w:rFonts w:eastAsia="MS Mincho"/>
      <w:i/>
      <w:lang w:eastAsia="ja-JP"/>
    </w:rPr>
  </w:style>
  <w:style w:type="character" w:customStyle="1" w:styleId="CCSFRConventionAssignmentCharChar">
    <w:name w:val="CC SFR Convention: Assignment Char Char"/>
    <w:link w:val="CCSFRConventionAssignment"/>
    <w:uiPriority w:val="99"/>
    <w:rsid w:val="00BE5129"/>
    <w:rPr>
      <w:rFonts w:eastAsia="MS Mincho"/>
      <w:i/>
      <w:sz w:val="24"/>
      <w:szCs w:val="24"/>
      <w:lang w:eastAsia="ja-JP"/>
    </w:rPr>
  </w:style>
  <w:style w:type="paragraph" w:customStyle="1" w:styleId="CCSFRTitle">
    <w:name w:val="CC SFR Title"/>
    <w:basedOn w:val="Normal"/>
    <w:next w:val="CCSFRComponentID"/>
    <w:uiPriority w:val="99"/>
    <w:rsid w:val="002711EB"/>
    <w:pPr>
      <w:spacing w:before="600"/>
    </w:pPr>
    <w:rPr>
      <w:rFonts w:eastAsia="MS Mincho"/>
      <w:b/>
      <w:color w:val="7E0421"/>
      <w:lang w:eastAsia="ja-JP"/>
    </w:rPr>
  </w:style>
  <w:style w:type="paragraph" w:customStyle="1" w:styleId="CCSFRComponentID">
    <w:name w:val="CC SFR Component ID"/>
    <w:basedOn w:val="Normal"/>
    <w:next w:val="Normal"/>
    <w:link w:val="CCSFRComponentIDChar"/>
    <w:uiPriority w:val="99"/>
    <w:rsid w:val="002711EB"/>
    <w:rPr>
      <w:rFonts w:eastAsia="MS Mincho"/>
      <w:b/>
      <w:lang w:eastAsia="ja-JP"/>
    </w:rPr>
  </w:style>
  <w:style w:type="character" w:customStyle="1" w:styleId="CCSFRComponentIDChar">
    <w:name w:val="CC SFR Component ID Char"/>
    <w:link w:val="CCSFRComponentID"/>
    <w:uiPriority w:val="99"/>
    <w:rsid w:val="002711EB"/>
    <w:rPr>
      <w:rFonts w:eastAsia="MS Mincho"/>
      <w:b/>
      <w:sz w:val="24"/>
      <w:szCs w:val="24"/>
      <w:lang w:val="en-GB" w:eastAsia="ja-JP" w:bidi="ar-SA"/>
    </w:rPr>
  </w:style>
  <w:style w:type="paragraph" w:customStyle="1" w:styleId="CCSFRComponentText">
    <w:name w:val="CC SFR Component Text"/>
    <w:basedOn w:val="Normal"/>
    <w:link w:val="CCSFRComponentTextChar"/>
    <w:uiPriority w:val="99"/>
    <w:rsid w:val="002711EB"/>
    <w:pPr>
      <w:ind w:left="720"/>
    </w:pPr>
    <w:rPr>
      <w:rFonts w:eastAsia="MS Mincho"/>
      <w:lang w:eastAsia="ja-JP"/>
    </w:rPr>
  </w:style>
  <w:style w:type="character" w:customStyle="1" w:styleId="CCSFRComponentTextChar">
    <w:name w:val="CC SFR Component Text Char"/>
    <w:link w:val="CCSFRComponentText"/>
    <w:uiPriority w:val="99"/>
    <w:rsid w:val="002711EB"/>
    <w:rPr>
      <w:rFonts w:eastAsia="MS Mincho"/>
      <w:sz w:val="24"/>
      <w:szCs w:val="24"/>
      <w:lang w:val="en-GB" w:eastAsia="ja-JP" w:bidi="ar-SA"/>
    </w:rPr>
  </w:style>
  <w:style w:type="paragraph" w:customStyle="1" w:styleId="CCSFRDependencyHierarchy">
    <w:name w:val="CC SFR Dependency/Hierarchy"/>
    <w:basedOn w:val="Normal"/>
    <w:next w:val="Normal"/>
    <w:uiPriority w:val="99"/>
    <w:rsid w:val="002711EB"/>
    <w:pPr>
      <w:ind w:left="1440" w:hanging="1440"/>
    </w:pPr>
    <w:rPr>
      <w:rFonts w:eastAsia="MS Mincho"/>
      <w:b/>
      <w:lang w:eastAsia="ja-JP"/>
    </w:rPr>
  </w:style>
  <w:style w:type="paragraph" w:customStyle="1" w:styleId="CCSFRConventionSelection">
    <w:name w:val="CC SFR Convention: Selection"/>
    <w:basedOn w:val="CCSFRComponentText"/>
    <w:next w:val="Normal"/>
    <w:link w:val="CCSFRConventionSelectionCharChar"/>
    <w:uiPriority w:val="99"/>
    <w:rsid w:val="002711EB"/>
    <w:rPr>
      <w:i/>
      <w:u w:val="single"/>
    </w:rPr>
  </w:style>
  <w:style w:type="character" w:customStyle="1" w:styleId="CCSFRConventionSelectionCharChar">
    <w:name w:val="CC SFR Convention: Selection Char Char"/>
    <w:link w:val="CCSFRConventionSelection"/>
    <w:uiPriority w:val="99"/>
    <w:rsid w:val="002711EB"/>
    <w:rPr>
      <w:rFonts w:eastAsia="MS Mincho"/>
      <w:i/>
      <w:sz w:val="24"/>
      <w:szCs w:val="24"/>
      <w:u w:val="single"/>
      <w:lang w:val="en-GB" w:eastAsia="ja-JP" w:bidi="ar-SA"/>
    </w:rPr>
  </w:style>
  <w:style w:type="paragraph" w:customStyle="1" w:styleId="CCNotetoEvaluator">
    <w:name w:val="CC Note to Evaluator"/>
    <w:basedOn w:val="Normal"/>
    <w:uiPriority w:val="99"/>
    <w:rsid w:val="00EE4B03"/>
    <w:pPr>
      <w:pBdr>
        <w:top w:val="dashed" w:sz="12" w:space="1" w:color="0000FF"/>
        <w:left w:val="dashed" w:sz="12" w:space="4" w:color="0000FF"/>
        <w:bottom w:val="dashed" w:sz="12" w:space="1" w:color="0000FF"/>
        <w:right w:val="dashed" w:sz="12" w:space="4" w:color="0000FF"/>
      </w:pBdr>
      <w:spacing w:before="200" w:after="200"/>
    </w:pPr>
    <w:rPr>
      <w:rFonts w:eastAsia="MS Mincho"/>
      <w:i/>
      <w:lang w:eastAsia="ja-JP"/>
    </w:rPr>
  </w:style>
  <w:style w:type="paragraph" w:customStyle="1" w:styleId="CCSFRConventionRefinement">
    <w:name w:val="CC SFR Convention: Refinement"/>
    <w:basedOn w:val="CCSFRComponentText"/>
    <w:next w:val="Normal"/>
    <w:link w:val="CCSFRConventionRefinementCharChar"/>
    <w:uiPriority w:val="99"/>
    <w:rsid w:val="00E611BF"/>
    <w:rPr>
      <w:b/>
    </w:rPr>
  </w:style>
  <w:style w:type="character" w:customStyle="1" w:styleId="CCSFRConventionRefinementCharChar">
    <w:name w:val="CC SFR Convention: Refinement Char Char"/>
    <w:link w:val="CCSFRConventionRefinement"/>
    <w:uiPriority w:val="99"/>
    <w:rsid w:val="00E611BF"/>
    <w:rPr>
      <w:rFonts w:eastAsia="MS Mincho"/>
      <w:b/>
      <w:sz w:val="24"/>
      <w:szCs w:val="24"/>
      <w:lang w:val="en-GB" w:eastAsia="ja-JP" w:bidi="ar-SA"/>
    </w:rPr>
  </w:style>
  <w:style w:type="paragraph" w:customStyle="1" w:styleId="msolistparagraph0">
    <w:name w:val="msolistparagraph"/>
    <w:basedOn w:val="Normal"/>
    <w:uiPriority w:val="99"/>
    <w:rsid w:val="00C71952"/>
    <w:pPr>
      <w:ind w:left="720"/>
    </w:pPr>
    <w:rPr>
      <w:rFonts w:ascii="Calibri" w:hAnsi="Calibri"/>
      <w:sz w:val="22"/>
      <w:szCs w:val="22"/>
    </w:rPr>
  </w:style>
  <w:style w:type="character" w:customStyle="1" w:styleId="BodyTextChar">
    <w:name w:val="Body Text Char"/>
    <w:link w:val="BodyText"/>
    <w:uiPriority w:val="99"/>
    <w:rsid w:val="00451D20"/>
    <w:rPr>
      <w:sz w:val="24"/>
      <w:szCs w:val="24"/>
    </w:rPr>
  </w:style>
  <w:style w:type="character" w:customStyle="1" w:styleId="Heading4Char">
    <w:name w:val="Heading 4 Char"/>
    <w:link w:val="Heading4"/>
    <w:uiPriority w:val="99"/>
    <w:rsid w:val="00451D20"/>
    <w:rPr>
      <w:b/>
      <w:sz w:val="24"/>
      <w:szCs w:val="24"/>
    </w:rPr>
  </w:style>
  <w:style w:type="character" w:customStyle="1" w:styleId="Heading1Char">
    <w:name w:val="Heading 1 Char"/>
    <w:link w:val="Heading1"/>
    <w:uiPriority w:val="99"/>
    <w:rsid w:val="009C09EB"/>
    <w:rPr>
      <w:b/>
      <w:sz w:val="36"/>
      <w:szCs w:val="24"/>
    </w:rPr>
  </w:style>
  <w:style w:type="character" w:customStyle="1" w:styleId="Heading2Char">
    <w:name w:val="Heading 2 Char"/>
    <w:link w:val="Heading2"/>
    <w:uiPriority w:val="99"/>
    <w:rsid w:val="00451D20"/>
    <w:rPr>
      <w:b/>
      <w:sz w:val="28"/>
      <w:szCs w:val="24"/>
    </w:rPr>
  </w:style>
  <w:style w:type="character" w:customStyle="1" w:styleId="Heading3Char">
    <w:name w:val="Heading 3 Char"/>
    <w:link w:val="Heading3"/>
    <w:uiPriority w:val="99"/>
    <w:rsid w:val="00451D20"/>
    <w:rPr>
      <w:b/>
      <w:sz w:val="24"/>
      <w:szCs w:val="24"/>
    </w:rPr>
  </w:style>
  <w:style w:type="character" w:customStyle="1" w:styleId="Heading5Char">
    <w:name w:val="Heading 5 Char"/>
    <w:link w:val="Heading5"/>
    <w:uiPriority w:val="99"/>
    <w:rsid w:val="009C09EB"/>
    <w:rPr>
      <w:b/>
      <w:sz w:val="24"/>
      <w:szCs w:val="24"/>
    </w:rPr>
  </w:style>
  <w:style w:type="character" w:customStyle="1" w:styleId="Heading6Char">
    <w:name w:val="Heading 6 Char"/>
    <w:link w:val="Heading6"/>
    <w:uiPriority w:val="99"/>
    <w:rsid w:val="009C09EB"/>
    <w:rPr>
      <w:b/>
      <w:sz w:val="24"/>
      <w:szCs w:val="24"/>
    </w:rPr>
  </w:style>
  <w:style w:type="character" w:customStyle="1" w:styleId="Heading7Char">
    <w:name w:val="Heading 7 Char"/>
    <w:link w:val="Heading7"/>
    <w:uiPriority w:val="99"/>
    <w:rsid w:val="009C09EB"/>
    <w:rPr>
      <w:rFonts w:ascii="Arial" w:hAnsi="Arial"/>
      <w:szCs w:val="24"/>
    </w:rPr>
  </w:style>
  <w:style w:type="character" w:customStyle="1" w:styleId="Heading8Char">
    <w:name w:val="Heading 8 Char"/>
    <w:link w:val="Heading8"/>
    <w:uiPriority w:val="99"/>
    <w:rsid w:val="009C09EB"/>
    <w:rPr>
      <w:rFonts w:ascii="Arial" w:hAnsi="Arial"/>
      <w:i/>
      <w:szCs w:val="24"/>
    </w:rPr>
  </w:style>
  <w:style w:type="character" w:customStyle="1" w:styleId="Heading9Char">
    <w:name w:val="Heading 9 Char"/>
    <w:link w:val="Heading9"/>
    <w:uiPriority w:val="99"/>
    <w:rsid w:val="009C09EB"/>
    <w:rPr>
      <w:rFonts w:ascii="Arial" w:hAnsi="Arial"/>
      <w:i/>
      <w:sz w:val="18"/>
      <w:szCs w:val="24"/>
    </w:rPr>
  </w:style>
  <w:style w:type="character" w:customStyle="1" w:styleId="SubtitleChar">
    <w:name w:val="Subtitle Char"/>
    <w:link w:val="Subtitle"/>
    <w:uiPriority w:val="99"/>
    <w:rsid w:val="009C09EB"/>
    <w:rPr>
      <w:b/>
      <w:sz w:val="36"/>
    </w:rPr>
  </w:style>
  <w:style w:type="character" w:customStyle="1" w:styleId="BodyTextFirstIndentChar">
    <w:name w:val="Body Text First Indent Char"/>
    <w:link w:val="BodyTextFirstIndent"/>
    <w:uiPriority w:val="99"/>
    <w:rsid w:val="009C09EB"/>
    <w:rPr>
      <w:sz w:val="24"/>
    </w:rPr>
  </w:style>
  <w:style w:type="character" w:customStyle="1" w:styleId="BodyTextIndentChar">
    <w:name w:val="Body Text Indent Char"/>
    <w:link w:val="BodyTextIndent"/>
    <w:uiPriority w:val="99"/>
    <w:rsid w:val="009C09EB"/>
    <w:rPr>
      <w:sz w:val="24"/>
    </w:rPr>
  </w:style>
  <w:style w:type="character" w:customStyle="1" w:styleId="BodyTextFirstIndent2Char">
    <w:name w:val="Body Text First Indent 2 Char"/>
    <w:link w:val="BodyTextFirstIndent2"/>
    <w:uiPriority w:val="99"/>
    <w:rsid w:val="009C09EB"/>
    <w:rPr>
      <w:sz w:val="24"/>
    </w:rPr>
  </w:style>
  <w:style w:type="character" w:customStyle="1" w:styleId="BodyText3Char">
    <w:name w:val="Body Text 3 Char"/>
    <w:link w:val="BodyText3"/>
    <w:uiPriority w:val="99"/>
    <w:rsid w:val="009C09EB"/>
    <w:rPr>
      <w:rFonts w:ascii="Arial" w:hAnsi="Arial"/>
    </w:rPr>
  </w:style>
  <w:style w:type="character" w:customStyle="1" w:styleId="BodyText2Char">
    <w:name w:val="Body Text 2 Char"/>
    <w:link w:val="BodyText2"/>
    <w:uiPriority w:val="99"/>
    <w:rsid w:val="009C09EB"/>
    <w:rPr>
      <w:color w:val="0000FF"/>
    </w:rPr>
  </w:style>
  <w:style w:type="character" w:customStyle="1" w:styleId="PlainTextChar">
    <w:name w:val="Plain Text Char"/>
    <w:link w:val="PlainText"/>
    <w:uiPriority w:val="99"/>
    <w:rsid w:val="009C09EB"/>
    <w:rPr>
      <w:rFonts w:ascii="Courier New" w:hAnsi="Courier New"/>
    </w:rPr>
  </w:style>
  <w:style w:type="character" w:customStyle="1" w:styleId="TitleChar">
    <w:name w:val="Title Char"/>
    <w:link w:val="Title"/>
    <w:uiPriority w:val="99"/>
    <w:rsid w:val="009C09EB"/>
    <w:rPr>
      <w:b/>
      <w:sz w:val="24"/>
      <w:u w:val="single"/>
    </w:rPr>
  </w:style>
  <w:style w:type="character" w:customStyle="1" w:styleId="BodyTextIndent2Char">
    <w:name w:val="Body Text Indent 2 Char"/>
    <w:link w:val="BodyTextIndent2"/>
    <w:uiPriority w:val="99"/>
    <w:rsid w:val="009C09EB"/>
  </w:style>
  <w:style w:type="character" w:customStyle="1" w:styleId="BodyTextIndent3Char">
    <w:name w:val="Body Text Indent 3 Char"/>
    <w:link w:val="BodyTextIndent3"/>
    <w:uiPriority w:val="99"/>
    <w:rsid w:val="009C09EB"/>
    <w:rPr>
      <w:sz w:val="24"/>
    </w:rPr>
  </w:style>
  <w:style w:type="character" w:customStyle="1" w:styleId="BalloonTextChar">
    <w:name w:val="Balloon Text Char"/>
    <w:link w:val="BalloonText"/>
    <w:uiPriority w:val="99"/>
    <w:semiHidden/>
    <w:rsid w:val="009C09EB"/>
    <w:rPr>
      <w:rFonts w:ascii="Tahoma" w:hAnsi="Tahoma" w:cs="Times-Italic"/>
      <w:sz w:val="16"/>
      <w:szCs w:val="16"/>
    </w:rPr>
  </w:style>
  <w:style w:type="character" w:customStyle="1" w:styleId="DateChar">
    <w:name w:val="Date Char"/>
    <w:link w:val="Date"/>
    <w:uiPriority w:val="99"/>
    <w:rsid w:val="009C09EB"/>
    <w:rPr>
      <w:sz w:val="24"/>
    </w:rPr>
  </w:style>
  <w:style w:type="paragraph" w:styleId="TOCHeading">
    <w:name w:val="TOC Heading"/>
    <w:basedOn w:val="Heading1"/>
    <w:next w:val="Normal"/>
    <w:uiPriority w:val="99"/>
    <w:unhideWhenUsed/>
    <w:qFormat/>
    <w:rsid w:val="001262F3"/>
    <w:pPr>
      <w:keepNext/>
      <w:keepLines/>
      <w:pageBreakBefore w:val="0"/>
      <w:numPr>
        <w:numId w:val="0"/>
      </w:numPr>
      <w:spacing w:before="480" w:line="276" w:lineRule="auto"/>
      <w:outlineLvl w:val="9"/>
    </w:pPr>
    <w:rPr>
      <w:rFonts w:ascii="Cambria" w:eastAsia="MS Gothic" w:hAnsi="Cambria"/>
      <w:bCs/>
      <w:color w:val="365F91"/>
      <w:sz w:val="28"/>
      <w:szCs w:val="28"/>
      <w:lang w:eastAsia="ja-JP"/>
    </w:rPr>
  </w:style>
  <w:style w:type="paragraph" w:styleId="ListParagraph">
    <w:name w:val="List Paragraph"/>
    <w:basedOn w:val="Normal"/>
    <w:link w:val="ListParagraphChar"/>
    <w:uiPriority w:val="34"/>
    <w:qFormat/>
    <w:rsid w:val="00667DE7"/>
    <w:pPr>
      <w:ind w:left="720"/>
      <w:contextualSpacing/>
    </w:pPr>
    <w:rPr>
      <w:rFonts w:eastAsia="MS Mincho" w:cs="Arial"/>
    </w:rPr>
  </w:style>
  <w:style w:type="paragraph" w:styleId="DocumentMap">
    <w:name w:val="Document Map"/>
    <w:basedOn w:val="Normal"/>
    <w:link w:val="DocumentMapChar"/>
    <w:uiPriority w:val="99"/>
    <w:rsid w:val="001B5FD9"/>
    <w:rPr>
      <w:rFonts w:ascii="Lucida Grande" w:hAnsi="Lucida Grande" w:cs="Lucida Grande"/>
    </w:rPr>
  </w:style>
  <w:style w:type="character" w:customStyle="1" w:styleId="DocumentMapChar">
    <w:name w:val="Document Map Char"/>
    <w:link w:val="DocumentMap"/>
    <w:uiPriority w:val="99"/>
    <w:rsid w:val="001B5FD9"/>
    <w:rPr>
      <w:rFonts w:ascii="Lucida Grande" w:hAnsi="Lucida Grande" w:cs="Lucida Grande"/>
      <w:sz w:val="24"/>
      <w:szCs w:val="24"/>
      <w:lang w:bidi="ar-SA"/>
    </w:rPr>
  </w:style>
  <w:style w:type="paragraph" w:customStyle="1" w:styleId="Normal1">
    <w:name w:val="Normal1"/>
    <w:uiPriority w:val="99"/>
    <w:rsid w:val="009D5A5D"/>
    <w:pPr>
      <w:spacing w:line="276" w:lineRule="auto"/>
    </w:pPr>
    <w:rPr>
      <w:rFonts w:ascii="Arial" w:eastAsia="Arial" w:hAnsi="Arial" w:cs="Arial"/>
      <w:color w:val="000000"/>
      <w:sz w:val="22"/>
      <w:szCs w:val="24"/>
      <w:lang w:eastAsia="ja-JP"/>
    </w:rPr>
  </w:style>
  <w:style w:type="table" w:styleId="TableGrid">
    <w:name w:val="Table Grid"/>
    <w:basedOn w:val="TableNormal"/>
    <w:rsid w:val="008D0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642671"/>
    <w:rPr>
      <w:b/>
      <w:bCs/>
    </w:rPr>
  </w:style>
  <w:style w:type="paragraph" w:customStyle="1" w:styleId="NumberedNormal">
    <w:name w:val="Numbered Normal"/>
    <w:basedOn w:val="Normal"/>
    <w:link w:val="NumberedNormalChar"/>
    <w:uiPriority w:val="99"/>
    <w:rsid w:val="00734D5B"/>
    <w:pPr>
      <w:numPr>
        <w:numId w:val="11"/>
      </w:numPr>
      <w:spacing w:before="120" w:after="120"/>
    </w:pPr>
    <w:rPr>
      <w:rFonts w:ascii="Calibri" w:hAnsi="Calibri"/>
      <w:sz w:val="22"/>
      <w:szCs w:val="22"/>
    </w:rPr>
  </w:style>
  <w:style w:type="character" w:customStyle="1" w:styleId="NumberedNormalChar">
    <w:name w:val="Numbered Normal Char"/>
    <w:link w:val="NumberedNormal"/>
    <w:uiPriority w:val="99"/>
    <w:locked/>
    <w:rsid w:val="00734D5B"/>
    <w:rPr>
      <w:rFonts w:ascii="Calibri" w:hAnsi="Calibri"/>
      <w:sz w:val="22"/>
      <w:szCs w:val="22"/>
    </w:rPr>
  </w:style>
  <w:style w:type="character" w:customStyle="1" w:styleId="BodyChar">
    <w:name w:val="Body Char"/>
    <w:link w:val="Body"/>
    <w:uiPriority w:val="99"/>
    <w:locked/>
    <w:rsid w:val="00AE0639"/>
    <w:rPr>
      <w:lang w:bidi="ar-SA"/>
    </w:rPr>
  </w:style>
  <w:style w:type="character" w:styleId="Emphasis">
    <w:name w:val="Emphasis"/>
    <w:qFormat/>
    <w:rsid w:val="00B33140"/>
    <w:rPr>
      <w:i/>
      <w:iCs/>
    </w:rPr>
  </w:style>
  <w:style w:type="paragraph" w:customStyle="1" w:styleId="AssuranceActivity">
    <w:name w:val="AssuranceActivity"/>
    <w:basedOn w:val="Normal"/>
    <w:qFormat/>
    <w:rsid w:val="000569CA"/>
    <w:pPr>
      <w:spacing w:before="120" w:after="120"/>
    </w:pPr>
    <w:rPr>
      <w:rFonts w:ascii="Calibri" w:eastAsia="Calibri" w:hAnsi="Calibri" w:cs="Calibri"/>
      <w:i/>
      <w:color w:val="000000"/>
      <w:sz w:val="22"/>
      <w:szCs w:val="22"/>
    </w:rPr>
  </w:style>
  <w:style w:type="character" w:customStyle="1" w:styleId="highlight">
    <w:name w:val="highlight"/>
    <w:basedOn w:val="DefaultParagraphFont"/>
    <w:rsid w:val="00F07F06"/>
  </w:style>
  <w:style w:type="character" w:customStyle="1" w:styleId="ListLabel1">
    <w:name w:val="ListLabel 1"/>
    <w:rsid w:val="00376634"/>
    <w:rPr>
      <w:rFonts w:cs="Tahoma"/>
    </w:rPr>
  </w:style>
  <w:style w:type="paragraph" w:customStyle="1" w:styleId="TextBody">
    <w:name w:val="Text Body"/>
    <w:basedOn w:val="Normal"/>
    <w:rsid w:val="008427D6"/>
    <w:pPr>
      <w:suppressAutoHyphens/>
      <w:spacing w:after="120" w:line="276" w:lineRule="auto"/>
    </w:pPr>
    <w:rPr>
      <w:color w:val="00000A"/>
    </w:rPr>
  </w:style>
  <w:style w:type="character" w:customStyle="1" w:styleId="apple-converted-space">
    <w:name w:val="apple-converted-space"/>
    <w:basedOn w:val="DefaultParagraphFont"/>
    <w:rsid w:val="0078365D"/>
  </w:style>
  <w:style w:type="character" w:customStyle="1" w:styleId="il">
    <w:name w:val="il"/>
    <w:basedOn w:val="DefaultParagraphFont"/>
    <w:rsid w:val="0078365D"/>
  </w:style>
  <w:style w:type="paragraph" w:styleId="NoSpacing">
    <w:name w:val="No Spacing"/>
    <w:uiPriority w:val="1"/>
    <w:qFormat/>
    <w:rsid w:val="004458BB"/>
    <w:pPr>
      <w:jc w:val="both"/>
    </w:pPr>
    <w:rPr>
      <w:rFonts w:ascii="Calibri" w:hAnsi="Calibri"/>
      <w:sz w:val="24"/>
      <w:szCs w:val="24"/>
      <w:lang w:val="en-GB" w:eastAsia="en-GB"/>
    </w:rPr>
  </w:style>
  <w:style w:type="paragraph" w:styleId="ListNumber5">
    <w:name w:val="List Number 5"/>
    <w:basedOn w:val="Normal"/>
    <w:rsid w:val="00BB1031"/>
    <w:pPr>
      <w:numPr>
        <w:numId w:val="13"/>
      </w:numPr>
      <w:contextualSpacing/>
    </w:pPr>
  </w:style>
  <w:style w:type="paragraph" w:customStyle="1" w:styleId="AppendixHeading">
    <w:name w:val="Appendix Heading"/>
    <w:basedOn w:val="A1"/>
    <w:link w:val="AppendixHeadingChar"/>
    <w:qFormat/>
    <w:rsid w:val="00A73DC6"/>
  </w:style>
  <w:style w:type="character" w:customStyle="1" w:styleId="A1Char">
    <w:name w:val="A1 Char"/>
    <w:link w:val="A1"/>
    <w:rsid w:val="009773FE"/>
    <w:rPr>
      <w:b/>
      <w:sz w:val="36"/>
      <w:szCs w:val="24"/>
    </w:rPr>
  </w:style>
  <w:style w:type="character" w:customStyle="1" w:styleId="AppendixHeadingChar">
    <w:name w:val="Appendix Heading Char"/>
    <w:link w:val="AppendixHeading"/>
    <w:rsid w:val="00A73DC6"/>
    <w:rPr>
      <w:b/>
      <w:sz w:val="36"/>
      <w:szCs w:val="24"/>
    </w:rPr>
  </w:style>
  <w:style w:type="character" w:customStyle="1" w:styleId="assignable-content">
    <w:name w:val="assignable-content"/>
    <w:basedOn w:val="DefaultParagraphFont"/>
    <w:rsid w:val="0002189A"/>
  </w:style>
  <w:style w:type="paragraph" w:customStyle="1" w:styleId="ApplicationNoteHead">
    <w:name w:val="Application Note Head"/>
    <w:basedOn w:val="Normal"/>
    <w:qFormat/>
    <w:rsid w:val="0084522A"/>
    <w:pPr>
      <w:keepNext/>
      <w:numPr>
        <w:numId w:val="24"/>
      </w:numPr>
      <w:autoSpaceDE w:val="0"/>
      <w:autoSpaceDN w:val="0"/>
      <w:adjustRightInd w:val="0"/>
      <w:spacing w:before="120" w:after="120"/>
    </w:pPr>
    <w:rPr>
      <w:rFonts w:eastAsia="PMingLiU"/>
      <w:i/>
      <w:shd w:val="clear" w:color="auto" w:fill="FFFFFF"/>
      <w:lang w:eastAsia="fr-FR"/>
    </w:rPr>
  </w:style>
  <w:style w:type="paragraph" w:customStyle="1" w:styleId="ApplicationNoteBody">
    <w:name w:val="Application Note Body"/>
    <w:basedOn w:val="Normal"/>
    <w:qFormat/>
    <w:rsid w:val="007046D2"/>
    <w:pPr>
      <w:spacing w:before="120" w:after="120"/>
    </w:pPr>
    <w:rPr>
      <w:rFonts w:eastAsia="PMingLiU"/>
      <w:i/>
      <w:lang w:eastAsia="fr-FR"/>
    </w:rPr>
  </w:style>
  <w:style w:type="character" w:customStyle="1" w:styleId="s1">
    <w:name w:val="s1"/>
    <w:basedOn w:val="DefaultParagraphFont"/>
    <w:rsid w:val="00E943BE"/>
  </w:style>
  <w:style w:type="character" w:customStyle="1" w:styleId="UnresolvedMention1">
    <w:name w:val="Unresolved Mention1"/>
    <w:uiPriority w:val="99"/>
    <w:semiHidden/>
    <w:unhideWhenUsed/>
    <w:rsid w:val="001804C1"/>
    <w:rPr>
      <w:color w:val="605E5C"/>
      <w:shd w:val="clear" w:color="auto" w:fill="E1DFDD"/>
    </w:rPr>
  </w:style>
  <w:style w:type="table" w:customStyle="1" w:styleId="TableGrid0">
    <w:name w:val="TableGrid"/>
    <w:rsid w:val="00C17AE1"/>
    <w:rPr>
      <w:rFonts w:ascii="Calibri" w:eastAsia="MS Mincho" w:hAnsi="Calibri" w:cs="Arial"/>
      <w:sz w:val="22"/>
      <w:szCs w:val="22"/>
      <w:lang w:eastAsia="zh-CN"/>
    </w:rPr>
    <w:tblPr>
      <w:tblCellMar>
        <w:top w:w="0" w:type="dxa"/>
        <w:left w:w="0" w:type="dxa"/>
        <w:bottom w:w="0" w:type="dxa"/>
        <w:right w:w="0" w:type="dxa"/>
      </w:tblCellMar>
    </w:tblPr>
  </w:style>
  <w:style w:type="paragraph" w:styleId="Quote">
    <w:name w:val="Quote"/>
    <w:basedOn w:val="Normal"/>
    <w:next w:val="Normal"/>
    <w:link w:val="QuoteChar"/>
    <w:uiPriority w:val="29"/>
    <w:qFormat/>
    <w:rsid w:val="00A46915"/>
    <w:pPr>
      <w:pBdr>
        <w:top w:val="none" w:sz="4" w:space="0" w:color="000000"/>
        <w:left w:val="single" w:sz="12" w:space="11" w:color="A6A6A6"/>
        <w:bottom w:val="single" w:sz="12" w:space="3" w:color="A6A6A6"/>
        <w:right w:val="none" w:sz="4" w:space="0" w:color="000000"/>
        <w:between w:val="none" w:sz="4" w:space="0" w:color="000000"/>
      </w:pBdr>
      <w:ind w:left="3402"/>
    </w:pPr>
    <w:rPr>
      <w:i/>
      <w:color w:val="373737"/>
      <w:sz w:val="18"/>
    </w:rPr>
  </w:style>
  <w:style w:type="character" w:customStyle="1" w:styleId="QuoteChar">
    <w:name w:val="Quote Char"/>
    <w:basedOn w:val="DefaultParagraphFont"/>
    <w:link w:val="Quote"/>
    <w:uiPriority w:val="29"/>
    <w:rsid w:val="00A46915"/>
    <w:rPr>
      <w:i/>
      <w:color w:val="373737"/>
      <w:sz w:val="18"/>
      <w:szCs w:val="24"/>
      <w:lang w:val="en-GB" w:eastAsia="en-GB"/>
    </w:rPr>
  </w:style>
  <w:style w:type="paragraph" w:customStyle="1" w:styleId="TableParagraph">
    <w:name w:val="Table Paragraph"/>
    <w:basedOn w:val="Normal"/>
    <w:uiPriority w:val="1"/>
    <w:qFormat/>
    <w:rsid w:val="00862E33"/>
    <w:pPr>
      <w:widowControl w:val="0"/>
      <w:autoSpaceDE w:val="0"/>
      <w:autoSpaceDN w:val="0"/>
      <w:ind w:left="110"/>
    </w:pPr>
    <w:rPr>
      <w:sz w:val="22"/>
      <w:szCs w:val="22"/>
    </w:rPr>
  </w:style>
  <w:style w:type="character" w:styleId="UnresolvedMention">
    <w:name w:val="Unresolved Mention"/>
    <w:basedOn w:val="DefaultParagraphFont"/>
    <w:uiPriority w:val="99"/>
    <w:semiHidden/>
    <w:unhideWhenUsed/>
    <w:rsid w:val="00495005"/>
    <w:rPr>
      <w:color w:val="605E5C"/>
      <w:shd w:val="clear" w:color="auto" w:fill="E1DFDD"/>
    </w:rPr>
  </w:style>
  <w:style w:type="character" w:customStyle="1" w:styleId="ListParagraphChar">
    <w:name w:val="List Paragraph Char"/>
    <w:basedOn w:val="DefaultParagraphFont"/>
    <w:link w:val="ListParagraph"/>
    <w:uiPriority w:val="34"/>
    <w:rsid w:val="00F30A03"/>
    <w:rPr>
      <w:rFonts w:eastAsia="MS Mincho" w:cs="Arial"/>
      <w:sz w:val="24"/>
      <w:szCs w:val="24"/>
    </w:rPr>
  </w:style>
  <w:style w:type="character" w:customStyle="1" w:styleId="counter">
    <w:name w:val="counter"/>
    <w:basedOn w:val="DefaultParagraphFont"/>
    <w:rsid w:val="00EC6EBC"/>
  </w:style>
  <w:style w:type="table" w:styleId="ListTable7Colorful-Accent3">
    <w:name w:val="List Table 7 Colorful Accent 3"/>
    <w:basedOn w:val="TableNormal"/>
    <w:uiPriority w:val="99"/>
    <w:rsid w:val="00FA7068"/>
    <w:pPr>
      <w:pBdr>
        <w:top w:val="none" w:sz="4" w:space="0" w:color="000000"/>
        <w:left w:val="none" w:sz="4" w:space="0" w:color="000000"/>
        <w:bottom w:val="none" w:sz="4" w:space="0" w:color="000000"/>
        <w:right w:val="none" w:sz="4" w:space="0" w:color="000000"/>
        <w:between w:val="none" w:sz="4" w:space="0" w:color="000000"/>
      </w:pBdr>
    </w:pPr>
    <w:rPr>
      <w:rFonts w:ascii="Calibri" w:eastAsia="Calibri" w:hAnsi="Calibri" w:cs="Calibri"/>
      <w:sz w:val="24"/>
      <w:szCs w:val="24"/>
    </w:r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6777">
      <w:bodyDiv w:val="1"/>
      <w:marLeft w:val="0"/>
      <w:marRight w:val="0"/>
      <w:marTop w:val="0"/>
      <w:marBottom w:val="0"/>
      <w:divBdr>
        <w:top w:val="none" w:sz="0" w:space="0" w:color="auto"/>
        <w:left w:val="none" w:sz="0" w:space="0" w:color="auto"/>
        <w:bottom w:val="none" w:sz="0" w:space="0" w:color="auto"/>
        <w:right w:val="none" w:sz="0" w:space="0" w:color="auto"/>
      </w:divBdr>
    </w:div>
    <w:div w:id="14234417">
      <w:bodyDiv w:val="1"/>
      <w:marLeft w:val="0"/>
      <w:marRight w:val="0"/>
      <w:marTop w:val="0"/>
      <w:marBottom w:val="0"/>
      <w:divBdr>
        <w:top w:val="none" w:sz="0" w:space="0" w:color="auto"/>
        <w:left w:val="none" w:sz="0" w:space="0" w:color="auto"/>
        <w:bottom w:val="none" w:sz="0" w:space="0" w:color="auto"/>
        <w:right w:val="none" w:sz="0" w:space="0" w:color="auto"/>
      </w:divBdr>
    </w:div>
    <w:div w:id="20471905">
      <w:bodyDiv w:val="1"/>
      <w:marLeft w:val="0"/>
      <w:marRight w:val="0"/>
      <w:marTop w:val="0"/>
      <w:marBottom w:val="0"/>
      <w:divBdr>
        <w:top w:val="none" w:sz="0" w:space="0" w:color="auto"/>
        <w:left w:val="none" w:sz="0" w:space="0" w:color="auto"/>
        <w:bottom w:val="none" w:sz="0" w:space="0" w:color="auto"/>
        <w:right w:val="none" w:sz="0" w:space="0" w:color="auto"/>
      </w:divBdr>
    </w:div>
    <w:div w:id="32731444">
      <w:bodyDiv w:val="1"/>
      <w:marLeft w:val="0"/>
      <w:marRight w:val="0"/>
      <w:marTop w:val="0"/>
      <w:marBottom w:val="0"/>
      <w:divBdr>
        <w:top w:val="none" w:sz="0" w:space="0" w:color="auto"/>
        <w:left w:val="none" w:sz="0" w:space="0" w:color="auto"/>
        <w:bottom w:val="none" w:sz="0" w:space="0" w:color="auto"/>
        <w:right w:val="none" w:sz="0" w:space="0" w:color="auto"/>
      </w:divBdr>
    </w:div>
    <w:div w:id="37704300">
      <w:bodyDiv w:val="1"/>
      <w:marLeft w:val="0"/>
      <w:marRight w:val="0"/>
      <w:marTop w:val="0"/>
      <w:marBottom w:val="0"/>
      <w:divBdr>
        <w:top w:val="none" w:sz="0" w:space="0" w:color="auto"/>
        <w:left w:val="none" w:sz="0" w:space="0" w:color="auto"/>
        <w:bottom w:val="none" w:sz="0" w:space="0" w:color="auto"/>
        <w:right w:val="none" w:sz="0" w:space="0" w:color="auto"/>
      </w:divBdr>
    </w:div>
    <w:div w:id="51849794">
      <w:bodyDiv w:val="1"/>
      <w:marLeft w:val="0"/>
      <w:marRight w:val="0"/>
      <w:marTop w:val="0"/>
      <w:marBottom w:val="0"/>
      <w:divBdr>
        <w:top w:val="none" w:sz="0" w:space="0" w:color="auto"/>
        <w:left w:val="none" w:sz="0" w:space="0" w:color="auto"/>
        <w:bottom w:val="none" w:sz="0" w:space="0" w:color="auto"/>
        <w:right w:val="none" w:sz="0" w:space="0" w:color="auto"/>
      </w:divBdr>
    </w:div>
    <w:div w:id="52774473">
      <w:bodyDiv w:val="1"/>
      <w:marLeft w:val="0"/>
      <w:marRight w:val="0"/>
      <w:marTop w:val="0"/>
      <w:marBottom w:val="0"/>
      <w:divBdr>
        <w:top w:val="none" w:sz="0" w:space="0" w:color="auto"/>
        <w:left w:val="none" w:sz="0" w:space="0" w:color="auto"/>
        <w:bottom w:val="none" w:sz="0" w:space="0" w:color="auto"/>
        <w:right w:val="none" w:sz="0" w:space="0" w:color="auto"/>
      </w:divBdr>
    </w:div>
    <w:div w:id="55319417">
      <w:bodyDiv w:val="1"/>
      <w:marLeft w:val="0"/>
      <w:marRight w:val="0"/>
      <w:marTop w:val="0"/>
      <w:marBottom w:val="0"/>
      <w:divBdr>
        <w:top w:val="none" w:sz="0" w:space="0" w:color="auto"/>
        <w:left w:val="none" w:sz="0" w:space="0" w:color="auto"/>
        <w:bottom w:val="none" w:sz="0" w:space="0" w:color="auto"/>
        <w:right w:val="none" w:sz="0" w:space="0" w:color="auto"/>
      </w:divBdr>
    </w:div>
    <w:div w:id="59866035">
      <w:bodyDiv w:val="1"/>
      <w:marLeft w:val="0"/>
      <w:marRight w:val="0"/>
      <w:marTop w:val="0"/>
      <w:marBottom w:val="0"/>
      <w:divBdr>
        <w:top w:val="none" w:sz="0" w:space="0" w:color="auto"/>
        <w:left w:val="none" w:sz="0" w:space="0" w:color="auto"/>
        <w:bottom w:val="none" w:sz="0" w:space="0" w:color="auto"/>
        <w:right w:val="none" w:sz="0" w:space="0" w:color="auto"/>
      </w:divBdr>
    </w:div>
    <w:div w:id="60101321">
      <w:bodyDiv w:val="1"/>
      <w:marLeft w:val="0"/>
      <w:marRight w:val="0"/>
      <w:marTop w:val="0"/>
      <w:marBottom w:val="0"/>
      <w:divBdr>
        <w:top w:val="none" w:sz="0" w:space="0" w:color="auto"/>
        <w:left w:val="none" w:sz="0" w:space="0" w:color="auto"/>
        <w:bottom w:val="none" w:sz="0" w:space="0" w:color="auto"/>
        <w:right w:val="none" w:sz="0" w:space="0" w:color="auto"/>
      </w:divBdr>
    </w:div>
    <w:div w:id="60980370">
      <w:bodyDiv w:val="1"/>
      <w:marLeft w:val="0"/>
      <w:marRight w:val="0"/>
      <w:marTop w:val="0"/>
      <w:marBottom w:val="0"/>
      <w:divBdr>
        <w:top w:val="none" w:sz="0" w:space="0" w:color="auto"/>
        <w:left w:val="none" w:sz="0" w:space="0" w:color="auto"/>
        <w:bottom w:val="none" w:sz="0" w:space="0" w:color="auto"/>
        <w:right w:val="none" w:sz="0" w:space="0" w:color="auto"/>
      </w:divBdr>
    </w:div>
    <w:div w:id="89394473">
      <w:bodyDiv w:val="1"/>
      <w:marLeft w:val="0"/>
      <w:marRight w:val="0"/>
      <w:marTop w:val="0"/>
      <w:marBottom w:val="0"/>
      <w:divBdr>
        <w:top w:val="none" w:sz="0" w:space="0" w:color="auto"/>
        <w:left w:val="none" w:sz="0" w:space="0" w:color="auto"/>
        <w:bottom w:val="none" w:sz="0" w:space="0" w:color="auto"/>
        <w:right w:val="none" w:sz="0" w:space="0" w:color="auto"/>
      </w:divBdr>
    </w:div>
    <w:div w:id="96027023">
      <w:bodyDiv w:val="1"/>
      <w:marLeft w:val="0"/>
      <w:marRight w:val="0"/>
      <w:marTop w:val="0"/>
      <w:marBottom w:val="0"/>
      <w:divBdr>
        <w:top w:val="none" w:sz="0" w:space="0" w:color="auto"/>
        <w:left w:val="none" w:sz="0" w:space="0" w:color="auto"/>
        <w:bottom w:val="none" w:sz="0" w:space="0" w:color="auto"/>
        <w:right w:val="none" w:sz="0" w:space="0" w:color="auto"/>
      </w:divBdr>
    </w:div>
    <w:div w:id="101263859">
      <w:bodyDiv w:val="1"/>
      <w:marLeft w:val="0"/>
      <w:marRight w:val="0"/>
      <w:marTop w:val="0"/>
      <w:marBottom w:val="0"/>
      <w:divBdr>
        <w:top w:val="none" w:sz="0" w:space="0" w:color="auto"/>
        <w:left w:val="none" w:sz="0" w:space="0" w:color="auto"/>
        <w:bottom w:val="none" w:sz="0" w:space="0" w:color="auto"/>
        <w:right w:val="none" w:sz="0" w:space="0" w:color="auto"/>
      </w:divBdr>
    </w:div>
    <w:div w:id="107505587">
      <w:bodyDiv w:val="1"/>
      <w:marLeft w:val="0"/>
      <w:marRight w:val="0"/>
      <w:marTop w:val="0"/>
      <w:marBottom w:val="0"/>
      <w:divBdr>
        <w:top w:val="none" w:sz="0" w:space="0" w:color="auto"/>
        <w:left w:val="none" w:sz="0" w:space="0" w:color="auto"/>
        <w:bottom w:val="none" w:sz="0" w:space="0" w:color="auto"/>
        <w:right w:val="none" w:sz="0" w:space="0" w:color="auto"/>
      </w:divBdr>
    </w:div>
    <w:div w:id="123551199">
      <w:bodyDiv w:val="1"/>
      <w:marLeft w:val="0"/>
      <w:marRight w:val="0"/>
      <w:marTop w:val="0"/>
      <w:marBottom w:val="0"/>
      <w:divBdr>
        <w:top w:val="none" w:sz="0" w:space="0" w:color="auto"/>
        <w:left w:val="none" w:sz="0" w:space="0" w:color="auto"/>
        <w:bottom w:val="none" w:sz="0" w:space="0" w:color="auto"/>
        <w:right w:val="none" w:sz="0" w:space="0" w:color="auto"/>
      </w:divBdr>
    </w:div>
    <w:div w:id="124785419">
      <w:bodyDiv w:val="1"/>
      <w:marLeft w:val="0"/>
      <w:marRight w:val="0"/>
      <w:marTop w:val="0"/>
      <w:marBottom w:val="0"/>
      <w:divBdr>
        <w:top w:val="none" w:sz="0" w:space="0" w:color="auto"/>
        <w:left w:val="none" w:sz="0" w:space="0" w:color="auto"/>
        <w:bottom w:val="none" w:sz="0" w:space="0" w:color="auto"/>
        <w:right w:val="none" w:sz="0" w:space="0" w:color="auto"/>
      </w:divBdr>
    </w:div>
    <w:div w:id="127019052">
      <w:bodyDiv w:val="1"/>
      <w:marLeft w:val="0"/>
      <w:marRight w:val="0"/>
      <w:marTop w:val="0"/>
      <w:marBottom w:val="0"/>
      <w:divBdr>
        <w:top w:val="none" w:sz="0" w:space="0" w:color="auto"/>
        <w:left w:val="none" w:sz="0" w:space="0" w:color="auto"/>
        <w:bottom w:val="none" w:sz="0" w:space="0" w:color="auto"/>
        <w:right w:val="none" w:sz="0" w:space="0" w:color="auto"/>
      </w:divBdr>
    </w:div>
    <w:div w:id="142165431">
      <w:bodyDiv w:val="1"/>
      <w:marLeft w:val="0"/>
      <w:marRight w:val="0"/>
      <w:marTop w:val="0"/>
      <w:marBottom w:val="0"/>
      <w:divBdr>
        <w:top w:val="none" w:sz="0" w:space="0" w:color="auto"/>
        <w:left w:val="none" w:sz="0" w:space="0" w:color="auto"/>
        <w:bottom w:val="none" w:sz="0" w:space="0" w:color="auto"/>
        <w:right w:val="none" w:sz="0" w:space="0" w:color="auto"/>
      </w:divBdr>
    </w:div>
    <w:div w:id="143274945">
      <w:bodyDiv w:val="1"/>
      <w:marLeft w:val="0"/>
      <w:marRight w:val="0"/>
      <w:marTop w:val="0"/>
      <w:marBottom w:val="0"/>
      <w:divBdr>
        <w:top w:val="none" w:sz="0" w:space="0" w:color="auto"/>
        <w:left w:val="none" w:sz="0" w:space="0" w:color="auto"/>
        <w:bottom w:val="none" w:sz="0" w:space="0" w:color="auto"/>
        <w:right w:val="none" w:sz="0" w:space="0" w:color="auto"/>
      </w:divBdr>
    </w:div>
    <w:div w:id="150870598">
      <w:bodyDiv w:val="1"/>
      <w:marLeft w:val="0"/>
      <w:marRight w:val="0"/>
      <w:marTop w:val="0"/>
      <w:marBottom w:val="0"/>
      <w:divBdr>
        <w:top w:val="none" w:sz="0" w:space="0" w:color="auto"/>
        <w:left w:val="none" w:sz="0" w:space="0" w:color="auto"/>
        <w:bottom w:val="none" w:sz="0" w:space="0" w:color="auto"/>
        <w:right w:val="none" w:sz="0" w:space="0" w:color="auto"/>
      </w:divBdr>
    </w:div>
    <w:div w:id="151725453">
      <w:bodyDiv w:val="1"/>
      <w:marLeft w:val="0"/>
      <w:marRight w:val="0"/>
      <w:marTop w:val="0"/>
      <w:marBottom w:val="0"/>
      <w:divBdr>
        <w:top w:val="none" w:sz="0" w:space="0" w:color="auto"/>
        <w:left w:val="none" w:sz="0" w:space="0" w:color="auto"/>
        <w:bottom w:val="none" w:sz="0" w:space="0" w:color="auto"/>
        <w:right w:val="none" w:sz="0" w:space="0" w:color="auto"/>
      </w:divBdr>
    </w:div>
    <w:div w:id="166484215">
      <w:bodyDiv w:val="1"/>
      <w:marLeft w:val="0"/>
      <w:marRight w:val="0"/>
      <w:marTop w:val="0"/>
      <w:marBottom w:val="0"/>
      <w:divBdr>
        <w:top w:val="none" w:sz="0" w:space="0" w:color="auto"/>
        <w:left w:val="none" w:sz="0" w:space="0" w:color="auto"/>
        <w:bottom w:val="none" w:sz="0" w:space="0" w:color="auto"/>
        <w:right w:val="none" w:sz="0" w:space="0" w:color="auto"/>
      </w:divBdr>
    </w:div>
    <w:div w:id="171258976">
      <w:bodyDiv w:val="1"/>
      <w:marLeft w:val="0"/>
      <w:marRight w:val="0"/>
      <w:marTop w:val="0"/>
      <w:marBottom w:val="0"/>
      <w:divBdr>
        <w:top w:val="none" w:sz="0" w:space="0" w:color="auto"/>
        <w:left w:val="none" w:sz="0" w:space="0" w:color="auto"/>
        <w:bottom w:val="none" w:sz="0" w:space="0" w:color="auto"/>
        <w:right w:val="none" w:sz="0" w:space="0" w:color="auto"/>
      </w:divBdr>
    </w:div>
    <w:div w:id="177275659">
      <w:bodyDiv w:val="1"/>
      <w:marLeft w:val="0"/>
      <w:marRight w:val="0"/>
      <w:marTop w:val="0"/>
      <w:marBottom w:val="0"/>
      <w:divBdr>
        <w:top w:val="none" w:sz="0" w:space="0" w:color="auto"/>
        <w:left w:val="none" w:sz="0" w:space="0" w:color="auto"/>
        <w:bottom w:val="none" w:sz="0" w:space="0" w:color="auto"/>
        <w:right w:val="none" w:sz="0" w:space="0" w:color="auto"/>
      </w:divBdr>
    </w:div>
    <w:div w:id="179903113">
      <w:bodyDiv w:val="1"/>
      <w:marLeft w:val="0"/>
      <w:marRight w:val="0"/>
      <w:marTop w:val="0"/>
      <w:marBottom w:val="0"/>
      <w:divBdr>
        <w:top w:val="none" w:sz="0" w:space="0" w:color="auto"/>
        <w:left w:val="none" w:sz="0" w:space="0" w:color="auto"/>
        <w:bottom w:val="none" w:sz="0" w:space="0" w:color="auto"/>
        <w:right w:val="none" w:sz="0" w:space="0" w:color="auto"/>
      </w:divBdr>
    </w:div>
    <w:div w:id="181014637">
      <w:bodyDiv w:val="1"/>
      <w:marLeft w:val="0"/>
      <w:marRight w:val="0"/>
      <w:marTop w:val="0"/>
      <w:marBottom w:val="0"/>
      <w:divBdr>
        <w:top w:val="none" w:sz="0" w:space="0" w:color="auto"/>
        <w:left w:val="none" w:sz="0" w:space="0" w:color="auto"/>
        <w:bottom w:val="none" w:sz="0" w:space="0" w:color="auto"/>
        <w:right w:val="none" w:sz="0" w:space="0" w:color="auto"/>
      </w:divBdr>
    </w:div>
    <w:div w:id="196740489">
      <w:bodyDiv w:val="1"/>
      <w:marLeft w:val="0"/>
      <w:marRight w:val="0"/>
      <w:marTop w:val="0"/>
      <w:marBottom w:val="0"/>
      <w:divBdr>
        <w:top w:val="none" w:sz="0" w:space="0" w:color="auto"/>
        <w:left w:val="none" w:sz="0" w:space="0" w:color="auto"/>
        <w:bottom w:val="none" w:sz="0" w:space="0" w:color="auto"/>
        <w:right w:val="none" w:sz="0" w:space="0" w:color="auto"/>
      </w:divBdr>
    </w:div>
    <w:div w:id="200555960">
      <w:bodyDiv w:val="1"/>
      <w:marLeft w:val="0"/>
      <w:marRight w:val="0"/>
      <w:marTop w:val="0"/>
      <w:marBottom w:val="0"/>
      <w:divBdr>
        <w:top w:val="none" w:sz="0" w:space="0" w:color="auto"/>
        <w:left w:val="none" w:sz="0" w:space="0" w:color="auto"/>
        <w:bottom w:val="none" w:sz="0" w:space="0" w:color="auto"/>
        <w:right w:val="none" w:sz="0" w:space="0" w:color="auto"/>
      </w:divBdr>
    </w:div>
    <w:div w:id="203830526">
      <w:bodyDiv w:val="1"/>
      <w:marLeft w:val="0"/>
      <w:marRight w:val="0"/>
      <w:marTop w:val="0"/>
      <w:marBottom w:val="0"/>
      <w:divBdr>
        <w:top w:val="none" w:sz="0" w:space="0" w:color="auto"/>
        <w:left w:val="none" w:sz="0" w:space="0" w:color="auto"/>
        <w:bottom w:val="none" w:sz="0" w:space="0" w:color="auto"/>
        <w:right w:val="none" w:sz="0" w:space="0" w:color="auto"/>
      </w:divBdr>
    </w:div>
    <w:div w:id="214707125">
      <w:bodyDiv w:val="1"/>
      <w:marLeft w:val="0"/>
      <w:marRight w:val="0"/>
      <w:marTop w:val="0"/>
      <w:marBottom w:val="0"/>
      <w:divBdr>
        <w:top w:val="none" w:sz="0" w:space="0" w:color="auto"/>
        <w:left w:val="none" w:sz="0" w:space="0" w:color="auto"/>
        <w:bottom w:val="none" w:sz="0" w:space="0" w:color="auto"/>
        <w:right w:val="none" w:sz="0" w:space="0" w:color="auto"/>
      </w:divBdr>
    </w:div>
    <w:div w:id="215167698">
      <w:bodyDiv w:val="1"/>
      <w:marLeft w:val="0"/>
      <w:marRight w:val="0"/>
      <w:marTop w:val="0"/>
      <w:marBottom w:val="0"/>
      <w:divBdr>
        <w:top w:val="none" w:sz="0" w:space="0" w:color="auto"/>
        <w:left w:val="none" w:sz="0" w:space="0" w:color="auto"/>
        <w:bottom w:val="none" w:sz="0" w:space="0" w:color="auto"/>
        <w:right w:val="none" w:sz="0" w:space="0" w:color="auto"/>
      </w:divBdr>
    </w:div>
    <w:div w:id="216405548">
      <w:bodyDiv w:val="1"/>
      <w:marLeft w:val="0"/>
      <w:marRight w:val="0"/>
      <w:marTop w:val="0"/>
      <w:marBottom w:val="0"/>
      <w:divBdr>
        <w:top w:val="none" w:sz="0" w:space="0" w:color="auto"/>
        <w:left w:val="none" w:sz="0" w:space="0" w:color="auto"/>
        <w:bottom w:val="none" w:sz="0" w:space="0" w:color="auto"/>
        <w:right w:val="none" w:sz="0" w:space="0" w:color="auto"/>
      </w:divBdr>
    </w:div>
    <w:div w:id="236480177">
      <w:bodyDiv w:val="1"/>
      <w:marLeft w:val="0"/>
      <w:marRight w:val="0"/>
      <w:marTop w:val="0"/>
      <w:marBottom w:val="0"/>
      <w:divBdr>
        <w:top w:val="none" w:sz="0" w:space="0" w:color="auto"/>
        <w:left w:val="none" w:sz="0" w:space="0" w:color="auto"/>
        <w:bottom w:val="none" w:sz="0" w:space="0" w:color="auto"/>
        <w:right w:val="none" w:sz="0" w:space="0" w:color="auto"/>
      </w:divBdr>
    </w:div>
    <w:div w:id="236480297">
      <w:bodyDiv w:val="1"/>
      <w:marLeft w:val="0"/>
      <w:marRight w:val="0"/>
      <w:marTop w:val="0"/>
      <w:marBottom w:val="0"/>
      <w:divBdr>
        <w:top w:val="none" w:sz="0" w:space="0" w:color="auto"/>
        <w:left w:val="none" w:sz="0" w:space="0" w:color="auto"/>
        <w:bottom w:val="none" w:sz="0" w:space="0" w:color="auto"/>
        <w:right w:val="none" w:sz="0" w:space="0" w:color="auto"/>
      </w:divBdr>
    </w:div>
    <w:div w:id="238370061">
      <w:bodyDiv w:val="1"/>
      <w:marLeft w:val="0"/>
      <w:marRight w:val="0"/>
      <w:marTop w:val="0"/>
      <w:marBottom w:val="0"/>
      <w:divBdr>
        <w:top w:val="none" w:sz="0" w:space="0" w:color="auto"/>
        <w:left w:val="none" w:sz="0" w:space="0" w:color="auto"/>
        <w:bottom w:val="none" w:sz="0" w:space="0" w:color="auto"/>
        <w:right w:val="none" w:sz="0" w:space="0" w:color="auto"/>
      </w:divBdr>
    </w:div>
    <w:div w:id="240919093">
      <w:bodyDiv w:val="1"/>
      <w:marLeft w:val="0"/>
      <w:marRight w:val="0"/>
      <w:marTop w:val="0"/>
      <w:marBottom w:val="0"/>
      <w:divBdr>
        <w:top w:val="none" w:sz="0" w:space="0" w:color="auto"/>
        <w:left w:val="none" w:sz="0" w:space="0" w:color="auto"/>
        <w:bottom w:val="none" w:sz="0" w:space="0" w:color="auto"/>
        <w:right w:val="none" w:sz="0" w:space="0" w:color="auto"/>
      </w:divBdr>
    </w:div>
    <w:div w:id="249235936">
      <w:bodyDiv w:val="1"/>
      <w:marLeft w:val="0"/>
      <w:marRight w:val="0"/>
      <w:marTop w:val="0"/>
      <w:marBottom w:val="0"/>
      <w:divBdr>
        <w:top w:val="none" w:sz="0" w:space="0" w:color="auto"/>
        <w:left w:val="none" w:sz="0" w:space="0" w:color="auto"/>
        <w:bottom w:val="none" w:sz="0" w:space="0" w:color="auto"/>
        <w:right w:val="none" w:sz="0" w:space="0" w:color="auto"/>
      </w:divBdr>
    </w:div>
    <w:div w:id="282002003">
      <w:bodyDiv w:val="1"/>
      <w:marLeft w:val="0"/>
      <w:marRight w:val="0"/>
      <w:marTop w:val="0"/>
      <w:marBottom w:val="0"/>
      <w:divBdr>
        <w:top w:val="none" w:sz="0" w:space="0" w:color="auto"/>
        <w:left w:val="none" w:sz="0" w:space="0" w:color="auto"/>
        <w:bottom w:val="none" w:sz="0" w:space="0" w:color="auto"/>
        <w:right w:val="none" w:sz="0" w:space="0" w:color="auto"/>
      </w:divBdr>
    </w:div>
    <w:div w:id="286471260">
      <w:bodyDiv w:val="1"/>
      <w:marLeft w:val="0"/>
      <w:marRight w:val="0"/>
      <w:marTop w:val="0"/>
      <w:marBottom w:val="0"/>
      <w:divBdr>
        <w:top w:val="none" w:sz="0" w:space="0" w:color="auto"/>
        <w:left w:val="none" w:sz="0" w:space="0" w:color="auto"/>
        <w:bottom w:val="none" w:sz="0" w:space="0" w:color="auto"/>
        <w:right w:val="none" w:sz="0" w:space="0" w:color="auto"/>
      </w:divBdr>
    </w:div>
    <w:div w:id="291517813">
      <w:bodyDiv w:val="1"/>
      <w:marLeft w:val="0"/>
      <w:marRight w:val="0"/>
      <w:marTop w:val="0"/>
      <w:marBottom w:val="0"/>
      <w:divBdr>
        <w:top w:val="none" w:sz="0" w:space="0" w:color="auto"/>
        <w:left w:val="none" w:sz="0" w:space="0" w:color="auto"/>
        <w:bottom w:val="none" w:sz="0" w:space="0" w:color="auto"/>
        <w:right w:val="none" w:sz="0" w:space="0" w:color="auto"/>
      </w:divBdr>
    </w:div>
    <w:div w:id="304089701">
      <w:bodyDiv w:val="1"/>
      <w:marLeft w:val="0"/>
      <w:marRight w:val="0"/>
      <w:marTop w:val="0"/>
      <w:marBottom w:val="0"/>
      <w:divBdr>
        <w:top w:val="none" w:sz="0" w:space="0" w:color="auto"/>
        <w:left w:val="none" w:sz="0" w:space="0" w:color="auto"/>
        <w:bottom w:val="none" w:sz="0" w:space="0" w:color="auto"/>
        <w:right w:val="none" w:sz="0" w:space="0" w:color="auto"/>
      </w:divBdr>
    </w:div>
    <w:div w:id="308635990">
      <w:bodyDiv w:val="1"/>
      <w:marLeft w:val="0"/>
      <w:marRight w:val="0"/>
      <w:marTop w:val="0"/>
      <w:marBottom w:val="0"/>
      <w:divBdr>
        <w:top w:val="none" w:sz="0" w:space="0" w:color="auto"/>
        <w:left w:val="none" w:sz="0" w:space="0" w:color="auto"/>
        <w:bottom w:val="none" w:sz="0" w:space="0" w:color="auto"/>
        <w:right w:val="none" w:sz="0" w:space="0" w:color="auto"/>
      </w:divBdr>
    </w:div>
    <w:div w:id="309788849">
      <w:bodyDiv w:val="1"/>
      <w:marLeft w:val="0"/>
      <w:marRight w:val="0"/>
      <w:marTop w:val="0"/>
      <w:marBottom w:val="0"/>
      <w:divBdr>
        <w:top w:val="none" w:sz="0" w:space="0" w:color="auto"/>
        <w:left w:val="none" w:sz="0" w:space="0" w:color="auto"/>
        <w:bottom w:val="none" w:sz="0" w:space="0" w:color="auto"/>
        <w:right w:val="none" w:sz="0" w:space="0" w:color="auto"/>
      </w:divBdr>
    </w:div>
    <w:div w:id="319964422">
      <w:bodyDiv w:val="1"/>
      <w:marLeft w:val="0"/>
      <w:marRight w:val="0"/>
      <w:marTop w:val="0"/>
      <w:marBottom w:val="0"/>
      <w:divBdr>
        <w:top w:val="none" w:sz="0" w:space="0" w:color="auto"/>
        <w:left w:val="none" w:sz="0" w:space="0" w:color="auto"/>
        <w:bottom w:val="none" w:sz="0" w:space="0" w:color="auto"/>
        <w:right w:val="none" w:sz="0" w:space="0" w:color="auto"/>
      </w:divBdr>
    </w:div>
    <w:div w:id="321393716">
      <w:bodyDiv w:val="1"/>
      <w:marLeft w:val="0"/>
      <w:marRight w:val="0"/>
      <w:marTop w:val="0"/>
      <w:marBottom w:val="0"/>
      <w:divBdr>
        <w:top w:val="none" w:sz="0" w:space="0" w:color="auto"/>
        <w:left w:val="none" w:sz="0" w:space="0" w:color="auto"/>
        <w:bottom w:val="none" w:sz="0" w:space="0" w:color="auto"/>
        <w:right w:val="none" w:sz="0" w:space="0" w:color="auto"/>
      </w:divBdr>
    </w:div>
    <w:div w:id="350693334">
      <w:bodyDiv w:val="1"/>
      <w:marLeft w:val="0"/>
      <w:marRight w:val="0"/>
      <w:marTop w:val="0"/>
      <w:marBottom w:val="0"/>
      <w:divBdr>
        <w:top w:val="none" w:sz="0" w:space="0" w:color="auto"/>
        <w:left w:val="none" w:sz="0" w:space="0" w:color="auto"/>
        <w:bottom w:val="none" w:sz="0" w:space="0" w:color="auto"/>
        <w:right w:val="none" w:sz="0" w:space="0" w:color="auto"/>
      </w:divBdr>
    </w:div>
    <w:div w:id="356660764">
      <w:bodyDiv w:val="1"/>
      <w:marLeft w:val="0"/>
      <w:marRight w:val="0"/>
      <w:marTop w:val="0"/>
      <w:marBottom w:val="0"/>
      <w:divBdr>
        <w:top w:val="none" w:sz="0" w:space="0" w:color="auto"/>
        <w:left w:val="none" w:sz="0" w:space="0" w:color="auto"/>
        <w:bottom w:val="none" w:sz="0" w:space="0" w:color="auto"/>
        <w:right w:val="none" w:sz="0" w:space="0" w:color="auto"/>
      </w:divBdr>
    </w:div>
    <w:div w:id="357659153">
      <w:bodyDiv w:val="1"/>
      <w:marLeft w:val="0"/>
      <w:marRight w:val="0"/>
      <w:marTop w:val="0"/>
      <w:marBottom w:val="0"/>
      <w:divBdr>
        <w:top w:val="none" w:sz="0" w:space="0" w:color="auto"/>
        <w:left w:val="none" w:sz="0" w:space="0" w:color="auto"/>
        <w:bottom w:val="none" w:sz="0" w:space="0" w:color="auto"/>
        <w:right w:val="none" w:sz="0" w:space="0" w:color="auto"/>
      </w:divBdr>
    </w:div>
    <w:div w:id="357700911">
      <w:bodyDiv w:val="1"/>
      <w:marLeft w:val="0"/>
      <w:marRight w:val="0"/>
      <w:marTop w:val="0"/>
      <w:marBottom w:val="0"/>
      <w:divBdr>
        <w:top w:val="none" w:sz="0" w:space="0" w:color="auto"/>
        <w:left w:val="none" w:sz="0" w:space="0" w:color="auto"/>
        <w:bottom w:val="none" w:sz="0" w:space="0" w:color="auto"/>
        <w:right w:val="none" w:sz="0" w:space="0" w:color="auto"/>
      </w:divBdr>
    </w:div>
    <w:div w:id="361128630">
      <w:bodyDiv w:val="1"/>
      <w:marLeft w:val="0"/>
      <w:marRight w:val="0"/>
      <w:marTop w:val="0"/>
      <w:marBottom w:val="0"/>
      <w:divBdr>
        <w:top w:val="none" w:sz="0" w:space="0" w:color="auto"/>
        <w:left w:val="none" w:sz="0" w:space="0" w:color="auto"/>
        <w:bottom w:val="none" w:sz="0" w:space="0" w:color="auto"/>
        <w:right w:val="none" w:sz="0" w:space="0" w:color="auto"/>
      </w:divBdr>
    </w:div>
    <w:div w:id="374425614">
      <w:bodyDiv w:val="1"/>
      <w:marLeft w:val="0"/>
      <w:marRight w:val="0"/>
      <w:marTop w:val="0"/>
      <w:marBottom w:val="0"/>
      <w:divBdr>
        <w:top w:val="none" w:sz="0" w:space="0" w:color="auto"/>
        <w:left w:val="none" w:sz="0" w:space="0" w:color="auto"/>
        <w:bottom w:val="none" w:sz="0" w:space="0" w:color="auto"/>
        <w:right w:val="none" w:sz="0" w:space="0" w:color="auto"/>
      </w:divBdr>
    </w:div>
    <w:div w:id="386607807">
      <w:bodyDiv w:val="1"/>
      <w:marLeft w:val="0"/>
      <w:marRight w:val="0"/>
      <w:marTop w:val="0"/>
      <w:marBottom w:val="0"/>
      <w:divBdr>
        <w:top w:val="none" w:sz="0" w:space="0" w:color="auto"/>
        <w:left w:val="none" w:sz="0" w:space="0" w:color="auto"/>
        <w:bottom w:val="none" w:sz="0" w:space="0" w:color="auto"/>
        <w:right w:val="none" w:sz="0" w:space="0" w:color="auto"/>
      </w:divBdr>
    </w:div>
    <w:div w:id="397166199">
      <w:bodyDiv w:val="1"/>
      <w:marLeft w:val="0"/>
      <w:marRight w:val="0"/>
      <w:marTop w:val="0"/>
      <w:marBottom w:val="0"/>
      <w:divBdr>
        <w:top w:val="none" w:sz="0" w:space="0" w:color="auto"/>
        <w:left w:val="none" w:sz="0" w:space="0" w:color="auto"/>
        <w:bottom w:val="none" w:sz="0" w:space="0" w:color="auto"/>
        <w:right w:val="none" w:sz="0" w:space="0" w:color="auto"/>
      </w:divBdr>
    </w:div>
    <w:div w:id="398132428">
      <w:bodyDiv w:val="1"/>
      <w:marLeft w:val="0"/>
      <w:marRight w:val="0"/>
      <w:marTop w:val="0"/>
      <w:marBottom w:val="0"/>
      <w:divBdr>
        <w:top w:val="none" w:sz="0" w:space="0" w:color="auto"/>
        <w:left w:val="none" w:sz="0" w:space="0" w:color="auto"/>
        <w:bottom w:val="none" w:sz="0" w:space="0" w:color="auto"/>
        <w:right w:val="none" w:sz="0" w:space="0" w:color="auto"/>
      </w:divBdr>
    </w:div>
    <w:div w:id="408425292">
      <w:bodyDiv w:val="1"/>
      <w:marLeft w:val="0"/>
      <w:marRight w:val="0"/>
      <w:marTop w:val="0"/>
      <w:marBottom w:val="0"/>
      <w:divBdr>
        <w:top w:val="none" w:sz="0" w:space="0" w:color="auto"/>
        <w:left w:val="none" w:sz="0" w:space="0" w:color="auto"/>
        <w:bottom w:val="none" w:sz="0" w:space="0" w:color="auto"/>
        <w:right w:val="none" w:sz="0" w:space="0" w:color="auto"/>
      </w:divBdr>
    </w:div>
    <w:div w:id="425464812">
      <w:bodyDiv w:val="1"/>
      <w:marLeft w:val="0"/>
      <w:marRight w:val="0"/>
      <w:marTop w:val="0"/>
      <w:marBottom w:val="0"/>
      <w:divBdr>
        <w:top w:val="none" w:sz="0" w:space="0" w:color="auto"/>
        <w:left w:val="none" w:sz="0" w:space="0" w:color="auto"/>
        <w:bottom w:val="none" w:sz="0" w:space="0" w:color="auto"/>
        <w:right w:val="none" w:sz="0" w:space="0" w:color="auto"/>
      </w:divBdr>
    </w:div>
    <w:div w:id="427697666">
      <w:bodyDiv w:val="1"/>
      <w:marLeft w:val="0"/>
      <w:marRight w:val="0"/>
      <w:marTop w:val="0"/>
      <w:marBottom w:val="0"/>
      <w:divBdr>
        <w:top w:val="none" w:sz="0" w:space="0" w:color="auto"/>
        <w:left w:val="none" w:sz="0" w:space="0" w:color="auto"/>
        <w:bottom w:val="none" w:sz="0" w:space="0" w:color="auto"/>
        <w:right w:val="none" w:sz="0" w:space="0" w:color="auto"/>
      </w:divBdr>
    </w:div>
    <w:div w:id="429399389">
      <w:bodyDiv w:val="1"/>
      <w:marLeft w:val="0"/>
      <w:marRight w:val="0"/>
      <w:marTop w:val="0"/>
      <w:marBottom w:val="0"/>
      <w:divBdr>
        <w:top w:val="none" w:sz="0" w:space="0" w:color="auto"/>
        <w:left w:val="none" w:sz="0" w:space="0" w:color="auto"/>
        <w:bottom w:val="none" w:sz="0" w:space="0" w:color="auto"/>
        <w:right w:val="none" w:sz="0" w:space="0" w:color="auto"/>
      </w:divBdr>
    </w:div>
    <w:div w:id="434516024">
      <w:bodyDiv w:val="1"/>
      <w:marLeft w:val="0"/>
      <w:marRight w:val="0"/>
      <w:marTop w:val="0"/>
      <w:marBottom w:val="0"/>
      <w:divBdr>
        <w:top w:val="none" w:sz="0" w:space="0" w:color="auto"/>
        <w:left w:val="none" w:sz="0" w:space="0" w:color="auto"/>
        <w:bottom w:val="none" w:sz="0" w:space="0" w:color="auto"/>
        <w:right w:val="none" w:sz="0" w:space="0" w:color="auto"/>
      </w:divBdr>
    </w:div>
    <w:div w:id="443310334">
      <w:bodyDiv w:val="1"/>
      <w:marLeft w:val="0"/>
      <w:marRight w:val="0"/>
      <w:marTop w:val="0"/>
      <w:marBottom w:val="0"/>
      <w:divBdr>
        <w:top w:val="none" w:sz="0" w:space="0" w:color="auto"/>
        <w:left w:val="none" w:sz="0" w:space="0" w:color="auto"/>
        <w:bottom w:val="none" w:sz="0" w:space="0" w:color="auto"/>
        <w:right w:val="none" w:sz="0" w:space="0" w:color="auto"/>
      </w:divBdr>
    </w:div>
    <w:div w:id="448279925">
      <w:bodyDiv w:val="1"/>
      <w:marLeft w:val="0"/>
      <w:marRight w:val="0"/>
      <w:marTop w:val="0"/>
      <w:marBottom w:val="0"/>
      <w:divBdr>
        <w:top w:val="none" w:sz="0" w:space="0" w:color="auto"/>
        <w:left w:val="none" w:sz="0" w:space="0" w:color="auto"/>
        <w:bottom w:val="none" w:sz="0" w:space="0" w:color="auto"/>
        <w:right w:val="none" w:sz="0" w:space="0" w:color="auto"/>
      </w:divBdr>
    </w:div>
    <w:div w:id="453794997">
      <w:bodyDiv w:val="1"/>
      <w:marLeft w:val="0"/>
      <w:marRight w:val="0"/>
      <w:marTop w:val="0"/>
      <w:marBottom w:val="0"/>
      <w:divBdr>
        <w:top w:val="none" w:sz="0" w:space="0" w:color="auto"/>
        <w:left w:val="none" w:sz="0" w:space="0" w:color="auto"/>
        <w:bottom w:val="none" w:sz="0" w:space="0" w:color="auto"/>
        <w:right w:val="none" w:sz="0" w:space="0" w:color="auto"/>
      </w:divBdr>
    </w:div>
    <w:div w:id="456339837">
      <w:bodyDiv w:val="1"/>
      <w:marLeft w:val="0"/>
      <w:marRight w:val="0"/>
      <w:marTop w:val="0"/>
      <w:marBottom w:val="0"/>
      <w:divBdr>
        <w:top w:val="none" w:sz="0" w:space="0" w:color="auto"/>
        <w:left w:val="none" w:sz="0" w:space="0" w:color="auto"/>
        <w:bottom w:val="none" w:sz="0" w:space="0" w:color="auto"/>
        <w:right w:val="none" w:sz="0" w:space="0" w:color="auto"/>
      </w:divBdr>
    </w:div>
    <w:div w:id="458956441">
      <w:bodyDiv w:val="1"/>
      <w:marLeft w:val="0"/>
      <w:marRight w:val="0"/>
      <w:marTop w:val="0"/>
      <w:marBottom w:val="0"/>
      <w:divBdr>
        <w:top w:val="none" w:sz="0" w:space="0" w:color="auto"/>
        <w:left w:val="none" w:sz="0" w:space="0" w:color="auto"/>
        <w:bottom w:val="none" w:sz="0" w:space="0" w:color="auto"/>
        <w:right w:val="none" w:sz="0" w:space="0" w:color="auto"/>
      </w:divBdr>
    </w:div>
    <w:div w:id="474568884">
      <w:bodyDiv w:val="1"/>
      <w:marLeft w:val="0"/>
      <w:marRight w:val="0"/>
      <w:marTop w:val="0"/>
      <w:marBottom w:val="0"/>
      <w:divBdr>
        <w:top w:val="none" w:sz="0" w:space="0" w:color="auto"/>
        <w:left w:val="none" w:sz="0" w:space="0" w:color="auto"/>
        <w:bottom w:val="none" w:sz="0" w:space="0" w:color="auto"/>
        <w:right w:val="none" w:sz="0" w:space="0" w:color="auto"/>
      </w:divBdr>
    </w:div>
    <w:div w:id="490295290">
      <w:bodyDiv w:val="1"/>
      <w:marLeft w:val="0"/>
      <w:marRight w:val="0"/>
      <w:marTop w:val="0"/>
      <w:marBottom w:val="0"/>
      <w:divBdr>
        <w:top w:val="none" w:sz="0" w:space="0" w:color="auto"/>
        <w:left w:val="none" w:sz="0" w:space="0" w:color="auto"/>
        <w:bottom w:val="none" w:sz="0" w:space="0" w:color="auto"/>
        <w:right w:val="none" w:sz="0" w:space="0" w:color="auto"/>
      </w:divBdr>
    </w:div>
    <w:div w:id="493372633">
      <w:bodyDiv w:val="1"/>
      <w:marLeft w:val="0"/>
      <w:marRight w:val="0"/>
      <w:marTop w:val="0"/>
      <w:marBottom w:val="0"/>
      <w:divBdr>
        <w:top w:val="none" w:sz="0" w:space="0" w:color="auto"/>
        <w:left w:val="none" w:sz="0" w:space="0" w:color="auto"/>
        <w:bottom w:val="none" w:sz="0" w:space="0" w:color="auto"/>
        <w:right w:val="none" w:sz="0" w:space="0" w:color="auto"/>
      </w:divBdr>
    </w:div>
    <w:div w:id="500239398">
      <w:bodyDiv w:val="1"/>
      <w:marLeft w:val="0"/>
      <w:marRight w:val="0"/>
      <w:marTop w:val="0"/>
      <w:marBottom w:val="0"/>
      <w:divBdr>
        <w:top w:val="none" w:sz="0" w:space="0" w:color="auto"/>
        <w:left w:val="none" w:sz="0" w:space="0" w:color="auto"/>
        <w:bottom w:val="none" w:sz="0" w:space="0" w:color="auto"/>
        <w:right w:val="none" w:sz="0" w:space="0" w:color="auto"/>
      </w:divBdr>
    </w:div>
    <w:div w:id="510796077">
      <w:bodyDiv w:val="1"/>
      <w:marLeft w:val="0"/>
      <w:marRight w:val="0"/>
      <w:marTop w:val="0"/>
      <w:marBottom w:val="0"/>
      <w:divBdr>
        <w:top w:val="none" w:sz="0" w:space="0" w:color="auto"/>
        <w:left w:val="none" w:sz="0" w:space="0" w:color="auto"/>
        <w:bottom w:val="none" w:sz="0" w:space="0" w:color="auto"/>
        <w:right w:val="none" w:sz="0" w:space="0" w:color="auto"/>
      </w:divBdr>
    </w:div>
    <w:div w:id="512426737">
      <w:bodyDiv w:val="1"/>
      <w:marLeft w:val="0"/>
      <w:marRight w:val="0"/>
      <w:marTop w:val="0"/>
      <w:marBottom w:val="0"/>
      <w:divBdr>
        <w:top w:val="none" w:sz="0" w:space="0" w:color="auto"/>
        <w:left w:val="none" w:sz="0" w:space="0" w:color="auto"/>
        <w:bottom w:val="none" w:sz="0" w:space="0" w:color="auto"/>
        <w:right w:val="none" w:sz="0" w:space="0" w:color="auto"/>
      </w:divBdr>
    </w:div>
    <w:div w:id="538905872">
      <w:bodyDiv w:val="1"/>
      <w:marLeft w:val="0"/>
      <w:marRight w:val="0"/>
      <w:marTop w:val="0"/>
      <w:marBottom w:val="0"/>
      <w:divBdr>
        <w:top w:val="none" w:sz="0" w:space="0" w:color="auto"/>
        <w:left w:val="none" w:sz="0" w:space="0" w:color="auto"/>
        <w:bottom w:val="none" w:sz="0" w:space="0" w:color="auto"/>
        <w:right w:val="none" w:sz="0" w:space="0" w:color="auto"/>
      </w:divBdr>
    </w:div>
    <w:div w:id="551428189">
      <w:bodyDiv w:val="1"/>
      <w:marLeft w:val="0"/>
      <w:marRight w:val="0"/>
      <w:marTop w:val="0"/>
      <w:marBottom w:val="0"/>
      <w:divBdr>
        <w:top w:val="none" w:sz="0" w:space="0" w:color="auto"/>
        <w:left w:val="none" w:sz="0" w:space="0" w:color="auto"/>
        <w:bottom w:val="none" w:sz="0" w:space="0" w:color="auto"/>
        <w:right w:val="none" w:sz="0" w:space="0" w:color="auto"/>
      </w:divBdr>
    </w:div>
    <w:div w:id="551497970">
      <w:bodyDiv w:val="1"/>
      <w:marLeft w:val="0"/>
      <w:marRight w:val="0"/>
      <w:marTop w:val="0"/>
      <w:marBottom w:val="0"/>
      <w:divBdr>
        <w:top w:val="none" w:sz="0" w:space="0" w:color="auto"/>
        <w:left w:val="none" w:sz="0" w:space="0" w:color="auto"/>
        <w:bottom w:val="none" w:sz="0" w:space="0" w:color="auto"/>
        <w:right w:val="none" w:sz="0" w:space="0" w:color="auto"/>
      </w:divBdr>
    </w:div>
    <w:div w:id="558368611">
      <w:bodyDiv w:val="1"/>
      <w:marLeft w:val="0"/>
      <w:marRight w:val="0"/>
      <w:marTop w:val="0"/>
      <w:marBottom w:val="0"/>
      <w:divBdr>
        <w:top w:val="none" w:sz="0" w:space="0" w:color="auto"/>
        <w:left w:val="none" w:sz="0" w:space="0" w:color="auto"/>
        <w:bottom w:val="none" w:sz="0" w:space="0" w:color="auto"/>
        <w:right w:val="none" w:sz="0" w:space="0" w:color="auto"/>
      </w:divBdr>
    </w:div>
    <w:div w:id="571280281">
      <w:bodyDiv w:val="1"/>
      <w:marLeft w:val="0"/>
      <w:marRight w:val="0"/>
      <w:marTop w:val="0"/>
      <w:marBottom w:val="0"/>
      <w:divBdr>
        <w:top w:val="none" w:sz="0" w:space="0" w:color="auto"/>
        <w:left w:val="none" w:sz="0" w:space="0" w:color="auto"/>
        <w:bottom w:val="none" w:sz="0" w:space="0" w:color="auto"/>
        <w:right w:val="none" w:sz="0" w:space="0" w:color="auto"/>
      </w:divBdr>
    </w:div>
    <w:div w:id="572936465">
      <w:bodyDiv w:val="1"/>
      <w:marLeft w:val="0"/>
      <w:marRight w:val="0"/>
      <w:marTop w:val="0"/>
      <w:marBottom w:val="0"/>
      <w:divBdr>
        <w:top w:val="none" w:sz="0" w:space="0" w:color="auto"/>
        <w:left w:val="none" w:sz="0" w:space="0" w:color="auto"/>
        <w:bottom w:val="none" w:sz="0" w:space="0" w:color="auto"/>
        <w:right w:val="none" w:sz="0" w:space="0" w:color="auto"/>
      </w:divBdr>
    </w:div>
    <w:div w:id="578055561">
      <w:bodyDiv w:val="1"/>
      <w:marLeft w:val="0"/>
      <w:marRight w:val="0"/>
      <w:marTop w:val="0"/>
      <w:marBottom w:val="0"/>
      <w:divBdr>
        <w:top w:val="none" w:sz="0" w:space="0" w:color="auto"/>
        <w:left w:val="none" w:sz="0" w:space="0" w:color="auto"/>
        <w:bottom w:val="none" w:sz="0" w:space="0" w:color="auto"/>
        <w:right w:val="none" w:sz="0" w:space="0" w:color="auto"/>
      </w:divBdr>
    </w:div>
    <w:div w:id="578176994">
      <w:bodyDiv w:val="1"/>
      <w:marLeft w:val="0"/>
      <w:marRight w:val="0"/>
      <w:marTop w:val="0"/>
      <w:marBottom w:val="0"/>
      <w:divBdr>
        <w:top w:val="none" w:sz="0" w:space="0" w:color="auto"/>
        <w:left w:val="none" w:sz="0" w:space="0" w:color="auto"/>
        <w:bottom w:val="none" w:sz="0" w:space="0" w:color="auto"/>
        <w:right w:val="none" w:sz="0" w:space="0" w:color="auto"/>
      </w:divBdr>
    </w:div>
    <w:div w:id="585308621">
      <w:bodyDiv w:val="1"/>
      <w:marLeft w:val="0"/>
      <w:marRight w:val="0"/>
      <w:marTop w:val="0"/>
      <w:marBottom w:val="0"/>
      <w:divBdr>
        <w:top w:val="none" w:sz="0" w:space="0" w:color="auto"/>
        <w:left w:val="none" w:sz="0" w:space="0" w:color="auto"/>
        <w:bottom w:val="none" w:sz="0" w:space="0" w:color="auto"/>
        <w:right w:val="none" w:sz="0" w:space="0" w:color="auto"/>
      </w:divBdr>
    </w:div>
    <w:div w:id="585461201">
      <w:bodyDiv w:val="1"/>
      <w:marLeft w:val="0"/>
      <w:marRight w:val="0"/>
      <w:marTop w:val="0"/>
      <w:marBottom w:val="0"/>
      <w:divBdr>
        <w:top w:val="none" w:sz="0" w:space="0" w:color="auto"/>
        <w:left w:val="none" w:sz="0" w:space="0" w:color="auto"/>
        <w:bottom w:val="none" w:sz="0" w:space="0" w:color="auto"/>
        <w:right w:val="none" w:sz="0" w:space="0" w:color="auto"/>
      </w:divBdr>
    </w:div>
    <w:div w:id="643582208">
      <w:bodyDiv w:val="1"/>
      <w:marLeft w:val="0"/>
      <w:marRight w:val="0"/>
      <w:marTop w:val="0"/>
      <w:marBottom w:val="0"/>
      <w:divBdr>
        <w:top w:val="none" w:sz="0" w:space="0" w:color="auto"/>
        <w:left w:val="none" w:sz="0" w:space="0" w:color="auto"/>
        <w:bottom w:val="none" w:sz="0" w:space="0" w:color="auto"/>
        <w:right w:val="none" w:sz="0" w:space="0" w:color="auto"/>
      </w:divBdr>
    </w:div>
    <w:div w:id="649021524">
      <w:bodyDiv w:val="1"/>
      <w:marLeft w:val="0"/>
      <w:marRight w:val="0"/>
      <w:marTop w:val="0"/>
      <w:marBottom w:val="0"/>
      <w:divBdr>
        <w:top w:val="none" w:sz="0" w:space="0" w:color="auto"/>
        <w:left w:val="none" w:sz="0" w:space="0" w:color="auto"/>
        <w:bottom w:val="none" w:sz="0" w:space="0" w:color="auto"/>
        <w:right w:val="none" w:sz="0" w:space="0" w:color="auto"/>
      </w:divBdr>
    </w:div>
    <w:div w:id="649217007">
      <w:bodyDiv w:val="1"/>
      <w:marLeft w:val="0"/>
      <w:marRight w:val="0"/>
      <w:marTop w:val="0"/>
      <w:marBottom w:val="0"/>
      <w:divBdr>
        <w:top w:val="none" w:sz="0" w:space="0" w:color="auto"/>
        <w:left w:val="none" w:sz="0" w:space="0" w:color="auto"/>
        <w:bottom w:val="none" w:sz="0" w:space="0" w:color="auto"/>
        <w:right w:val="none" w:sz="0" w:space="0" w:color="auto"/>
      </w:divBdr>
    </w:div>
    <w:div w:id="656417155">
      <w:bodyDiv w:val="1"/>
      <w:marLeft w:val="0"/>
      <w:marRight w:val="0"/>
      <w:marTop w:val="0"/>
      <w:marBottom w:val="0"/>
      <w:divBdr>
        <w:top w:val="none" w:sz="0" w:space="0" w:color="auto"/>
        <w:left w:val="none" w:sz="0" w:space="0" w:color="auto"/>
        <w:bottom w:val="none" w:sz="0" w:space="0" w:color="auto"/>
        <w:right w:val="none" w:sz="0" w:space="0" w:color="auto"/>
      </w:divBdr>
    </w:div>
    <w:div w:id="663125234">
      <w:bodyDiv w:val="1"/>
      <w:marLeft w:val="0"/>
      <w:marRight w:val="0"/>
      <w:marTop w:val="0"/>
      <w:marBottom w:val="0"/>
      <w:divBdr>
        <w:top w:val="none" w:sz="0" w:space="0" w:color="auto"/>
        <w:left w:val="none" w:sz="0" w:space="0" w:color="auto"/>
        <w:bottom w:val="none" w:sz="0" w:space="0" w:color="auto"/>
        <w:right w:val="none" w:sz="0" w:space="0" w:color="auto"/>
      </w:divBdr>
    </w:div>
    <w:div w:id="667949075">
      <w:bodyDiv w:val="1"/>
      <w:marLeft w:val="0"/>
      <w:marRight w:val="0"/>
      <w:marTop w:val="0"/>
      <w:marBottom w:val="0"/>
      <w:divBdr>
        <w:top w:val="none" w:sz="0" w:space="0" w:color="auto"/>
        <w:left w:val="none" w:sz="0" w:space="0" w:color="auto"/>
        <w:bottom w:val="none" w:sz="0" w:space="0" w:color="auto"/>
        <w:right w:val="none" w:sz="0" w:space="0" w:color="auto"/>
      </w:divBdr>
    </w:div>
    <w:div w:id="670370269">
      <w:bodyDiv w:val="1"/>
      <w:marLeft w:val="0"/>
      <w:marRight w:val="0"/>
      <w:marTop w:val="0"/>
      <w:marBottom w:val="0"/>
      <w:divBdr>
        <w:top w:val="none" w:sz="0" w:space="0" w:color="auto"/>
        <w:left w:val="none" w:sz="0" w:space="0" w:color="auto"/>
        <w:bottom w:val="none" w:sz="0" w:space="0" w:color="auto"/>
        <w:right w:val="none" w:sz="0" w:space="0" w:color="auto"/>
      </w:divBdr>
    </w:div>
    <w:div w:id="676541154">
      <w:bodyDiv w:val="1"/>
      <w:marLeft w:val="0"/>
      <w:marRight w:val="0"/>
      <w:marTop w:val="0"/>
      <w:marBottom w:val="0"/>
      <w:divBdr>
        <w:top w:val="none" w:sz="0" w:space="0" w:color="auto"/>
        <w:left w:val="none" w:sz="0" w:space="0" w:color="auto"/>
        <w:bottom w:val="none" w:sz="0" w:space="0" w:color="auto"/>
        <w:right w:val="none" w:sz="0" w:space="0" w:color="auto"/>
      </w:divBdr>
      <w:divsChild>
        <w:div w:id="288899798">
          <w:marLeft w:val="0"/>
          <w:marRight w:val="0"/>
          <w:marTop w:val="0"/>
          <w:marBottom w:val="0"/>
          <w:divBdr>
            <w:top w:val="none" w:sz="0" w:space="0" w:color="auto"/>
            <w:left w:val="none" w:sz="0" w:space="0" w:color="auto"/>
            <w:bottom w:val="none" w:sz="0" w:space="0" w:color="auto"/>
            <w:right w:val="none" w:sz="0" w:space="0" w:color="auto"/>
          </w:divBdr>
        </w:div>
      </w:divsChild>
    </w:div>
    <w:div w:id="681469272">
      <w:bodyDiv w:val="1"/>
      <w:marLeft w:val="0"/>
      <w:marRight w:val="0"/>
      <w:marTop w:val="0"/>
      <w:marBottom w:val="0"/>
      <w:divBdr>
        <w:top w:val="none" w:sz="0" w:space="0" w:color="auto"/>
        <w:left w:val="none" w:sz="0" w:space="0" w:color="auto"/>
        <w:bottom w:val="none" w:sz="0" w:space="0" w:color="auto"/>
        <w:right w:val="none" w:sz="0" w:space="0" w:color="auto"/>
      </w:divBdr>
    </w:div>
    <w:div w:id="682319821">
      <w:bodyDiv w:val="1"/>
      <w:marLeft w:val="0"/>
      <w:marRight w:val="0"/>
      <w:marTop w:val="0"/>
      <w:marBottom w:val="0"/>
      <w:divBdr>
        <w:top w:val="none" w:sz="0" w:space="0" w:color="auto"/>
        <w:left w:val="none" w:sz="0" w:space="0" w:color="auto"/>
        <w:bottom w:val="none" w:sz="0" w:space="0" w:color="auto"/>
        <w:right w:val="none" w:sz="0" w:space="0" w:color="auto"/>
      </w:divBdr>
    </w:div>
    <w:div w:id="686062821">
      <w:bodyDiv w:val="1"/>
      <w:marLeft w:val="0"/>
      <w:marRight w:val="0"/>
      <w:marTop w:val="0"/>
      <w:marBottom w:val="0"/>
      <w:divBdr>
        <w:top w:val="none" w:sz="0" w:space="0" w:color="auto"/>
        <w:left w:val="none" w:sz="0" w:space="0" w:color="auto"/>
        <w:bottom w:val="none" w:sz="0" w:space="0" w:color="auto"/>
        <w:right w:val="none" w:sz="0" w:space="0" w:color="auto"/>
      </w:divBdr>
    </w:div>
    <w:div w:id="695160015">
      <w:bodyDiv w:val="1"/>
      <w:marLeft w:val="0"/>
      <w:marRight w:val="0"/>
      <w:marTop w:val="0"/>
      <w:marBottom w:val="0"/>
      <w:divBdr>
        <w:top w:val="none" w:sz="0" w:space="0" w:color="auto"/>
        <w:left w:val="none" w:sz="0" w:space="0" w:color="auto"/>
        <w:bottom w:val="none" w:sz="0" w:space="0" w:color="auto"/>
        <w:right w:val="none" w:sz="0" w:space="0" w:color="auto"/>
      </w:divBdr>
    </w:div>
    <w:div w:id="697849542">
      <w:bodyDiv w:val="1"/>
      <w:marLeft w:val="0"/>
      <w:marRight w:val="0"/>
      <w:marTop w:val="0"/>
      <w:marBottom w:val="0"/>
      <w:divBdr>
        <w:top w:val="none" w:sz="0" w:space="0" w:color="auto"/>
        <w:left w:val="none" w:sz="0" w:space="0" w:color="auto"/>
        <w:bottom w:val="none" w:sz="0" w:space="0" w:color="auto"/>
        <w:right w:val="none" w:sz="0" w:space="0" w:color="auto"/>
      </w:divBdr>
    </w:div>
    <w:div w:id="705906626">
      <w:bodyDiv w:val="1"/>
      <w:marLeft w:val="0"/>
      <w:marRight w:val="0"/>
      <w:marTop w:val="0"/>
      <w:marBottom w:val="0"/>
      <w:divBdr>
        <w:top w:val="none" w:sz="0" w:space="0" w:color="auto"/>
        <w:left w:val="none" w:sz="0" w:space="0" w:color="auto"/>
        <w:bottom w:val="none" w:sz="0" w:space="0" w:color="auto"/>
        <w:right w:val="none" w:sz="0" w:space="0" w:color="auto"/>
      </w:divBdr>
    </w:div>
    <w:div w:id="708410237">
      <w:bodyDiv w:val="1"/>
      <w:marLeft w:val="0"/>
      <w:marRight w:val="0"/>
      <w:marTop w:val="0"/>
      <w:marBottom w:val="0"/>
      <w:divBdr>
        <w:top w:val="none" w:sz="0" w:space="0" w:color="auto"/>
        <w:left w:val="none" w:sz="0" w:space="0" w:color="auto"/>
        <w:bottom w:val="none" w:sz="0" w:space="0" w:color="auto"/>
        <w:right w:val="none" w:sz="0" w:space="0" w:color="auto"/>
      </w:divBdr>
    </w:div>
    <w:div w:id="708646605">
      <w:bodyDiv w:val="1"/>
      <w:marLeft w:val="0"/>
      <w:marRight w:val="0"/>
      <w:marTop w:val="0"/>
      <w:marBottom w:val="0"/>
      <w:divBdr>
        <w:top w:val="none" w:sz="0" w:space="0" w:color="auto"/>
        <w:left w:val="none" w:sz="0" w:space="0" w:color="auto"/>
        <w:bottom w:val="none" w:sz="0" w:space="0" w:color="auto"/>
        <w:right w:val="none" w:sz="0" w:space="0" w:color="auto"/>
      </w:divBdr>
    </w:div>
    <w:div w:id="710962512">
      <w:bodyDiv w:val="1"/>
      <w:marLeft w:val="0"/>
      <w:marRight w:val="0"/>
      <w:marTop w:val="0"/>
      <w:marBottom w:val="0"/>
      <w:divBdr>
        <w:top w:val="none" w:sz="0" w:space="0" w:color="auto"/>
        <w:left w:val="none" w:sz="0" w:space="0" w:color="auto"/>
        <w:bottom w:val="none" w:sz="0" w:space="0" w:color="auto"/>
        <w:right w:val="none" w:sz="0" w:space="0" w:color="auto"/>
      </w:divBdr>
    </w:div>
    <w:div w:id="712580590">
      <w:bodyDiv w:val="1"/>
      <w:marLeft w:val="0"/>
      <w:marRight w:val="0"/>
      <w:marTop w:val="0"/>
      <w:marBottom w:val="0"/>
      <w:divBdr>
        <w:top w:val="none" w:sz="0" w:space="0" w:color="auto"/>
        <w:left w:val="none" w:sz="0" w:space="0" w:color="auto"/>
        <w:bottom w:val="none" w:sz="0" w:space="0" w:color="auto"/>
        <w:right w:val="none" w:sz="0" w:space="0" w:color="auto"/>
      </w:divBdr>
    </w:div>
    <w:div w:id="716321298">
      <w:bodyDiv w:val="1"/>
      <w:marLeft w:val="0"/>
      <w:marRight w:val="0"/>
      <w:marTop w:val="0"/>
      <w:marBottom w:val="0"/>
      <w:divBdr>
        <w:top w:val="none" w:sz="0" w:space="0" w:color="auto"/>
        <w:left w:val="none" w:sz="0" w:space="0" w:color="auto"/>
        <w:bottom w:val="none" w:sz="0" w:space="0" w:color="auto"/>
        <w:right w:val="none" w:sz="0" w:space="0" w:color="auto"/>
      </w:divBdr>
    </w:div>
    <w:div w:id="720516365">
      <w:bodyDiv w:val="1"/>
      <w:marLeft w:val="0"/>
      <w:marRight w:val="0"/>
      <w:marTop w:val="0"/>
      <w:marBottom w:val="0"/>
      <w:divBdr>
        <w:top w:val="none" w:sz="0" w:space="0" w:color="auto"/>
        <w:left w:val="none" w:sz="0" w:space="0" w:color="auto"/>
        <w:bottom w:val="none" w:sz="0" w:space="0" w:color="auto"/>
        <w:right w:val="none" w:sz="0" w:space="0" w:color="auto"/>
      </w:divBdr>
    </w:div>
    <w:div w:id="725644645">
      <w:bodyDiv w:val="1"/>
      <w:marLeft w:val="0"/>
      <w:marRight w:val="0"/>
      <w:marTop w:val="0"/>
      <w:marBottom w:val="0"/>
      <w:divBdr>
        <w:top w:val="none" w:sz="0" w:space="0" w:color="auto"/>
        <w:left w:val="none" w:sz="0" w:space="0" w:color="auto"/>
        <w:bottom w:val="none" w:sz="0" w:space="0" w:color="auto"/>
        <w:right w:val="none" w:sz="0" w:space="0" w:color="auto"/>
      </w:divBdr>
    </w:div>
    <w:div w:id="742603757">
      <w:bodyDiv w:val="1"/>
      <w:marLeft w:val="0"/>
      <w:marRight w:val="0"/>
      <w:marTop w:val="0"/>
      <w:marBottom w:val="0"/>
      <w:divBdr>
        <w:top w:val="none" w:sz="0" w:space="0" w:color="auto"/>
        <w:left w:val="none" w:sz="0" w:space="0" w:color="auto"/>
        <w:bottom w:val="none" w:sz="0" w:space="0" w:color="auto"/>
        <w:right w:val="none" w:sz="0" w:space="0" w:color="auto"/>
      </w:divBdr>
    </w:div>
    <w:div w:id="753670043">
      <w:bodyDiv w:val="1"/>
      <w:marLeft w:val="0"/>
      <w:marRight w:val="0"/>
      <w:marTop w:val="0"/>
      <w:marBottom w:val="0"/>
      <w:divBdr>
        <w:top w:val="none" w:sz="0" w:space="0" w:color="auto"/>
        <w:left w:val="none" w:sz="0" w:space="0" w:color="auto"/>
        <w:bottom w:val="none" w:sz="0" w:space="0" w:color="auto"/>
        <w:right w:val="none" w:sz="0" w:space="0" w:color="auto"/>
      </w:divBdr>
    </w:div>
    <w:div w:id="754934574">
      <w:bodyDiv w:val="1"/>
      <w:marLeft w:val="0"/>
      <w:marRight w:val="0"/>
      <w:marTop w:val="0"/>
      <w:marBottom w:val="0"/>
      <w:divBdr>
        <w:top w:val="none" w:sz="0" w:space="0" w:color="auto"/>
        <w:left w:val="none" w:sz="0" w:space="0" w:color="auto"/>
        <w:bottom w:val="none" w:sz="0" w:space="0" w:color="auto"/>
        <w:right w:val="none" w:sz="0" w:space="0" w:color="auto"/>
      </w:divBdr>
    </w:div>
    <w:div w:id="758217792">
      <w:bodyDiv w:val="1"/>
      <w:marLeft w:val="0"/>
      <w:marRight w:val="0"/>
      <w:marTop w:val="0"/>
      <w:marBottom w:val="0"/>
      <w:divBdr>
        <w:top w:val="none" w:sz="0" w:space="0" w:color="auto"/>
        <w:left w:val="none" w:sz="0" w:space="0" w:color="auto"/>
        <w:bottom w:val="none" w:sz="0" w:space="0" w:color="auto"/>
        <w:right w:val="none" w:sz="0" w:space="0" w:color="auto"/>
      </w:divBdr>
    </w:div>
    <w:div w:id="758259040">
      <w:bodyDiv w:val="1"/>
      <w:marLeft w:val="0"/>
      <w:marRight w:val="0"/>
      <w:marTop w:val="0"/>
      <w:marBottom w:val="0"/>
      <w:divBdr>
        <w:top w:val="none" w:sz="0" w:space="0" w:color="auto"/>
        <w:left w:val="none" w:sz="0" w:space="0" w:color="auto"/>
        <w:bottom w:val="none" w:sz="0" w:space="0" w:color="auto"/>
        <w:right w:val="none" w:sz="0" w:space="0" w:color="auto"/>
      </w:divBdr>
    </w:div>
    <w:div w:id="760882128">
      <w:bodyDiv w:val="1"/>
      <w:marLeft w:val="0"/>
      <w:marRight w:val="0"/>
      <w:marTop w:val="0"/>
      <w:marBottom w:val="0"/>
      <w:divBdr>
        <w:top w:val="none" w:sz="0" w:space="0" w:color="auto"/>
        <w:left w:val="none" w:sz="0" w:space="0" w:color="auto"/>
        <w:bottom w:val="none" w:sz="0" w:space="0" w:color="auto"/>
        <w:right w:val="none" w:sz="0" w:space="0" w:color="auto"/>
      </w:divBdr>
    </w:div>
    <w:div w:id="764301819">
      <w:bodyDiv w:val="1"/>
      <w:marLeft w:val="0"/>
      <w:marRight w:val="0"/>
      <w:marTop w:val="0"/>
      <w:marBottom w:val="0"/>
      <w:divBdr>
        <w:top w:val="none" w:sz="0" w:space="0" w:color="auto"/>
        <w:left w:val="none" w:sz="0" w:space="0" w:color="auto"/>
        <w:bottom w:val="none" w:sz="0" w:space="0" w:color="auto"/>
        <w:right w:val="none" w:sz="0" w:space="0" w:color="auto"/>
      </w:divBdr>
    </w:div>
    <w:div w:id="771515376">
      <w:bodyDiv w:val="1"/>
      <w:marLeft w:val="0"/>
      <w:marRight w:val="0"/>
      <w:marTop w:val="0"/>
      <w:marBottom w:val="0"/>
      <w:divBdr>
        <w:top w:val="none" w:sz="0" w:space="0" w:color="auto"/>
        <w:left w:val="none" w:sz="0" w:space="0" w:color="auto"/>
        <w:bottom w:val="none" w:sz="0" w:space="0" w:color="auto"/>
        <w:right w:val="none" w:sz="0" w:space="0" w:color="auto"/>
      </w:divBdr>
    </w:div>
    <w:div w:id="772213563">
      <w:bodyDiv w:val="1"/>
      <w:marLeft w:val="0"/>
      <w:marRight w:val="0"/>
      <w:marTop w:val="0"/>
      <w:marBottom w:val="0"/>
      <w:divBdr>
        <w:top w:val="none" w:sz="0" w:space="0" w:color="auto"/>
        <w:left w:val="none" w:sz="0" w:space="0" w:color="auto"/>
        <w:bottom w:val="none" w:sz="0" w:space="0" w:color="auto"/>
        <w:right w:val="none" w:sz="0" w:space="0" w:color="auto"/>
      </w:divBdr>
    </w:div>
    <w:div w:id="775490711">
      <w:bodyDiv w:val="1"/>
      <w:marLeft w:val="0"/>
      <w:marRight w:val="0"/>
      <w:marTop w:val="0"/>
      <w:marBottom w:val="0"/>
      <w:divBdr>
        <w:top w:val="none" w:sz="0" w:space="0" w:color="auto"/>
        <w:left w:val="none" w:sz="0" w:space="0" w:color="auto"/>
        <w:bottom w:val="none" w:sz="0" w:space="0" w:color="auto"/>
        <w:right w:val="none" w:sz="0" w:space="0" w:color="auto"/>
      </w:divBdr>
    </w:div>
    <w:div w:id="783156690">
      <w:bodyDiv w:val="1"/>
      <w:marLeft w:val="0"/>
      <w:marRight w:val="0"/>
      <w:marTop w:val="0"/>
      <w:marBottom w:val="0"/>
      <w:divBdr>
        <w:top w:val="none" w:sz="0" w:space="0" w:color="auto"/>
        <w:left w:val="none" w:sz="0" w:space="0" w:color="auto"/>
        <w:bottom w:val="none" w:sz="0" w:space="0" w:color="auto"/>
        <w:right w:val="none" w:sz="0" w:space="0" w:color="auto"/>
      </w:divBdr>
    </w:div>
    <w:div w:id="790976062">
      <w:bodyDiv w:val="1"/>
      <w:marLeft w:val="0"/>
      <w:marRight w:val="0"/>
      <w:marTop w:val="0"/>
      <w:marBottom w:val="0"/>
      <w:divBdr>
        <w:top w:val="none" w:sz="0" w:space="0" w:color="auto"/>
        <w:left w:val="none" w:sz="0" w:space="0" w:color="auto"/>
        <w:bottom w:val="none" w:sz="0" w:space="0" w:color="auto"/>
        <w:right w:val="none" w:sz="0" w:space="0" w:color="auto"/>
      </w:divBdr>
    </w:div>
    <w:div w:id="795292891">
      <w:bodyDiv w:val="1"/>
      <w:marLeft w:val="0"/>
      <w:marRight w:val="0"/>
      <w:marTop w:val="0"/>
      <w:marBottom w:val="0"/>
      <w:divBdr>
        <w:top w:val="none" w:sz="0" w:space="0" w:color="auto"/>
        <w:left w:val="none" w:sz="0" w:space="0" w:color="auto"/>
        <w:bottom w:val="none" w:sz="0" w:space="0" w:color="auto"/>
        <w:right w:val="none" w:sz="0" w:space="0" w:color="auto"/>
      </w:divBdr>
    </w:div>
    <w:div w:id="795830133">
      <w:bodyDiv w:val="1"/>
      <w:marLeft w:val="0"/>
      <w:marRight w:val="0"/>
      <w:marTop w:val="0"/>
      <w:marBottom w:val="0"/>
      <w:divBdr>
        <w:top w:val="none" w:sz="0" w:space="0" w:color="auto"/>
        <w:left w:val="none" w:sz="0" w:space="0" w:color="auto"/>
        <w:bottom w:val="none" w:sz="0" w:space="0" w:color="auto"/>
        <w:right w:val="none" w:sz="0" w:space="0" w:color="auto"/>
      </w:divBdr>
    </w:div>
    <w:div w:id="797072826">
      <w:bodyDiv w:val="1"/>
      <w:marLeft w:val="0"/>
      <w:marRight w:val="0"/>
      <w:marTop w:val="0"/>
      <w:marBottom w:val="0"/>
      <w:divBdr>
        <w:top w:val="none" w:sz="0" w:space="0" w:color="auto"/>
        <w:left w:val="none" w:sz="0" w:space="0" w:color="auto"/>
        <w:bottom w:val="none" w:sz="0" w:space="0" w:color="auto"/>
        <w:right w:val="none" w:sz="0" w:space="0" w:color="auto"/>
      </w:divBdr>
    </w:div>
    <w:div w:id="798032426">
      <w:bodyDiv w:val="1"/>
      <w:marLeft w:val="0"/>
      <w:marRight w:val="0"/>
      <w:marTop w:val="0"/>
      <w:marBottom w:val="0"/>
      <w:divBdr>
        <w:top w:val="none" w:sz="0" w:space="0" w:color="auto"/>
        <w:left w:val="none" w:sz="0" w:space="0" w:color="auto"/>
        <w:bottom w:val="none" w:sz="0" w:space="0" w:color="auto"/>
        <w:right w:val="none" w:sz="0" w:space="0" w:color="auto"/>
      </w:divBdr>
    </w:div>
    <w:div w:id="812063136">
      <w:bodyDiv w:val="1"/>
      <w:marLeft w:val="0"/>
      <w:marRight w:val="0"/>
      <w:marTop w:val="0"/>
      <w:marBottom w:val="0"/>
      <w:divBdr>
        <w:top w:val="none" w:sz="0" w:space="0" w:color="auto"/>
        <w:left w:val="none" w:sz="0" w:space="0" w:color="auto"/>
        <w:bottom w:val="none" w:sz="0" w:space="0" w:color="auto"/>
        <w:right w:val="none" w:sz="0" w:space="0" w:color="auto"/>
      </w:divBdr>
    </w:div>
    <w:div w:id="824584993">
      <w:bodyDiv w:val="1"/>
      <w:marLeft w:val="0"/>
      <w:marRight w:val="0"/>
      <w:marTop w:val="0"/>
      <w:marBottom w:val="0"/>
      <w:divBdr>
        <w:top w:val="none" w:sz="0" w:space="0" w:color="auto"/>
        <w:left w:val="none" w:sz="0" w:space="0" w:color="auto"/>
        <w:bottom w:val="none" w:sz="0" w:space="0" w:color="auto"/>
        <w:right w:val="none" w:sz="0" w:space="0" w:color="auto"/>
      </w:divBdr>
    </w:div>
    <w:div w:id="824779332">
      <w:bodyDiv w:val="1"/>
      <w:marLeft w:val="0"/>
      <w:marRight w:val="0"/>
      <w:marTop w:val="0"/>
      <w:marBottom w:val="0"/>
      <w:divBdr>
        <w:top w:val="none" w:sz="0" w:space="0" w:color="auto"/>
        <w:left w:val="none" w:sz="0" w:space="0" w:color="auto"/>
        <w:bottom w:val="none" w:sz="0" w:space="0" w:color="auto"/>
        <w:right w:val="none" w:sz="0" w:space="0" w:color="auto"/>
      </w:divBdr>
    </w:div>
    <w:div w:id="826172341">
      <w:bodyDiv w:val="1"/>
      <w:marLeft w:val="0"/>
      <w:marRight w:val="0"/>
      <w:marTop w:val="0"/>
      <w:marBottom w:val="0"/>
      <w:divBdr>
        <w:top w:val="none" w:sz="0" w:space="0" w:color="auto"/>
        <w:left w:val="none" w:sz="0" w:space="0" w:color="auto"/>
        <w:bottom w:val="none" w:sz="0" w:space="0" w:color="auto"/>
        <w:right w:val="none" w:sz="0" w:space="0" w:color="auto"/>
      </w:divBdr>
    </w:div>
    <w:div w:id="832843888">
      <w:bodyDiv w:val="1"/>
      <w:marLeft w:val="0"/>
      <w:marRight w:val="0"/>
      <w:marTop w:val="0"/>
      <w:marBottom w:val="0"/>
      <w:divBdr>
        <w:top w:val="none" w:sz="0" w:space="0" w:color="auto"/>
        <w:left w:val="none" w:sz="0" w:space="0" w:color="auto"/>
        <w:bottom w:val="none" w:sz="0" w:space="0" w:color="auto"/>
        <w:right w:val="none" w:sz="0" w:space="0" w:color="auto"/>
      </w:divBdr>
    </w:div>
    <w:div w:id="838816328">
      <w:bodyDiv w:val="1"/>
      <w:marLeft w:val="0"/>
      <w:marRight w:val="0"/>
      <w:marTop w:val="0"/>
      <w:marBottom w:val="0"/>
      <w:divBdr>
        <w:top w:val="none" w:sz="0" w:space="0" w:color="auto"/>
        <w:left w:val="none" w:sz="0" w:space="0" w:color="auto"/>
        <w:bottom w:val="none" w:sz="0" w:space="0" w:color="auto"/>
        <w:right w:val="none" w:sz="0" w:space="0" w:color="auto"/>
      </w:divBdr>
    </w:div>
    <w:div w:id="840850667">
      <w:bodyDiv w:val="1"/>
      <w:marLeft w:val="0"/>
      <w:marRight w:val="0"/>
      <w:marTop w:val="0"/>
      <w:marBottom w:val="0"/>
      <w:divBdr>
        <w:top w:val="none" w:sz="0" w:space="0" w:color="auto"/>
        <w:left w:val="none" w:sz="0" w:space="0" w:color="auto"/>
        <w:bottom w:val="none" w:sz="0" w:space="0" w:color="auto"/>
        <w:right w:val="none" w:sz="0" w:space="0" w:color="auto"/>
      </w:divBdr>
    </w:div>
    <w:div w:id="842940560">
      <w:bodyDiv w:val="1"/>
      <w:marLeft w:val="0"/>
      <w:marRight w:val="0"/>
      <w:marTop w:val="0"/>
      <w:marBottom w:val="0"/>
      <w:divBdr>
        <w:top w:val="none" w:sz="0" w:space="0" w:color="auto"/>
        <w:left w:val="none" w:sz="0" w:space="0" w:color="auto"/>
        <w:bottom w:val="none" w:sz="0" w:space="0" w:color="auto"/>
        <w:right w:val="none" w:sz="0" w:space="0" w:color="auto"/>
      </w:divBdr>
    </w:div>
    <w:div w:id="844856434">
      <w:bodyDiv w:val="1"/>
      <w:marLeft w:val="0"/>
      <w:marRight w:val="0"/>
      <w:marTop w:val="0"/>
      <w:marBottom w:val="0"/>
      <w:divBdr>
        <w:top w:val="none" w:sz="0" w:space="0" w:color="auto"/>
        <w:left w:val="none" w:sz="0" w:space="0" w:color="auto"/>
        <w:bottom w:val="none" w:sz="0" w:space="0" w:color="auto"/>
        <w:right w:val="none" w:sz="0" w:space="0" w:color="auto"/>
      </w:divBdr>
    </w:div>
    <w:div w:id="852844860">
      <w:bodyDiv w:val="1"/>
      <w:marLeft w:val="0"/>
      <w:marRight w:val="0"/>
      <w:marTop w:val="0"/>
      <w:marBottom w:val="0"/>
      <w:divBdr>
        <w:top w:val="none" w:sz="0" w:space="0" w:color="auto"/>
        <w:left w:val="none" w:sz="0" w:space="0" w:color="auto"/>
        <w:bottom w:val="none" w:sz="0" w:space="0" w:color="auto"/>
        <w:right w:val="none" w:sz="0" w:space="0" w:color="auto"/>
      </w:divBdr>
    </w:div>
    <w:div w:id="855925523">
      <w:bodyDiv w:val="1"/>
      <w:marLeft w:val="0"/>
      <w:marRight w:val="0"/>
      <w:marTop w:val="0"/>
      <w:marBottom w:val="0"/>
      <w:divBdr>
        <w:top w:val="none" w:sz="0" w:space="0" w:color="auto"/>
        <w:left w:val="none" w:sz="0" w:space="0" w:color="auto"/>
        <w:bottom w:val="none" w:sz="0" w:space="0" w:color="auto"/>
        <w:right w:val="none" w:sz="0" w:space="0" w:color="auto"/>
      </w:divBdr>
    </w:div>
    <w:div w:id="864098790">
      <w:bodyDiv w:val="1"/>
      <w:marLeft w:val="0"/>
      <w:marRight w:val="0"/>
      <w:marTop w:val="0"/>
      <w:marBottom w:val="0"/>
      <w:divBdr>
        <w:top w:val="none" w:sz="0" w:space="0" w:color="auto"/>
        <w:left w:val="none" w:sz="0" w:space="0" w:color="auto"/>
        <w:bottom w:val="none" w:sz="0" w:space="0" w:color="auto"/>
        <w:right w:val="none" w:sz="0" w:space="0" w:color="auto"/>
      </w:divBdr>
    </w:div>
    <w:div w:id="875315519">
      <w:bodyDiv w:val="1"/>
      <w:marLeft w:val="0"/>
      <w:marRight w:val="0"/>
      <w:marTop w:val="0"/>
      <w:marBottom w:val="0"/>
      <w:divBdr>
        <w:top w:val="none" w:sz="0" w:space="0" w:color="auto"/>
        <w:left w:val="none" w:sz="0" w:space="0" w:color="auto"/>
        <w:bottom w:val="none" w:sz="0" w:space="0" w:color="auto"/>
        <w:right w:val="none" w:sz="0" w:space="0" w:color="auto"/>
      </w:divBdr>
    </w:div>
    <w:div w:id="878589606">
      <w:bodyDiv w:val="1"/>
      <w:marLeft w:val="0"/>
      <w:marRight w:val="0"/>
      <w:marTop w:val="0"/>
      <w:marBottom w:val="0"/>
      <w:divBdr>
        <w:top w:val="none" w:sz="0" w:space="0" w:color="auto"/>
        <w:left w:val="none" w:sz="0" w:space="0" w:color="auto"/>
        <w:bottom w:val="none" w:sz="0" w:space="0" w:color="auto"/>
        <w:right w:val="none" w:sz="0" w:space="0" w:color="auto"/>
      </w:divBdr>
    </w:div>
    <w:div w:id="879633507">
      <w:bodyDiv w:val="1"/>
      <w:marLeft w:val="0"/>
      <w:marRight w:val="0"/>
      <w:marTop w:val="0"/>
      <w:marBottom w:val="0"/>
      <w:divBdr>
        <w:top w:val="none" w:sz="0" w:space="0" w:color="auto"/>
        <w:left w:val="none" w:sz="0" w:space="0" w:color="auto"/>
        <w:bottom w:val="none" w:sz="0" w:space="0" w:color="auto"/>
        <w:right w:val="none" w:sz="0" w:space="0" w:color="auto"/>
      </w:divBdr>
    </w:div>
    <w:div w:id="899442154">
      <w:bodyDiv w:val="1"/>
      <w:marLeft w:val="0"/>
      <w:marRight w:val="0"/>
      <w:marTop w:val="0"/>
      <w:marBottom w:val="0"/>
      <w:divBdr>
        <w:top w:val="none" w:sz="0" w:space="0" w:color="auto"/>
        <w:left w:val="none" w:sz="0" w:space="0" w:color="auto"/>
        <w:bottom w:val="none" w:sz="0" w:space="0" w:color="auto"/>
        <w:right w:val="none" w:sz="0" w:space="0" w:color="auto"/>
      </w:divBdr>
    </w:div>
    <w:div w:id="900748549">
      <w:bodyDiv w:val="1"/>
      <w:marLeft w:val="0"/>
      <w:marRight w:val="0"/>
      <w:marTop w:val="0"/>
      <w:marBottom w:val="0"/>
      <w:divBdr>
        <w:top w:val="none" w:sz="0" w:space="0" w:color="auto"/>
        <w:left w:val="none" w:sz="0" w:space="0" w:color="auto"/>
        <w:bottom w:val="none" w:sz="0" w:space="0" w:color="auto"/>
        <w:right w:val="none" w:sz="0" w:space="0" w:color="auto"/>
      </w:divBdr>
    </w:div>
    <w:div w:id="901525501">
      <w:bodyDiv w:val="1"/>
      <w:marLeft w:val="0"/>
      <w:marRight w:val="0"/>
      <w:marTop w:val="0"/>
      <w:marBottom w:val="0"/>
      <w:divBdr>
        <w:top w:val="none" w:sz="0" w:space="0" w:color="auto"/>
        <w:left w:val="none" w:sz="0" w:space="0" w:color="auto"/>
        <w:bottom w:val="none" w:sz="0" w:space="0" w:color="auto"/>
        <w:right w:val="none" w:sz="0" w:space="0" w:color="auto"/>
      </w:divBdr>
    </w:div>
    <w:div w:id="922376896">
      <w:bodyDiv w:val="1"/>
      <w:marLeft w:val="0"/>
      <w:marRight w:val="0"/>
      <w:marTop w:val="0"/>
      <w:marBottom w:val="0"/>
      <w:divBdr>
        <w:top w:val="none" w:sz="0" w:space="0" w:color="auto"/>
        <w:left w:val="none" w:sz="0" w:space="0" w:color="auto"/>
        <w:bottom w:val="none" w:sz="0" w:space="0" w:color="auto"/>
        <w:right w:val="none" w:sz="0" w:space="0" w:color="auto"/>
      </w:divBdr>
    </w:div>
    <w:div w:id="931469967">
      <w:bodyDiv w:val="1"/>
      <w:marLeft w:val="0"/>
      <w:marRight w:val="0"/>
      <w:marTop w:val="0"/>
      <w:marBottom w:val="0"/>
      <w:divBdr>
        <w:top w:val="none" w:sz="0" w:space="0" w:color="auto"/>
        <w:left w:val="none" w:sz="0" w:space="0" w:color="auto"/>
        <w:bottom w:val="none" w:sz="0" w:space="0" w:color="auto"/>
        <w:right w:val="none" w:sz="0" w:space="0" w:color="auto"/>
      </w:divBdr>
    </w:div>
    <w:div w:id="934166890">
      <w:bodyDiv w:val="1"/>
      <w:marLeft w:val="0"/>
      <w:marRight w:val="0"/>
      <w:marTop w:val="0"/>
      <w:marBottom w:val="0"/>
      <w:divBdr>
        <w:top w:val="none" w:sz="0" w:space="0" w:color="auto"/>
        <w:left w:val="none" w:sz="0" w:space="0" w:color="auto"/>
        <w:bottom w:val="none" w:sz="0" w:space="0" w:color="auto"/>
        <w:right w:val="none" w:sz="0" w:space="0" w:color="auto"/>
      </w:divBdr>
    </w:div>
    <w:div w:id="954867485">
      <w:bodyDiv w:val="1"/>
      <w:marLeft w:val="0"/>
      <w:marRight w:val="0"/>
      <w:marTop w:val="0"/>
      <w:marBottom w:val="0"/>
      <w:divBdr>
        <w:top w:val="none" w:sz="0" w:space="0" w:color="auto"/>
        <w:left w:val="none" w:sz="0" w:space="0" w:color="auto"/>
        <w:bottom w:val="none" w:sz="0" w:space="0" w:color="auto"/>
        <w:right w:val="none" w:sz="0" w:space="0" w:color="auto"/>
      </w:divBdr>
    </w:div>
    <w:div w:id="963385022">
      <w:bodyDiv w:val="1"/>
      <w:marLeft w:val="0"/>
      <w:marRight w:val="0"/>
      <w:marTop w:val="0"/>
      <w:marBottom w:val="0"/>
      <w:divBdr>
        <w:top w:val="none" w:sz="0" w:space="0" w:color="auto"/>
        <w:left w:val="none" w:sz="0" w:space="0" w:color="auto"/>
        <w:bottom w:val="none" w:sz="0" w:space="0" w:color="auto"/>
        <w:right w:val="none" w:sz="0" w:space="0" w:color="auto"/>
      </w:divBdr>
    </w:div>
    <w:div w:id="965888142">
      <w:bodyDiv w:val="1"/>
      <w:marLeft w:val="0"/>
      <w:marRight w:val="0"/>
      <w:marTop w:val="0"/>
      <w:marBottom w:val="0"/>
      <w:divBdr>
        <w:top w:val="none" w:sz="0" w:space="0" w:color="auto"/>
        <w:left w:val="none" w:sz="0" w:space="0" w:color="auto"/>
        <w:bottom w:val="none" w:sz="0" w:space="0" w:color="auto"/>
        <w:right w:val="none" w:sz="0" w:space="0" w:color="auto"/>
      </w:divBdr>
    </w:div>
    <w:div w:id="967273866">
      <w:bodyDiv w:val="1"/>
      <w:marLeft w:val="0"/>
      <w:marRight w:val="0"/>
      <w:marTop w:val="0"/>
      <w:marBottom w:val="0"/>
      <w:divBdr>
        <w:top w:val="none" w:sz="0" w:space="0" w:color="auto"/>
        <w:left w:val="none" w:sz="0" w:space="0" w:color="auto"/>
        <w:bottom w:val="none" w:sz="0" w:space="0" w:color="auto"/>
        <w:right w:val="none" w:sz="0" w:space="0" w:color="auto"/>
      </w:divBdr>
    </w:div>
    <w:div w:id="972439544">
      <w:bodyDiv w:val="1"/>
      <w:marLeft w:val="0"/>
      <w:marRight w:val="0"/>
      <w:marTop w:val="0"/>
      <w:marBottom w:val="0"/>
      <w:divBdr>
        <w:top w:val="none" w:sz="0" w:space="0" w:color="auto"/>
        <w:left w:val="none" w:sz="0" w:space="0" w:color="auto"/>
        <w:bottom w:val="none" w:sz="0" w:space="0" w:color="auto"/>
        <w:right w:val="none" w:sz="0" w:space="0" w:color="auto"/>
      </w:divBdr>
    </w:div>
    <w:div w:id="976299537">
      <w:bodyDiv w:val="1"/>
      <w:marLeft w:val="0"/>
      <w:marRight w:val="0"/>
      <w:marTop w:val="0"/>
      <w:marBottom w:val="0"/>
      <w:divBdr>
        <w:top w:val="none" w:sz="0" w:space="0" w:color="auto"/>
        <w:left w:val="none" w:sz="0" w:space="0" w:color="auto"/>
        <w:bottom w:val="none" w:sz="0" w:space="0" w:color="auto"/>
        <w:right w:val="none" w:sz="0" w:space="0" w:color="auto"/>
      </w:divBdr>
    </w:div>
    <w:div w:id="977685221">
      <w:bodyDiv w:val="1"/>
      <w:marLeft w:val="0"/>
      <w:marRight w:val="0"/>
      <w:marTop w:val="0"/>
      <w:marBottom w:val="0"/>
      <w:divBdr>
        <w:top w:val="none" w:sz="0" w:space="0" w:color="auto"/>
        <w:left w:val="none" w:sz="0" w:space="0" w:color="auto"/>
        <w:bottom w:val="none" w:sz="0" w:space="0" w:color="auto"/>
        <w:right w:val="none" w:sz="0" w:space="0" w:color="auto"/>
      </w:divBdr>
    </w:div>
    <w:div w:id="982154211">
      <w:bodyDiv w:val="1"/>
      <w:marLeft w:val="0"/>
      <w:marRight w:val="0"/>
      <w:marTop w:val="0"/>
      <w:marBottom w:val="0"/>
      <w:divBdr>
        <w:top w:val="none" w:sz="0" w:space="0" w:color="auto"/>
        <w:left w:val="none" w:sz="0" w:space="0" w:color="auto"/>
        <w:bottom w:val="none" w:sz="0" w:space="0" w:color="auto"/>
        <w:right w:val="none" w:sz="0" w:space="0" w:color="auto"/>
      </w:divBdr>
    </w:div>
    <w:div w:id="990523511">
      <w:bodyDiv w:val="1"/>
      <w:marLeft w:val="0"/>
      <w:marRight w:val="0"/>
      <w:marTop w:val="0"/>
      <w:marBottom w:val="0"/>
      <w:divBdr>
        <w:top w:val="none" w:sz="0" w:space="0" w:color="auto"/>
        <w:left w:val="none" w:sz="0" w:space="0" w:color="auto"/>
        <w:bottom w:val="none" w:sz="0" w:space="0" w:color="auto"/>
        <w:right w:val="none" w:sz="0" w:space="0" w:color="auto"/>
      </w:divBdr>
    </w:div>
    <w:div w:id="993530377">
      <w:bodyDiv w:val="1"/>
      <w:marLeft w:val="0"/>
      <w:marRight w:val="0"/>
      <w:marTop w:val="0"/>
      <w:marBottom w:val="0"/>
      <w:divBdr>
        <w:top w:val="none" w:sz="0" w:space="0" w:color="auto"/>
        <w:left w:val="none" w:sz="0" w:space="0" w:color="auto"/>
        <w:bottom w:val="none" w:sz="0" w:space="0" w:color="auto"/>
        <w:right w:val="none" w:sz="0" w:space="0" w:color="auto"/>
      </w:divBdr>
    </w:div>
    <w:div w:id="1000891451">
      <w:bodyDiv w:val="1"/>
      <w:marLeft w:val="0"/>
      <w:marRight w:val="0"/>
      <w:marTop w:val="0"/>
      <w:marBottom w:val="0"/>
      <w:divBdr>
        <w:top w:val="none" w:sz="0" w:space="0" w:color="auto"/>
        <w:left w:val="none" w:sz="0" w:space="0" w:color="auto"/>
        <w:bottom w:val="none" w:sz="0" w:space="0" w:color="auto"/>
        <w:right w:val="none" w:sz="0" w:space="0" w:color="auto"/>
      </w:divBdr>
    </w:div>
    <w:div w:id="1010067016">
      <w:bodyDiv w:val="1"/>
      <w:marLeft w:val="0"/>
      <w:marRight w:val="0"/>
      <w:marTop w:val="0"/>
      <w:marBottom w:val="0"/>
      <w:divBdr>
        <w:top w:val="none" w:sz="0" w:space="0" w:color="auto"/>
        <w:left w:val="none" w:sz="0" w:space="0" w:color="auto"/>
        <w:bottom w:val="none" w:sz="0" w:space="0" w:color="auto"/>
        <w:right w:val="none" w:sz="0" w:space="0" w:color="auto"/>
      </w:divBdr>
    </w:div>
    <w:div w:id="1011683696">
      <w:bodyDiv w:val="1"/>
      <w:marLeft w:val="0"/>
      <w:marRight w:val="0"/>
      <w:marTop w:val="0"/>
      <w:marBottom w:val="0"/>
      <w:divBdr>
        <w:top w:val="none" w:sz="0" w:space="0" w:color="auto"/>
        <w:left w:val="none" w:sz="0" w:space="0" w:color="auto"/>
        <w:bottom w:val="none" w:sz="0" w:space="0" w:color="auto"/>
        <w:right w:val="none" w:sz="0" w:space="0" w:color="auto"/>
      </w:divBdr>
    </w:div>
    <w:div w:id="1017580141">
      <w:bodyDiv w:val="1"/>
      <w:marLeft w:val="0"/>
      <w:marRight w:val="0"/>
      <w:marTop w:val="0"/>
      <w:marBottom w:val="0"/>
      <w:divBdr>
        <w:top w:val="none" w:sz="0" w:space="0" w:color="auto"/>
        <w:left w:val="none" w:sz="0" w:space="0" w:color="auto"/>
        <w:bottom w:val="none" w:sz="0" w:space="0" w:color="auto"/>
        <w:right w:val="none" w:sz="0" w:space="0" w:color="auto"/>
      </w:divBdr>
    </w:div>
    <w:div w:id="1020744252">
      <w:bodyDiv w:val="1"/>
      <w:marLeft w:val="0"/>
      <w:marRight w:val="0"/>
      <w:marTop w:val="0"/>
      <w:marBottom w:val="0"/>
      <w:divBdr>
        <w:top w:val="none" w:sz="0" w:space="0" w:color="auto"/>
        <w:left w:val="none" w:sz="0" w:space="0" w:color="auto"/>
        <w:bottom w:val="none" w:sz="0" w:space="0" w:color="auto"/>
        <w:right w:val="none" w:sz="0" w:space="0" w:color="auto"/>
      </w:divBdr>
    </w:div>
    <w:div w:id="1021588373">
      <w:bodyDiv w:val="1"/>
      <w:marLeft w:val="0"/>
      <w:marRight w:val="0"/>
      <w:marTop w:val="0"/>
      <w:marBottom w:val="0"/>
      <w:divBdr>
        <w:top w:val="none" w:sz="0" w:space="0" w:color="auto"/>
        <w:left w:val="none" w:sz="0" w:space="0" w:color="auto"/>
        <w:bottom w:val="none" w:sz="0" w:space="0" w:color="auto"/>
        <w:right w:val="none" w:sz="0" w:space="0" w:color="auto"/>
      </w:divBdr>
    </w:div>
    <w:div w:id="1032077649">
      <w:marLeft w:val="0"/>
      <w:marRight w:val="0"/>
      <w:marTop w:val="0"/>
      <w:marBottom w:val="0"/>
      <w:divBdr>
        <w:top w:val="none" w:sz="0" w:space="0" w:color="auto"/>
        <w:left w:val="none" w:sz="0" w:space="0" w:color="auto"/>
        <w:bottom w:val="none" w:sz="0" w:space="0" w:color="auto"/>
        <w:right w:val="none" w:sz="0" w:space="0" w:color="auto"/>
      </w:divBdr>
    </w:div>
    <w:div w:id="1032077650">
      <w:marLeft w:val="0"/>
      <w:marRight w:val="0"/>
      <w:marTop w:val="0"/>
      <w:marBottom w:val="0"/>
      <w:divBdr>
        <w:top w:val="none" w:sz="0" w:space="0" w:color="auto"/>
        <w:left w:val="none" w:sz="0" w:space="0" w:color="auto"/>
        <w:bottom w:val="none" w:sz="0" w:space="0" w:color="auto"/>
        <w:right w:val="none" w:sz="0" w:space="0" w:color="auto"/>
      </w:divBdr>
    </w:div>
    <w:div w:id="1032077651">
      <w:marLeft w:val="0"/>
      <w:marRight w:val="0"/>
      <w:marTop w:val="0"/>
      <w:marBottom w:val="0"/>
      <w:divBdr>
        <w:top w:val="none" w:sz="0" w:space="0" w:color="auto"/>
        <w:left w:val="none" w:sz="0" w:space="0" w:color="auto"/>
        <w:bottom w:val="none" w:sz="0" w:space="0" w:color="auto"/>
        <w:right w:val="none" w:sz="0" w:space="0" w:color="auto"/>
      </w:divBdr>
    </w:div>
    <w:div w:id="1032077652">
      <w:marLeft w:val="0"/>
      <w:marRight w:val="0"/>
      <w:marTop w:val="0"/>
      <w:marBottom w:val="0"/>
      <w:divBdr>
        <w:top w:val="none" w:sz="0" w:space="0" w:color="auto"/>
        <w:left w:val="none" w:sz="0" w:space="0" w:color="auto"/>
        <w:bottom w:val="none" w:sz="0" w:space="0" w:color="auto"/>
        <w:right w:val="none" w:sz="0" w:space="0" w:color="auto"/>
      </w:divBdr>
    </w:div>
    <w:div w:id="1032077653">
      <w:marLeft w:val="0"/>
      <w:marRight w:val="0"/>
      <w:marTop w:val="0"/>
      <w:marBottom w:val="0"/>
      <w:divBdr>
        <w:top w:val="none" w:sz="0" w:space="0" w:color="auto"/>
        <w:left w:val="none" w:sz="0" w:space="0" w:color="auto"/>
        <w:bottom w:val="none" w:sz="0" w:space="0" w:color="auto"/>
        <w:right w:val="none" w:sz="0" w:space="0" w:color="auto"/>
      </w:divBdr>
    </w:div>
    <w:div w:id="1032077654">
      <w:marLeft w:val="0"/>
      <w:marRight w:val="0"/>
      <w:marTop w:val="0"/>
      <w:marBottom w:val="0"/>
      <w:divBdr>
        <w:top w:val="none" w:sz="0" w:space="0" w:color="auto"/>
        <w:left w:val="none" w:sz="0" w:space="0" w:color="auto"/>
        <w:bottom w:val="none" w:sz="0" w:space="0" w:color="auto"/>
        <w:right w:val="none" w:sz="0" w:space="0" w:color="auto"/>
      </w:divBdr>
    </w:div>
    <w:div w:id="1032077655">
      <w:marLeft w:val="0"/>
      <w:marRight w:val="0"/>
      <w:marTop w:val="0"/>
      <w:marBottom w:val="0"/>
      <w:divBdr>
        <w:top w:val="none" w:sz="0" w:space="0" w:color="auto"/>
        <w:left w:val="none" w:sz="0" w:space="0" w:color="auto"/>
        <w:bottom w:val="none" w:sz="0" w:space="0" w:color="auto"/>
        <w:right w:val="none" w:sz="0" w:space="0" w:color="auto"/>
      </w:divBdr>
    </w:div>
    <w:div w:id="1032077656">
      <w:marLeft w:val="0"/>
      <w:marRight w:val="0"/>
      <w:marTop w:val="0"/>
      <w:marBottom w:val="0"/>
      <w:divBdr>
        <w:top w:val="none" w:sz="0" w:space="0" w:color="auto"/>
        <w:left w:val="none" w:sz="0" w:space="0" w:color="auto"/>
        <w:bottom w:val="none" w:sz="0" w:space="0" w:color="auto"/>
        <w:right w:val="none" w:sz="0" w:space="0" w:color="auto"/>
      </w:divBdr>
    </w:div>
    <w:div w:id="1032077657">
      <w:marLeft w:val="0"/>
      <w:marRight w:val="0"/>
      <w:marTop w:val="0"/>
      <w:marBottom w:val="0"/>
      <w:divBdr>
        <w:top w:val="none" w:sz="0" w:space="0" w:color="auto"/>
        <w:left w:val="none" w:sz="0" w:space="0" w:color="auto"/>
        <w:bottom w:val="none" w:sz="0" w:space="0" w:color="auto"/>
        <w:right w:val="none" w:sz="0" w:space="0" w:color="auto"/>
      </w:divBdr>
    </w:div>
    <w:div w:id="1032077658">
      <w:marLeft w:val="0"/>
      <w:marRight w:val="0"/>
      <w:marTop w:val="0"/>
      <w:marBottom w:val="0"/>
      <w:divBdr>
        <w:top w:val="none" w:sz="0" w:space="0" w:color="auto"/>
        <w:left w:val="none" w:sz="0" w:space="0" w:color="auto"/>
        <w:bottom w:val="none" w:sz="0" w:space="0" w:color="auto"/>
        <w:right w:val="none" w:sz="0" w:space="0" w:color="auto"/>
      </w:divBdr>
    </w:div>
    <w:div w:id="1032077659">
      <w:marLeft w:val="0"/>
      <w:marRight w:val="0"/>
      <w:marTop w:val="0"/>
      <w:marBottom w:val="0"/>
      <w:divBdr>
        <w:top w:val="none" w:sz="0" w:space="0" w:color="auto"/>
        <w:left w:val="none" w:sz="0" w:space="0" w:color="auto"/>
        <w:bottom w:val="none" w:sz="0" w:space="0" w:color="auto"/>
        <w:right w:val="none" w:sz="0" w:space="0" w:color="auto"/>
      </w:divBdr>
    </w:div>
    <w:div w:id="1032077660">
      <w:marLeft w:val="0"/>
      <w:marRight w:val="0"/>
      <w:marTop w:val="0"/>
      <w:marBottom w:val="0"/>
      <w:divBdr>
        <w:top w:val="none" w:sz="0" w:space="0" w:color="auto"/>
        <w:left w:val="none" w:sz="0" w:space="0" w:color="auto"/>
        <w:bottom w:val="none" w:sz="0" w:space="0" w:color="auto"/>
        <w:right w:val="none" w:sz="0" w:space="0" w:color="auto"/>
      </w:divBdr>
    </w:div>
    <w:div w:id="1032077661">
      <w:marLeft w:val="0"/>
      <w:marRight w:val="0"/>
      <w:marTop w:val="0"/>
      <w:marBottom w:val="0"/>
      <w:divBdr>
        <w:top w:val="none" w:sz="0" w:space="0" w:color="auto"/>
        <w:left w:val="none" w:sz="0" w:space="0" w:color="auto"/>
        <w:bottom w:val="none" w:sz="0" w:space="0" w:color="auto"/>
        <w:right w:val="none" w:sz="0" w:space="0" w:color="auto"/>
      </w:divBdr>
    </w:div>
    <w:div w:id="1032077662">
      <w:marLeft w:val="0"/>
      <w:marRight w:val="0"/>
      <w:marTop w:val="0"/>
      <w:marBottom w:val="0"/>
      <w:divBdr>
        <w:top w:val="none" w:sz="0" w:space="0" w:color="auto"/>
        <w:left w:val="none" w:sz="0" w:space="0" w:color="auto"/>
        <w:bottom w:val="none" w:sz="0" w:space="0" w:color="auto"/>
        <w:right w:val="none" w:sz="0" w:space="0" w:color="auto"/>
      </w:divBdr>
    </w:div>
    <w:div w:id="1032077663">
      <w:marLeft w:val="0"/>
      <w:marRight w:val="0"/>
      <w:marTop w:val="0"/>
      <w:marBottom w:val="0"/>
      <w:divBdr>
        <w:top w:val="none" w:sz="0" w:space="0" w:color="auto"/>
        <w:left w:val="none" w:sz="0" w:space="0" w:color="auto"/>
        <w:bottom w:val="none" w:sz="0" w:space="0" w:color="auto"/>
        <w:right w:val="none" w:sz="0" w:space="0" w:color="auto"/>
      </w:divBdr>
    </w:div>
    <w:div w:id="1032077664">
      <w:marLeft w:val="0"/>
      <w:marRight w:val="0"/>
      <w:marTop w:val="0"/>
      <w:marBottom w:val="0"/>
      <w:divBdr>
        <w:top w:val="none" w:sz="0" w:space="0" w:color="auto"/>
        <w:left w:val="none" w:sz="0" w:space="0" w:color="auto"/>
        <w:bottom w:val="none" w:sz="0" w:space="0" w:color="auto"/>
        <w:right w:val="none" w:sz="0" w:space="0" w:color="auto"/>
      </w:divBdr>
    </w:div>
    <w:div w:id="1032077665">
      <w:marLeft w:val="0"/>
      <w:marRight w:val="0"/>
      <w:marTop w:val="0"/>
      <w:marBottom w:val="0"/>
      <w:divBdr>
        <w:top w:val="none" w:sz="0" w:space="0" w:color="auto"/>
        <w:left w:val="none" w:sz="0" w:space="0" w:color="auto"/>
        <w:bottom w:val="none" w:sz="0" w:space="0" w:color="auto"/>
        <w:right w:val="none" w:sz="0" w:space="0" w:color="auto"/>
      </w:divBdr>
    </w:div>
    <w:div w:id="1032077666">
      <w:marLeft w:val="0"/>
      <w:marRight w:val="0"/>
      <w:marTop w:val="0"/>
      <w:marBottom w:val="0"/>
      <w:divBdr>
        <w:top w:val="none" w:sz="0" w:space="0" w:color="auto"/>
        <w:left w:val="none" w:sz="0" w:space="0" w:color="auto"/>
        <w:bottom w:val="none" w:sz="0" w:space="0" w:color="auto"/>
        <w:right w:val="none" w:sz="0" w:space="0" w:color="auto"/>
      </w:divBdr>
    </w:div>
    <w:div w:id="1032077667">
      <w:marLeft w:val="0"/>
      <w:marRight w:val="0"/>
      <w:marTop w:val="0"/>
      <w:marBottom w:val="0"/>
      <w:divBdr>
        <w:top w:val="none" w:sz="0" w:space="0" w:color="auto"/>
        <w:left w:val="none" w:sz="0" w:space="0" w:color="auto"/>
        <w:bottom w:val="none" w:sz="0" w:space="0" w:color="auto"/>
        <w:right w:val="none" w:sz="0" w:space="0" w:color="auto"/>
      </w:divBdr>
    </w:div>
    <w:div w:id="1032077668">
      <w:marLeft w:val="0"/>
      <w:marRight w:val="0"/>
      <w:marTop w:val="0"/>
      <w:marBottom w:val="0"/>
      <w:divBdr>
        <w:top w:val="none" w:sz="0" w:space="0" w:color="auto"/>
        <w:left w:val="none" w:sz="0" w:space="0" w:color="auto"/>
        <w:bottom w:val="none" w:sz="0" w:space="0" w:color="auto"/>
        <w:right w:val="none" w:sz="0" w:space="0" w:color="auto"/>
      </w:divBdr>
    </w:div>
    <w:div w:id="1032077669">
      <w:marLeft w:val="0"/>
      <w:marRight w:val="0"/>
      <w:marTop w:val="0"/>
      <w:marBottom w:val="0"/>
      <w:divBdr>
        <w:top w:val="none" w:sz="0" w:space="0" w:color="auto"/>
        <w:left w:val="none" w:sz="0" w:space="0" w:color="auto"/>
        <w:bottom w:val="none" w:sz="0" w:space="0" w:color="auto"/>
        <w:right w:val="none" w:sz="0" w:space="0" w:color="auto"/>
      </w:divBdr>
    </w:div>
    <w:div w:id="1032077670">
      <w:marLeft w:val="0"/>
      <w:marRight w:val="0"/>
      <w:marTop w:val="0"/>
      <w:marBottom w:val="0"/>
      <w:divBdr>
        <w:top w:val="none" w:sz="0" w:space="0" w:color="auto"/>
        <w:left w:val="none" w:sz="0" w:space="0" w:color="auto"/>
        <w:bottom w:val="none" w:sz="0" w:space="0" w:color="auto"/>
        <w:right w:val="none" w:sz="0" w:space="0" w:color="auto"/>
      </w:divBdr>
    </w:div>
    <w:div w:id="1032077671">
      <w:marLeft w:val="0"/>
      <w:marRight w:val="0"/>
      <w:marTop w:val="0"/>
      <w:marBottom w:val="0"/>
      <w:divBdr>
        <w:top w:val="none" w:sz="0" w:space="0" w:color="auto"/>
        <w:left w:val="none" w:sz="0" w:space="0" w:color="auto"/>
        <w:bottom w:val="none" w:sz="0" w:space="0" w:color="auto"/>
        <w:right w:val="none" w:sz="0" w:space="0" w:color="auto"/>
      </w:divBdr>
    </w:div>
    <w:div w:id="1032077672">
      <w:marLeft w:val="0"/>
      <w:marRight w:val="0"/>
      <w:marTop w:val="0"/>
      <w:marBottom w:val="0"/>
      <w:divBdr>
        <w:top w:val="none" w:sz="0" w:space="0" w:color="auto"/>
        <w:left w:val="none" w:sz="0" w:space="0" w:color="auto"/>
        <w:bottom w:val="none" w:sz="0" w:space="0" w:color="auto"/>
        <w:right w:val="none" w:sz="0" w:space="0" w:color="auto"/>
      </w:divBdr>
    </w:div>
    <w:div w:id="1032077673">
      <w:marLeft w:val="0"/>
      <w:marRight w:val="0"/>
      <w:marTop w:val="0"/>
      <w:marBottom w:val="0"/>
      <w:divBdr>
        <w:top w:val="none" w:sz="0" w:space="0" w:color="auto"/>
        <w:left w:val="none" w:sz="0" w:space="0" w:color="auto"/>
        <w:bottom w:val="none" w:sz="0" w:space="0" w:color="auto"/>
        <w:right w:val="none" w:sz="0" w:space="0" w:color="auto"/>
      </w:divBdr>
    </w:div>
    <w:div w:id="1032077674">
      <w:marLeft w:val="0"/>
      <w:marRight w:val="0"/>
      <w:marTop w:val="0"/>
      <w:marBottom w:val="0"/>
      <w:divBdr>
        <w:top w:val="none" w:sz="0" w:space="0" w:color="auto"/>
        <w:left w:val="none" w:sz="0" w:space="0" w:color="auto"/>
        <w:bottom w:val="none" w:sz="0" w:space="0" w:color="auto"/>
        <w:right w:val="none" w:sz="0" w:space="0" w:color="auto"/>
      </w:divBdr>
    </w:div>
    <w:div w:id="1032077675">
      <w:marLeft w:val="0"/>
      <w:marRight w:val="0"/>
      <w:marTop w:val="0"/>
      <w:marBottom w:val="0"/>
      <w:divBdr>
        <w:top w:val="none" w:sz="0" w:space="0" w:color="auto"/>
        <w:left w:val="none" w:sz="0" w:space="0" w:color="auto"/>
        <w:bottom w:val="none" w:sz="0" w:space="0" w:color="auto"/>
        <w:right w:val="none" w:sz="0" w:space="0" w:color="auto"/>
      </w:divBdr>
    </w:div>
    <w:div w:id="1032077676">
      <w:marLeft w:val="0"/>
      <w:marRight w:val="0"/>
      <w:marTop w:val="0"/>
      <w:marBottom w:val="0"/>
      <w:divBdr>
        <w:top w:val="none" w:sz="0" w:space="0" w:color="auto"/>
        <w:left w:val="none" w:sz="0" w:space="0" w:color="auto"/>
        <w:bottom w:val="none" w:sz="0" w:space="0" w:color="auto"/>
        <w:right w:val="none" w:sz="0" w:space="0" w:color="auto"/>
      </w:divBdr>
    </w:div>
    <w:div w:id="1032077677">
      <w:marLeft w:val="0"/>
      <w:marRight w:val="0"/>
      <w:marTop w:val="0"/>
      <w:marBottom w:val="0"/>
      <w:divBdr>
        <w:top w:val="none" w:sz="0" w:space="0" w:color="auto"/>
        <w:left w:val="none" w:sz="0" w:space="0" w:color="auto"/>
        <w:bottom w:val="none" w:sz="0" w:space="0" w:color="auto"/>
        <w:right w:val="none" w:sz="0" w:space="0" w:color="auto"/>
      </w:divBdr>
    </w:div>
    <w:div w:id="1032077678">
      <w:marLeft w:val="0"/>
      <w:marRight w:val="0"/>
      <w:marTop w:val="0"/>
      <w:marBottom w:val="0"/>
      <w:divBdr>
        <w:top w:val="none" w:sz="0" w:space="0" w:color="auto"/>
        <w:left w:val="none" w:sz="0" w:space="0" w:color="auto"/>
        <w:bottom w:val="none" w:sz="0" w:space="0" w:color="auto"/>
        <w:right w:val="none" w:sz="0" w:space="0" w:color="auto"/>
      </w:divBdr>
    </w:div>
    <w:div w:id="1032077679">
      <w:marLeft w:val="0"/>
      <w:marRight w:val="0"/>
      <w:marTop w:val="0"/>
      <w:marBottom w:val="0"/>
      <w:divBdr>
        <w:top w:val="none" w:sz="0" w:space="0" w:color="auto"/>
        <w:left w:val="none" w:sz="0" w:space="0" w:color="auto"/>
        <w:bottom w:val="none" w:sz="0" w:space="0" w:color="auto"/>
        <w:right w:val="none" w:sz="0" w:space="0" w:color="auto"/>
      </w:divBdr>
    </w:div>
    <w:div w:id="1032077680">
      <w:marLeft w:val="0"/>
      <w:marRight w:val="0"/>
      <w:marTop w:val="0"/>
      <w:marBottom w:val="0"/>
      <w:divBdr>
        <w:top w:val="none" w:sz="0" w:space="0" w:color="auto"/>
        <w:left w:val="none" w:sz="0" w:space="0" w:color="auto"/>
        <w:bottom w:val="none" w:sz="0" w:space="0" w:color="auto"/>
        <w:right w:val="none" w:sz="0" w:space="0" w:color="auto"/>
      </w:divBdr>
    </w:div>
    <w:div w:id="1032077681">
      <w:marLeft w:val="0"/>
      <w:marRight w:val="0"/>
      <w:marTop w:val="0"/>
      <w:marBottom w:val="0"/>
      <w:divBdr>
        <w:top w:val="none" w:sz="0" w:space="0" w:color="auto"/>
        <w:left w:val="none" w:sz="0" w:space="0" w:color="auto"/>
        <w:bottom w:val="none" w:sz="0" w:space="0" w:color="auto"/>
        <w:right w:val="none" w:sz="0" w:space="0" w:color="auto"/>
      </w:divBdr>
    </w:div>
    <w:div w:id="1032077682">
      <w:marLeft w:val="0"/>
      <w:marRight w:val="0"/>
      <w:marTop w:val="0"/>
      <w:marBottom w:val="0"/>
      <w:divBdr>
        <w:top w:val="none" w:sz="0" w:space="0" w:color="auto"/>
        <w:left w:val="none" w:sz="0" w:space="0" w:color="auto"/>
        <w:bottom w:val="none" w:sz="0" w:space="0" w:color="auto"/>
        <w:right w:val="none" w:sz="0" w:space="0" w:color="auto"/>
      </w:divBdr>
    </w:div>
    <w:div w:id="1032077683">
      <w:marLeft w:val="0"/>
      <w:marRight w:val="0"/>
      <w:marTop w:val="0"/>
      <w:marBottom w:val="0"/>
      <w:divBdr>
        <w:top w:val="none" w:sz="0" w:space="0" w:color="auto"/>
        <w:left w:val="none" w:sz="0" w:space="0" w:color="auto"/>
        <w:bottom w:val="none" w:sz="0" w:space="0" w:color="auto"/>
        <w:right w:val="none" w:sz="0" w:space="0" w:color="auto"/>
      </w:divBdr>
    </w:div>
    <w:div w:id="1032077684">
      <w:marLeft w:val="0"/>
      <w:marRight w:val="0"/>
      <w:marTop w:val="0"/>
      <w:marBottom w:val="0"/>
      <w:divBdr>
        <w:top w:val="none" w:sz="0" w:space="0" w:color="auto"/>
        <w:left w:val="none" w:sz="0" w:space="0" w:color="auto"/>
        <w:bottom w:val="none" w:sz="0" w:space="0" w:color="auto"/>
        <w:right w:val="none" w:sz="0" w:space="0" w:color="auto"/>
      </w:divBdr>
    </w:div>
    <w:div w:id="1032077685">
      <w:marLeft w:val="0"/>
      <w:marRight w:val="0"/>
      <w:marTop w:val="0"/>
      <w:marBottom w:val="0"/>
      <w:divBdr>
        <w:top w:val="none" w:sz="0" w:space="0" w:color="auto"/>
        <w:left w:val="none" w:sz="0" w:space="0" w:color="auto"/>
        <w:bottom w:val="none" w:sz="0" w:space="0" w:color="auto"/>
        <w:right w:val="none" w:sz="0" w:space="0" w:color="auto"/>
      </w:divBdr>
    </w:div>
    <w:div w:id="1032077686">
      <w:marLeft w:val="0"/>
      <w:marRight w:val="0"/>
      <w:marTop w:val="0"/>
      <w:marBottom w:val="0"/>
      <w:divBdr>
        <w:top w:val="none" w:sz="0" w:space="0" w:color="auto"/>
        <w:left w:val="none" w:sz="0" w:space="0" w:color="auto"/>
        <w:bottom w:val="none" w:sz="0" w:space="0" w:color="auto"/>
        <w:right w:val="none" w:sz="0" w:space="0" w:color="auto"/>
      </w:divBdr>
    </w:div>
    <w:div w:id="1032077687">
      <w:marLeft w:val="0"/>
      <w:marRight w:val="0"/>
      <w:marTop w:val="0"/>
      <w:marBottom w:val="0"/>
      <w:divBdr>
        <w:top w:val="none" w:sz="0" w:space="0" w:color="auto"/>
        <w:left w:val="none" w:sz="0" w:space="0" w:color="auto"/>
        <w:bottom w:val="none" w:sz="0" w:space="0" w:color="auto"/>
        <w:right w:val="none" w:sz="0" w:space="0" w:color="auto"/>
      </w:divBdr>
    </w:div>
    <w:div w:id="1032077688">
      <w:marLeft w:val="0"/>
      <w:marRight w:val="0"/>
      <w:marTop w:val="0"/>
      <w:marBottom w:val="0"/>
      <w:divBdr>
        <w:top w:val="none" w:sz="0" w:space="0" w:color="auto"/>
        <w:left w:val="none" w:sz="0" w:space="0" w:color="auto"/>
        <w:bottom w:val="none" w:sz="0" w:space="0" w:color="auto"/>
        <w:right w:val="none" w:sz="0" w:space="0" w:color="auto"/>
      </w:divBdr>
    </w:div>
    <w:div w:id="1032077689">
      <w:marLeft w:val="0"/>
      <w:marRight w:val="0"/>
      <w:marTop w:val="0"/>
      <w:marBottom w:val="0"/>
      <w:divBdr>
        <w:top w:val="none" w:sz="0" w:space="0" w:color="auto"/>
        <w:left w:val="none" w:sz="0" w:space="0" w:color="auto"/>
        <w:bottom w:val="none" w:sz="0" w:space="0" w:color="auto"/>
        <w:right w:val="none" w:sz="0" w:space="0" w:color="auto"/>
      </w:divBdr>
    </w:div>
    <w:div w:id="1032077690">
      <w:marLeft w:val="0"/>
      <w:marRight w:val="0"/>
      <w:marTop w:val="0"/>
      <w:marBottom w:val="0"/>
      <w:divBdr>
        <w:top w:val="none" w:sz="0" w:space="0" w:color="auto"/>
        <w:left w:val="none" w:sz="0" w:space="0" w:color="auto"/>
        <w:bottom w:val="none" w:sz="0" w:space="0" w:color="auto"/>
        <w:right w:val="none" w:sz="0" w:space="0" w:color="auto"/>
      </w:divBdr>
    </w:div>
    <w:div w:id="1032077691">
      <w:marLeft w:val="0"/>
      <w:marRight w:val="0"/>
      <w:marTop w:val="0"/>
      <w:marBottom w:val="0"/>
      <w:divBdr>
        <w:top w:val="none" w:sz="0" w:space="0" w:color="auto"/>
        <w:left w:val="none" w:sz="0" w:space="0" w:color="auto"/>
        <w:bottom w:val="none" w:sz="0" w:space="0" w:color="auto"/>
        <w:right w:val="none" w:sz="0" w:space="0" w:color="auto"/>
      </w:divBdr>
    </w:div>
    <w:div w:id="1032077692">
      <w:marLeft w:val="0"/>
      <w:marRight w:val="0"/>
      <w:marTop w:val="0"/>
      <w:marBottom w:val="0"/>
      <w:divBdr>
        <w:top w:val="none" w:sz="0" w:space="0" w:color="auto"/>
        <w:left w:val="none" w:sz="0" w:space="0" w:color="auto"/>
        <w:bottom w:val="none" w:sz="0" w:space="0" w:color="auto"/>
        <w:right w:val="none" w:sz="0" w:space="0" w:color="auto"/>
      </w:divBdr>
    </w:div>
    <w:div w:id="1032077693">
      <w:marLeft w:val="0"/>
      <w:marRight w:val="0"/>
      <w:marTop w:val="0"/>
      <w:marBottom w:val="0"/>
      <w:divBdr>
        <w:top w:val="none" w:sz="0" w:space="0" w:color="auto"/>
        <w:left w:val="none" w:sz="0" w:space="0" w:color="auto"/>
        <w:bottom w:val="none" w:sz="0" w:space="0" w:color="auto"/>
        <w:right w:val="none" w:sz="0" w:space="0" w:color="auto"/>
      </w:divBdr>
    </w:div>
    <w:div w:id="1032077694">
      <w:marLeft w:val="0"/>
      <w:marRight w:val="0"/>
      <w:marTop w:val="0"/>
      <w:marBottom w:val="0"/>
      <w:divBdr>
        <w:top w:val="none" w:sz="0" w:space="0" w:color="auto"/>
        <w:left w:val="none" w:sz="0" w:space="0" w:color="auto"/>
        <w:bottom w:val="none" w:sz="0" w:space="0" w:color="auto"/>
        <w:right w:val="none" w:sz="0" w:space="0" w:color="auto"/>
      </w:divBdr>
    </w:div>
    <w:div w:id="1032077695">
      <w:marLeft w:val="0"/>
      <w:marRight w:val="0"/>
      <w:marTop w:val="0"/>
      <w:marBottom w:val="0"/>
      <w:divBdr>
        <w:top w:val="none" w:sz="0" w:space="0" w:color="auto"/>
        <w:left w:val="none" w:sz="0" w:space="0" w:color="auto"/>
        <w:bottom w:val="none" w:sz="0" w:space="0" w:color="auto"/>
        <w:right w:val="none" w:sz="0" w:space="0" w:color="auto"/>
      </w:divBdr>
    </w:div>
    <w:div w:id="1032077696">
      <w:marLeft w:val="0"/>
      <w:marRight w:val="0"/>
      <w:marTop w:val="0"/>
      <w:marBottom w:val="0"/>
      <w:divBdr>
        <w:top w:val="none" w:sz="0" w:space="0" w:color="auto"/>
        <w:left w:val="none" w:sz="0" w:space="0" w:color="auto"/>
        <w:bottom w:val="none" w:sz="0" w:space="0" w:color="auto"/>
        <w:right w:val="none" w:sz="0" w:space="0" w:color="auto"/>
      </w:divBdr>
    </w:div>
    <w:div w:id="1032077697">
      <w:marLeft w:val="0"/>
      <w:marRight w:val="0"/>
      <w:marTop w:val="0"/>
      <w:marBottom w:val="0"/>
      <w:divBdr>
        <w:top w:val="none" w:sz="0" w:space="0" w:color="auto"/>
        <w:left w:val="none" w:sz="0" w:space="0" w:color="auto"/>
        <w:bottom w:val="none" w:sz="0" w:space="0" w:color="auto"/>
        <w:right w:val="none" w:sz="0" w:space="0" w:color="auto"/>
      </w:divBdr>
    </w:div>
    <w:div w:id="1032077698">
      <w:marLeft w:val="0"/>
      <w:marRight w:val="0"/>
      <w:marTop w:val="0"/>
      <w:marBottom w:val="0"/>
      <w:divBdr>
        <w:top w:val="none" w:sz="0" w:space="0" w:color="auto"/>
        <w:left w:val="none" w:sz="0" w:space="0" w:color="auto"/>
        <w:bottom w:val="none" w:sz="0" w:space="0" w:color="auto"/>
        <w:right w:val="none" w:sz="0" w:space="0" w:color="auto"/>
      </w:divBdr>
    </w:div>
    <w:div w:id="1032077699">
      <w:marLeft w:val="0"/>
      <w:marRight w:val="0"/>
      <w:marTop w:val="0"/>
      <w:marBottom w:val="0"/>
      <w:divBdr>
        <w:top w:val="none" w:sz="0" w:space="0" w:color="auto"/>
        <w:left w:val="none" w:sz="0" w:space="0" w:color="auto"/>
        <w:bottom w:val="none" w:sz="0" w:space="0" w:color="auto"/>
        <w:right w:val="none" w:sz="0" w:space="0" w:color="auto"/>
      </w:divBdr>
    </w:div>
    <w:div w:id="1032077700">
      <w:marLeft w:val="0"/>
      <w:marRight w:val="0"/>
      <w:marTop w:val="0"/>
      <w:marBottom w:val="0"/>
      <w:divBdr>
        <w:top w:val="none" w:sz="0" w:space="0" w:color="auto"/>
        <w:left w:val="none" w:sz="0" w:space="0" w:color="auto"/>
        <w:bottom w:val="none" w:sz="0" w:space="0" w:color="auto"/>
        <w:right w:val="none" w:sz="0" w:space="0" w:color="auto"/>
      </w:divBdr>
    </w:div>
    <w:div w:id="1032077701">
      <w:marLeft w:val="0"/>
      <w:marRight w:val="0"/>
      <w:marTop w:val="0"/>
      <w:marBottom w:val="0"/>
      <w:divBdr>
        <w:top w:val="none" w:sz="0" w:space="0" w:color="auto"/>
        <w:left w:val="none" w:sz="0" w:space="0" w:color="auto"/>
        <w:bottom w:val="none" w:sz="0" w:space="0" w:color="auto"/>
        <w:right w:val="none" w:sz="0" w:space="0" w:color="auto"/>
      </w:divBdr>
    </w:div>
    <w:div w:id="1032077702">
      <w:marLeft w:val="0"/>
      <w:marRight w:val="0"/>
      <w:marTop w:val="0"/>
      <w:marBottom w:val="0"/>
      <w:divBdr>
        <w:top w:val="none" w:sz="0" w:space="0" w:color="auto"/>
        <w:left w:val="none" w:sz="0" w:space="0" w:color="auto"/>
        <w:bottom w:val="none" w:sz="0" w:space="0" w:color="auto"/>
        <w:right w:val="none" w:sz="0" w:space="0" w:color="auto"/>
      </w:divBdr>
    </w:div>
    <w:div w:id="1032077703">
      <w:marLeft w:val="0"/>
      <w:marRight w:val="0"/>
      <w:marTop w:val="0"/>
      <w:marBottom w:val="0"/>
      <w:divBdr>
        <w:top w:val="none" w:sz="0" w:space="0" w:color="auto"/>
        <w:left w:val="none" w:sz="0" w:space="0" w:color="auto"/>
        <w:bottom w:val="none" w:sz="0" w:space="0" w:color="auto"/>
        <w:right w:val="none" w:sz="0" w:space="0" w:color="auto"/>
      </w:divBdr>
    </w:div>
    <w:div w:id="1032077704">
      <w:marLeft w:val="0"/>
      <w:marRight w:val="0"/>
      <w:marTop w:val="0"/>
      <w:marBottom w:val="0"/>
      <w:divBdr>
        <w:top w:val="none" w:sz="0" w:space="0" w:color="auto"/>
        <w:left w:val="none" w:sz="0" w:space="0" w:color="auto"/>
        <w:bottom w:val="none" w:sz="0" w:space="0" w:color="auto"/>
        <w:right w:val="none" w:sz="0" w:space="0" w:color="auto"/>
      </w:divBdr>
    </w:div>
    <w:div w:id="1032077705">
      <w:marLeft w:val="0"/>
      <w:marRight w:val="0"/>
      <w:marTop w:val="0"/>
      <w:marBottom w:val="0"/>
      <w:divBdr>
        <w:top w:val="none" w:sz="0" w:space="0" w:color="auto"/>
        <w:left w:val="none" w:sz="0" w:space="0" w:color="auto"/>
        <w:bottom w:val="none" w:sz="0" w:space="0" w:color="auto"/>
        <w:right w:val="none" w:sz="0" w:space="0" w:color="auto"/>
      </w:divBdr>
    </w:div>
    <w:div w:id="1032077706">
      <w:marLeft w:val="0"/>
      <w:marRight w:val="0"/>
      <w:marTop w:val="0"/>
      <w:marBottom w:val="0"/>
      <w:divBdr>
        <w:top w:val="none" w:sz="0" w:space="0" w:color="auto"/>
        <w:left w:val="none" w:sz="0" w:space="0" w:color="auto"/>
        <w:bottom w:val="none" w:sz="0" w:space="0" w:color="auto"/>
        <w:right w:val="none" w:sz="0" w:space="0" w:color="auto"/>
      </w:divBdr>
    </w:div>
    <w:div w:id="1032077707">
      <w:marLeft w:val="0"/>
      <w:marRight w:val="0"/>
      <w:marTop w:val="0"/>
      <w:marBottom w:val="0"/>
      <w:divBdr>
        <w:top w:val="none" w:sz="0" w:space="0" w:color="auto"/>
        <w:left w:val="none" w:sz="0" w:space="0" w:color="auto"/>
        <w:bottom w:val="none" w:sz="0" w:space="0" w:color="auto"/>
        <w:right w:val="none" w:sz="0" w:space="0" w:color="auto"/>
      </w:divBdr>
    </w:div>
    <w:div w:id="1032077708">
      <w:marLeft w:val="0"/>
      <w:marRight w:val="0"/>
      <w:marTop w:val="0"/>
      <w:marBottom w:val="0"/>
      <w:divBdr>
        <w:top w:val="none" w:sz="0" w:space="0" w:color="auto"/>
        <w:left w:val="none" w:sz="0" w:space="0" w:color="auto"/>
        <w:bottom w:val="none" w:sz="0" w:space="0" w:color="auto"/>
        <w:right w:val="none" w:sz="0" w:space="0" w:color="auto"/>
      </w:divBdr>
    </w:div>
    <w:div w:id="1032077709">
      <w:marLeft w:val="0"/>
      <w:marRight w:val="0"/>
      <w:marTop w:val="0"/>
      <w:marBottom w:val="0"/>
      <w:divBdr>
        <w:top w:val="none" w:sz="0" w:space="0" w:color="auto"/>
        <w:left w:val="none" w:sz="0" w:space="0" w:color="auto"/>
        <w:bottom w:val="none" w:sz="0" w:space="0" w:color="auto"/>
        <w:right w:val="none" w:sz="0" w:space="0" w:color="auto"/>
      </w:divBdr>
    </w:div>
    <w:div w:id="1032077710">
      <w:marLeft w:val="0"/>
      <w:marRight w:val="0"/>
      <w:marTop w:val="0"/>
      <w:marBottom w:val="0"/>
      <w:divBdr>
        <w:top w:val="none" w:sz="0" w:space="0" w:color="auto"/>
        <w:left w:val="none" w:sz="0" w:space="0" w:color="auto"/>
        <w:bottom w:val="none" w:sz="0" w:space="0" w:color="auto"/>
        <w:right w:val="none" w:sz="0" w:space="0" w:color="auto"/>
      </w:divBdr>
    </w:div>
    <w:div w:id="1032077711">
      <w:marLeft w:val="0"/>
      <w:marRight w:val="0"/>
      <w:marTop w:val="0"/>
      <w:marBottom w:val="0"/>
      <w:divBdr>
        <w:top w:val="none" w:sz="0" w:space="0" w:color="auto"/>
        <w:left w:val="none" w:sz="0" w:space="0" w:color="auto"/>
        <w:bottom w:val="none" w:sz="0" w:space="0" w:color="auto"/>
        <w:right w:val="none" w:sz="0" w:space="0" w:color="auto"/>
      </w:divBdr>
    </w:div>
    <w:div w:id="1032077712">
      <w:marLeft w:val="0"/>
      <w:marRight w:val="0"/>
      <w:marTop w:val="0"/>
      <w:marBottom w:val="0"/>
      <w:divBdr>
        <w:top w:val="none" w:sz="0" w:space="0" w:color="auto"/>
        <w:left w:val="none" w:sz="0" w:space="0" w:color="auto"/>
        <w:bottom w:val="none" w:sz="0" w:space="0" w:color="auto"/>
        <w:right w:val="none" w:sz="0" w:space="0" w:color="auto"/>
      </w:divBdr>
    </w:div>
    <w:div w:id="1032077713">
      <w:marLeft w:val="0"/>
      <w:marRight w:val="0"/>
      <w:marTop w:val="0"/>
      <w:marBottom w:val="0"/>
      <w:divBdr>
        <w:top w:val="none" w:sz="0" w:space="0" w:color="auto"/>
        <w:left w:val="none" w:sz="0" w:space="0" w:color="auto"/>
        <w:bottom w:val="none" w:sz="0" w:space="0" w:color="auto"/>
        <w:right w:val="none" w:sz="0" w:space="0" w:color="auto"/>
      </w:divBdr>
    </w:div>
    <w:div w:id="1032077714">
      <w:marLeft w:val="0"/>
      <w:marRight w:val="0"/>
      <w:marTop w:val="0"/>
      <w:marBottom w:val="0"/>
      <w:divBdr>
        <w:top w:val="none" w:sz="0" w:space="0" w:color="auto"/>
        <w:left w:val="none" w:sz="0" w:space="0" w:color="auto"/>
        <w:bottom w:val="none" w:sz="0" w:space="0" w:color="auto"/>
        <w:right w:val="none" w:sz="0" w:space="0" w:color="auto"/>
      </w:divBdr>
    </w:div>
    <w:div w:id="1032077715">
      <w:marLeft w:val="0"/>
      <w:marRight w:val="0"/>
      <w:marTop w:val="0"/>
      <w:marBottom w:val="0"/>
      <w:divBdr>
        <w:top w:val="none" w:sz="0" w:space="0" w:color="auto"/>
        <w:left w:val="none" w:sz="0" w:space="0" w:color="auto"/>
        <w:bottom w:val="none" w:sz="0" w:space="0" w:color="auto"/>
        <w:right w:val="none" w:sz="0" w:space="0" w:color="auto"/>
      </w:divBdr>
    </w:div>
    <w:div w:id="1032077716">
      <w:marLeft w:val="0"/>
      <w:marRight w:val="0"/>
      <w:marTop w:val="0"/>
      <w:marBottom w:val="0"/>
      <w:divBdr>
        <w:top w:val="none" w:sz="0" w:space="0" w:color="auto"/>
        <w:left w:val="none" w:sz="0" w:space="0" w:color="auto"/>
        <w:bottom w:val="none" w:sz="0" w:space="0" w:color="auto"/>
        <w:right w:val="none" w:sz="0" w:space="0" w:color="auto"/>
      </w:divBdr>
    </w:div>
    <w:div w:id="1032077717">
      <w:marLeft w:val="0"/>
      <w:marRight w:val="0"/>
      <w:marTop w:val="0"/>
      <w:marBottom w:val="0"/>
      <w:divBdr>
        <w:top w:val="none" w:sz="0" w:space="0" w:color="auto"/>
        <w:left w:val="none" w:sz="0" w:space="0" w:color="auto"/>
        <w:bottom w:val="none" w:sz="0" w:space="0" w:color="auto"/>
        <w:right w:val="none" w:sz="0" w:space="0" w:color="auto"/>
      </w:divBdr>
    </w:div>
    <w:div w:id="1032077718">
      <w:marLeft w:val="0"/>
      <w:marRight w:val="0"/>
      <w:marTop w:val="0"/>
      <w:marBottom w:val="0"/>
      <w:divBdr>
        <w:top w:val="none" w:sz="0" w:space="0" w:color="auto"/>
        <w:left w:val="none" w:sz="0" w:space="0" w:color="auto"/>
        <w:bottom w:val="none" w:sz="0" w:space="0" w:color="auto"/>
        <w:right w:val="none" w:sz="0" w:space="0" w:color="auto"/>
      </w:divBdr>
    </w:div>
    <w:div w:id="1032077719">
      <w:marLeft w:val="0"/>
      <w:marRight w:val="0"/>
      <w:marTop w:val="0"/>
      <w:marBottom w:val="0"/>
      <w:divBdr>
        <w:top w:val="none" w:sz="0" w:space="0" w:color="auto"/>
        <w:left w:val="none" w:sz="0" w:space="0" w:color="auto"/>
        <w:bottom w:val="none" w:sz="0" w:space="0" w:color="auto"/>
        <w:right w:val="none" w:sz="0" w:space="0" w:color="auto"/>
      </w:divBdr>
    </w:div>
    <w:div w:id="1032077720">
      <w:marLeft w:val="0"/>
      <w:marRight w:val="0"/>
      <w:marTop w:val="0"/>
      <w:marBottom w:val="0"/>
      <w:divBdr>
        <w:top w:val="none" w:sz="0" w:space="0" w:color="auto"/>
        <w:left w:val="none" w:sz="0" w:space="0" w:color="auto"/>
        <w:bottom w:val="none" w:sz="0" w:space="0" w:color="auto"/>
        <w:right w:val="none" w:sz="0" w:space="0" w:color="auto"/>
      </w:divBdr>
    </w:div>
    <w:div w:id="1032077721">
      <w:marLeft w:val="0"/>
      <w:marRight w:val="0"/>
      <w:marTop w:val="0"/>
      <w:marBottom w:val="0"/>
      <w:divBdr>
        <w:top w:val="none" w:sz="0" w:space="0" w:color="auto"/>
        <w:left w:val="none" w:sz="0" w:space="0" w:color="auto"/>
        <w:bottom w:val="none" w:sz="0" w:space="0" w:color="auto"/>
        <w:right w:val="none" w:sz="0" w:space="0" w:color="auto"/>
      </w:divBdr>
    </w:div>
    <w:div w:id="1032077722">
      <w:marLeft w:val="0"/>
      <w:marRight w:val="0"/>
      <w:marTop w:val="0"/>
      <w:marBottom w:val="0"/>
      <w:divBdr>
        <w:top w:val="none" w:sz="0" w:space="0" w:color="auto"/>
        <w:left w:val="none" w:sz="0" w:space="0" w:color="auto"/>
        <w:bottom w:val="none" w:sz="0" w:space="0" w:color="auto"/>
        <w:right w:val="none" w:sz="0" w:space="0" w:color="auto"/>
      </w:divBdr>
    </w:div>
    <w:div w:id="1032077723">
      <w:marLeft w:val="0"/>
      <w:marRight w:val="0"/>
      <w:marTop w:val="0"/>
      <w:marBottom w:val="0"/>
      <w:divBdr>
        <w:top w:val="none" w:sz="0" w:space="0" w:color="auto"/>
        <w:left w:val="none" w:sz="0" w:space="0" w:color="auto"/>
        <w:bottom w:val="none" w:sz="0" w:space="0" w:color="auto"/>
        <w:right w:val="none" w:sz="0" w:space="0" w:color="auto"/>
      </w:divBdr>
    </w:div>
    <w:div w:id="1032077724">
      <w:marLeft w:val="0"/>
      <w:marRight w:val="0"/>
      <w:marTop w:val="0"/>
      <w:marBottom w:val="0"/>
      <w:divBdr>
        <w:top w:val="none" w:sz="0" w:space="0" w:color="auto"/>
        <w:left w:val="none" w:sz="0" w:space="0" w:color="auto"/>
        <w:bottom w:val="none" w:sz="0" w:space="0" w:color="auto"/>
        <w:right w:val="none" w:sz="0" w:space="0" w:color="auto"/>
      </w:divBdr>
    </w:div>
    <w:div w:id="1032077725">
      <w:marLeft w:val="0"/>
      <w:marRight w:val="0"/>
      <w:marTop w:val="0"/>
      <w:marBottom w:val="0"/>
      <w:divBdr>
        <w:top w:val="none" w:sz="0" w:space="0" w:color="auto"/>
        <w:left w:val="none" w:sz="0" w:space="0" w:color="auto"/>
        <w:bottom w:val="none" w:sz="0" w:space="0" w:color="auto"/>
        <w:right w:val="none" w:sz="0" w:space="0" w:color="auto"/>
      </w:divBdr>
    </w:div>
    <w:div w:id="1032077726">
      <w:marLeft w:val="0"/>
      <w:marRight w:val="0"/>
      <w:marTop w:val="0"/>
      <w:marBottom w:val="0"/>
      <w:divBdr>
        <w:top w:val="none" w:sz="0" w:space="0" w:color="auto"/>
        <w:left w:val="none" w:sz="0" w:space="0" w:color="auto"/>
        <w:bottom w:val="none" w:sz="0" w:space="0" w:color="auto"/>
        <w:right w:val="none" w:sz="0" w:space="0" w:color="auto"/>
      </w:divBdr>
    </w:div>
    <w:div w:id="1032077727">
      <w:marLeft w:val="0"/>
      <w:marRight w:val="0"/>
      <w:marTop w:val="0"/>
      <w:marBottom w:val="0"/>
      <w:divBdr>
        <w:top w:val="none" w:sz="0" w:space="0" w:color="auto"/>
        <w:left w:val="none" w:sz="0" w:space="0" w:color="auto"/>
        <w:bottom w:val="none" w:sz="0" w:space="0" w:color="auto"/>
        <w:right w:val="none" w:sz="0" w:space="0" w:color="auto"/>
      </w:divBdr>
    </w:div>
    <w:div w:id="1032077728">
      <w:marLeft w:val="0"/>
      <w:marRight w:val="0"/>
      <w:marTop w:val="0"/>
      <w:marBottom w:val="0"/>
      <w:divBdr>
        <w:top w:val="none" w:sz="0" w:space="0" w:color="auto"/>
        <w:left w:val="none" w:sz="0" w:space="0" w:color="auto"/>
        <w:bottom w:val="none" w:sz="0" w:space="0" w:color="auto"/>
        <w:right w:val="none" w:sz="0" w:space="0" w:color="auto"/>
      </w:divBdr>
    </w:div>
    <w:div w:id="1032077729">
      <w:marLeft w:val="0"/>
      <w:marRight w:val="0"/>
      <w:marTop w:val="0"/>
      <w:marBottom w:val="0"/>
      <w:divBdr>
        <w:top w:val="none" w:sz="0" w:space="0" w:color="auto"/>
        <w:left w:val="none" w:sz="0" w:space="0" w:color="auto"/>
        <w:bottom w:val="none" w:sz="0" w:space="0" w:color="auto"/>
        <w:right w:val="none" w:sz="0" w:space="0" w:color="auto"/>
      </w:divBdr>
    </w:div>
    <w:div w:id="1032077730">
      <w:marLeft w:val="0"/>
      <w:marRight w:val="0"/>
      <w:marTop w:val="0"/>
      <w:marBottom w:val="0"/>
      <w:divBdr>
        <w:top w:val="none" w:sz="0" w:space="0" w:color="auto"/>
        <w:left w:val="none" w:sz="0" w:space="0" w:color="auto"/>
        <w:bottom w:val="none" w:sz="0" w:space="0" w:color="auto"/>
        <w:right w:val="none" w:sz="0" w:space="0" w:color="auto"/>
      </w:divBdr>
    </w:div>
    <w:div w:id="1032077731">
      <w:marLeft w:val="0"/>
      <w:marRight w:val="0"/>
      <w:marTop w:val="0"/>
      <w:marBottom w:val="0"/>
      <w:divBdr>
        <w:top w:val="none" w:sz="0" w:space="0" w:color="auto"/>
        <w:left w:val="none" w:sz="0" w:space="0" w:color="auto"/>
        <w:bottom w:val="none" w:sz="0" w:space="0" w:color="auto"/>
        <w:right w:val="none" w:sz="0" w:space="0" w:color="auto"/>
      </w:divBdr>
    </w:div>
    <w:div w:id="1032077732">
      <w:marLeft w:val="0"/>
      <w:marRight w:val="0"/>
      <w:marTop w:val="0"/>
      <w:marBottom w:val="0"/>
      <w:divBdr>
        <w:top w:val="none" w:sz="0" w:space="0" w:color="auto"/>
        <w:left w:val="none" w:sz="0" w:space="0" w:color="auto"/>
        <w:bottom w:val="none" w:sz="0" w:space="0" w:color="auto"/>
        <w:right w:val="none" w:sz="0" w:space="0" w:color="auto"/>
      </w:divBdr>
    </w:div>
    <w:div w:id="1032077733">
      <w:marLeft w:val="0"/>
      <w:marRight w:val="0"/>
      <w:marTop w:val="0"/>
      <w:marBottom w:val="0"/>
      <w:divBdr>
        <w:top w:val="none" w:sz="0" w:space="0" w:color="auto"/>
        <w:left w:val="none" w:sz="0" w:space="0" w:color="auto"/>
        <w:bottom w:val="none" w:sz="0" w:space="0" w:color="auto"/>
        <w:right w:val="none" w:sz="0" w:space="0" w:color="auto"/>
      </w:divBdr>
    </w:div>
    <w:div w:id="1032077734">
      <w:marLeft w:val="0"/>
      <w:marRight w:val="0"/>
      <w:marTop w:val="0"/>
      <w:marBottom w:val="0"/>
      <w:divBdr>
        <w:top w:val="none" w:sz="0" w:space="0" w:color="auto"/>
        <w:left w:val="none" w:sz="0" w:space="0" w:color="auto"/>
        <w:bottom w:val="none" w:sz="0" w:space="0" w:color="auto"/>
        <w:right w:val="none" w:sz="0" w:space="0" w:color="auto"/>
      </w:divBdr>
    </w:div>
    <w:div w:id="1032077735">
      <w:marLeft w:val="0"/>
      <w:marRight w:val="0"/>
      <w:marTop w:val="0"/>
      <w:marBottom w:val="0"/>
      <w:divBdr>
        <w:top w:val="none" w:sz="0" w:space="0" w:color="auto"/>
        <w:left w:val="none" w:sz="0" w:space="0" w:color="auto"/>
        <w:bottom w:val="none" w:sz="0" w:space="0" w:color="auto"/>
        <w:right w:val="none" w:sz="0" w:space="0" w:color="auto"/>
      </w:divBdr>
    </w:div>
    <w:div w:id="1032077736">
      <w:marLeft w:val="0"/>
      <w:marRight w:val="0"/>
      <w:marTop w:val="0"/>
      <w:marBottom w:val="0"/>
      <w:divBdr>
        <w:top w:val="none" w:sz="0" w:space="0" w:color="auto"/>
        <w:left w:val="none" w:sz="0" w:space="0" w:color="auto"/>
        <w:bottom w:val="none" w:sz="0" w:space="0" w:color="auto"/>
        <w:right w:val="none" w:sz="0" w:space="0" w:color="auto"/>
      </w:divBdr>
    </w:div>
    <w:div w:id="1032077737">
      <w:marLeft w:val="0"/>
      <w:marRight w:val="0"/>
      <w:marTop w:val="0"/>
      <w:marBottom w:val="0"/>
      <w:divBdr>
        <w:top w:val="none" w:sz="0" w:space="0" w:color="auto"/>
        <w:left w:val="none" w:sz="0" w:space="0" w:color="auto"/>
        <w:bottom w:val="none" w:sz="0" w:space="0" w:color="auto"/>
        <w:right w:val="none" w:sz="0" w:space="0" w:color="auto"/>
      </w:divBdr>
    </w:div>
    <w:div w:id="1032077738">
      <w:marLeft w:val="0"/>
      <w:marRight w:val="0"/>
      <w:marTop w:val="0"/>
      <w:marBottom w:val="0"/>
      <w:divBdr>
        <w:top w:val="none" w:sz="0" w:space="0" w:color="auto"/>
        <w:left w:val="none" w:sz="0" w:space="0" w:color="auto"/>
        <w:bottom w:val="none" w:sz="0" w:space="0" w:color="auto"/>
        <w:right w:val="none" w:sz="0" w:space="0" w:color="auto"/>
      </w:divBdr>
    </w:div>
    <w:div w:id="1032077739">
      <w:marLeft w:val="0"/>
      <w:marRight w:val="0"/>
      <w:marTop w:val="0"/>
      <w:marBottom w:val="0"/>
      <w:divBdr>
        <w:top w:val="none" w:sz="0" w:space="0" w:color="auto"/>
        <w:left w:val="none" w:sz="0" w:space="0" w:color="auto"/>
        <w:bottom w:val="none" w:sz="0" w:space="0" w:color="auto"/>
        <w:right w:val="none" w:sz="0" w:space="0" w:color="auto"/>
      </w:divBdr>
    </w:div>
    <w:div w:id="1032077740">
      <w:marLeft w:val="0"/>
      <w:marRight w:val="0"/>
      <w:marTop w:val="0"/>
      <w:marBottom w:val="0"/>
      <w:divBdr>
        <w:top w:val="none" w:sz="0" w:space="0" w:color="auto"/>
        <w:left w:val="none" w:sz="0" w:space="0" w:color="auto"/>
        <w:bottom w:val="none" w:sz="0" w:space="0" w:color="auto"/>
        <w:right w:val="none" w:sz="0" w:space="0" w:color="auto"/>
      </w:divBdr>
    </w:div>
    <w:div w:id="1032077741">
      <w:marLeft w:val="0"/>
      <w:marRight w:val="0"/>
      <w:marTop w:val="0"/>
      <w:marBottom w:val="0"/>
      <w:divBdr>
        <w:top w:val="none" w:sz="0" w:space="0" w:color="auto"/>
        <w:left w:val="none" w:sz="0" w:space="0" w:color="auto"/>
        <w:bottom w:val="none" w:sz="0" w:space="0" w:color="auto"/>
        <w:right w:val="none" w:sz="0" w:space="0" w:color="auto"/>
      </w:divBdr>
    </w:div>
    <w:div w:id="1032077742">
      <w:marLeft w:val="0"/>
      <w:marRight w:val="0"/>
      <w:marTop w:val="0"/>
      <w:marBottom w:val="0"/>
      <w:divBdr>
        <w:top w:val="none" w:sz="0" w:space="0" w:color="auto"/>
        <w:left w:val="none" w:sz="0" w:space="0" w:color="auto"/>
        <w:bottom w:val="none" w:sz="0" w:space="0" w:color="auto"/>
        <w:right w:val="none" w:sz="0" w:space="0" w:color="auto"/>
      </w:divBdr>
    </w:div>
    <w:div w:id="1032077743">
      <w:marLeft w:val="0"/>
      <w:marRight w:val="0"/>
      <w:marTop w:val="0"/>
      <w:marBottom w:val="0"/>
      <w:divBdr>
        <w:top w:val="none" w:sz="0" w:space="0" w:color="auto"/>
        <w:left w:val="none" w:sz="0" w:space="0" w:color="auto"/>
        <w:bottom w:val="none" w:sz="0" w:space="0" w:color="auto"/>
        <w:right w:val="none" w:sz="0" w:space="0" w:color="auto"/>
      </w:divBdr>
    </w:div>
    <w:div w:id="1032077744">
      <w:marLeft w:val="0"/>
      <w:marRight w:val="0"/>
      <w:marTop w:val="0"/>
      <w:marBottom w:val="0"/>
      <w:divBdr>
        <w:top w:val="none" w:sz="0" w:space="0" w:color="auto"/>
        <w:left w:val="none" w:sz="0" w:space="0" w:color="auto"/>
        <w:bottom w:val="none" w:sz="0" w:space="0" w:color="auto"/>
        <w:right w:val="none" w:sz="0" w:space="0" w:color="auto"/>
      </w:divBdr>
    </w:div>
    <w:div w:id="1032077745">
      <w:marLeft w:val="0"/>
      <w:marRight w:val="0"/>
      <w:marTop w:val="0"/>
      <w:marBottom w:val="0"/>
      <w:divBdr>
        <w:top w:val="none" w:sz="0" w:space="0" w:color="auto"/>
        <w:left w:val="none" w:sz="0" w:space="0" w:color="auto"/>
        <w:bottom w:val="none" w:sz="0" w:space="0" w:color="auto"/>
        <w:right w:val="none" w:sz="0" w:space="0" w:color="auto"/>
      </w:divBdr>
    </w:div>
    <w:div w:id="1032077746">
      <w:marLeft w:val="0"/>
      <w:marRight w:val="0"/>
      <w:marTop w:val="0"/>
      <w:marBottom w:val="0"/>
      <w:divBdr>
        <w:top w:val="none" w:sz="0" w:space="0" w:color="auto"/>
        <w:left w:val="none" w:sz="0" w:space="0" w:color="auto"/>
        <w:bottom w:val="none" w:sz="0" w:space="0" w:color="auto"/>
        <w:right w:val="none" w:sz="0" w:space="0" w:color="auto"/>
      </w:divBdr>
    </w:div>
    <w:div w:id="1032077747">
      <w:marLeft w:val="0"/>
      <w:marRight w:val="0"/>
      <w:marTop w:val="0"/>
      <w:marBottom w:val="0"/>
      <w:divBdr>
        <w:top w:val="none" w:sz="0" w:space="0" w:color="auto"/>
        <w:left w:val="none" w:sz="0" w:space="0" w:color="auto"/>
        <w:bottom w:val="none" w:sz="0" w:space="0" w:color="auto"/>
        <w:right w:val="none" w:sz="0" w:space="0" w:color="auto"/>
      </w:divBdr>
    </w:div>
    <w:div w:id="1032077748">
      <w:marLeft w:val="0"/>
      <w:marRight w:val="0"/>
      <w:marTop w:val="0"/>
      <w:marBottom w:val="0"/>
      <w:divBdr>
        <w:top w:val="none" w:sz="0" w:space="0" w:color="auto"/>
        <w:left w:val="none" w:sz="0" w:space="0" w:color="auto"/>
        <w:bottom w:val="none" w:sz="0" w:space="0" w:color="auto"/>
        <w:right w:val="none" w:sz="0" w:space="0" w:color="auto"/>
      </w:divBdr>
    </w:div>
    <w:div w:id="1032077749">
      <w:marLeft w:val="0"/>
      <w:marRight w:val="0"/>
      <w:marTop w:val="0"/>
      <w:marBottom w:val="0"/>
      <w:divBdr>
        <w:top w:val="none" w:sz="0" w:space="0" w:color="auto"/>
        <w:left w:val="none" w:sz="0" w:space="0" w:color="auto"/>
        <w:bottom w:val="none" w:sz="0" w:space="0" w:color="auto"/>
        <w:right w:val="none" w:sz="0" w:space="0" w:color="auto"/>
      </w:divBdr>
    </w:div>
    <w:div w:id="1032077750">
      <w:marLeft w:val="0"/>
      <w:marRight w:val="0"/>
      <w:marTop w:val="0"/>
      <w:marBottom w:val="0"/>
      <w:divBdr>
        <w:top w:val="none" w:sz="0" w:space="0" w:color="auto"/>
        <w:left w:val="none" w:sz="0" w:space="0" w:color="auto"/>
        <w:bottom w:val="none" w:sz="0" w:space="0" w:color="auto"/>
        <w:right w:val="none" w:sz="0" w:space="0" w:color="auto"/>
      </w:divBdr>
    </w:div>
    <w:div w:id="1032077751">
      <w:marLeft w:val="0"/>
      <w:marRight w:val="0"/>
      <w:marTop w:val="0"/>
      <w:marBottom w:val="0"/>
      <w:divBdr>
        <w:top w:val="none" w:sz="0" w:space="0" w:color="auto"/>
        <w:left w:val="none" w:sz="0" w:space="0" w:color="auto"/>
        <w:bottom w:val="none" w:sz="0" w:space="0" w:color="auto"/>
        <w:right w:val="none" w:sz="0" w:space="0" w:color="auto"/>
      </w:divBdr>
    </w:div>
    <w:div w:id="1032077752">
      <w:marLeft w:val="0"/>
      <w:marRight w:val="0"/>
      <w:marTop w:val="0"/>
      <w:marBottom w:val="0"/>
      <w:divBdr>
        <w:top w:val="none" w:sz="0" w:space="0" w:color="auto"/>
        <w:left w:val="none" w:sz="0" w:space="0" w:color="auto"/>
        <w:bottom w:val="none" w:sz="0" w:space="0" w:color="auto"/>
        <w:right w:val="none" w:sz="0" w:space="0" w:color="auto"/>
      </w:divBdr>
    </w:div>
    <w:div w:id="1032077753">
      <w:marLeft w:val="0"/>
      <w:marRight w:val="0"/>
      <w:marTop w:val="0"/>
      <w:marBottom w:val="0"/>
      <w:divBdr>
        <w:top w:val="none" w:sz="0" w:space="0" w:color="auto"/>
        <w:left w:val="none" w:sz="0" w:space="0" w:color="auto"/>
        <w:bottom w:val="none" w:sz="0" w:space="0" w:color="auto"/>
        <w:right w:val="none" w:sz="0" w:space="0" w:color="auto"/>
      </w:divBdr>
    </w:div>
    <w:div w:id="1032077754">
      <w:marLeft w:val="0"/>
      <w:marRight w:val="0"/>
      <w:marTop w:val="0"/>
      <w:marBottom w:val="0"/>
      <w:divBdr>
        <w:top w:val="none" w:sz="0" w:space="0" w:color="auto"/>
        <w:left w:val="none" w:sz="0" w:space="0" w:color="auto"/>
        <w:bottom w:val="none" w:sz="0" w:space="0" w:color="auto"/>
        <w:right w:val="none" w:sz="0" w:space="0" w:color="auto"/>
      </w:divBdr>
    </w:div>
    <w:div w:id="1032077755">
      <w:marLeft w:val="0"/>
      <w:marRight w:val="0"/>
      <w:marTop w:val="0"/>
      <w:marBottom w:val="0"/>
      <w:divBdr>
        <w:top w:val="none" w:sz="0" w:space="0" w:color="auto"/>
        <w:left w:val="none" w:sz="0" w:space="0" w:color="auto"/>
        <w:bottom w:val="none" w:sz="0" w:space="0" w:color="auto"/>
        <w:right w:val="none" w:sz="0" w:space="0" w:color="auto"/>
      </w:divBdr>
    </w:div>
    <w:div w:id="1032077756">
      <w:marLeft w:val="0"/>
      <w:marRight w:val="0"/>
      <w:marTop w:val="0"/>
      <w:marBottom w:val="0"/>
      <w:divBdr>
        <w:top w:val="none" w:sz="0" w:space="0" w:color="auto"/>
        <w:left w:val="none" w:sz="0" w:space="0" w:color="auto"/>
        <w:bottom w:val="none" w:sz="0" w:space="0" w:color="auto"/>
        <w:right w:val="none" w:sz="0" w:space="0" w:color="auto"/>
      </w:divBdr>
    </w:div>
    <w:div w:id="1032077757">
      <w:marLeft w:val="0"/>
      <w:marRight w:val="0"/>
      <w:marTop w:val="0"/>
      <w:marBottom w:val="0"/>
      <w:divBdr>
        <w:top w:val="none" w:sz="0" w:space="0" w:color="auto"/>
        <w:left w:val="none" w:sz="0" w:space="0" w:color="auto"/>
        <w:bottom w:val="none" w:sz="0" w:space="0" w:color="auto"/>
        <w:right w:val="none" w:sz="0" w:space="0" w:color="auto"/>
      </w:divBdr>
    </w:div>
    <w:div w:id="1032077758">
      <w:marLeft w:val="0"/>
      <w:marRight w:val="0"/>
      <w:marTop w:val="0"/>
      <w:marBottom w:val="0"/>
      <w:divBdr>
        <w:top w:val="none" w:sz="0" w:space="0" w:color="auto"/>
        <w:left w:val="none" w:sz="0" w:space="0" w:color="auto"/>
        <w:bottom w:val="none" w:sz="0" w:space="0" w:color="auto"/>
        <w:right w:val="none" w:sz="0" w:space="0" w:color="auto"/>
      </w:divBdr>
    </w:div>
    <w:div w:id="1032077759">
      <w:marLeft w:val="0"/>
      <w:marRight w:val="0"/>
      <w:marTop w:val="0"/>
      <w:marBottom w:val="0"/>
      <w:divBdr>
        <w:top w:val="none" w:sz="0" w:space="0" w:color="auto"/>
        <w:left w:val="none" w:sz="0" w:space="0" w:color="auto"/>
        <w:bottom w:val="none" w:sz="0" w:space="0" w:color="auto"/>
        <w:right w:val="none" w:sz="0" w:space="0" w:color="auto"/>
      </w:divBdr>
    </w:div>
    <w:div w:id="1032077760">
      <w:marLeft w:val="0"/>
      <w:marRight w:val="0"/>
      <w:marTop w:val="0"/>
      <w:marBottom w:val="0"/>
      <w:divBdr>
        <w:top w:val="none" w:sz="0" w:space="0" w:color="auto"/>
        <w:left w:val="none" w:sz="0" w:space="0" w:color="auto"/>
        <w:bottom w:val="none" w:sz="0" w:space="0" w:color="auto"/>
        <w:right w:val="none" w:sz="0" w:space="0" w:color="auto"/>
      </w:divBdr>
    </w:div>
    <w:div w:id="1032077761">
      <w:marLeft w:val="0"/>
      <w:marRight w:val="0"/>
      <w:marTop w:val="0"/>
      <w:marBottom w:val="0"/>
      <w:divBdr>
        <w:top w:val="none" w:sz="0" w:space="0" w:color="auto"/>
        <w:left w:val="none" w:sz="0" w:space="0" w:color="auto"/>
        <w:bottom w:val="none" w:sz="0" w:space="0" w:color="auto"/>
        <w:right w:val="none" w:sz="0" w:space="0" w:color="auto"/>
      </w:divBdr>
    </w:div>
    <w:div w:id="1032077762">
      <w:marLeft w:val="0"/>
      <w:marRight w:val="0"/>
      <w:marTop w:val="0"/>
      <w:marBottom w:val="0"/>
      <w:divBdr>
        <w:top w:val="none" w:sz="0" w:space="0" w:color="auto"/>
        <w:left w:val="none" w:sz="0" w:space="0" w:color="auto"/>
        <w:bottom w:val="none" w:sz="0" w:space="0" w:color="auto"/>
        <w:right w:val="none" w:sz="0" w:space="0" w:color="auto"/>
      </w:divBdr>
    </w:div>
    <w:div w:id="1032077763">
      <w:marLeft w:val="0"/>
      <w:marRight w:val="0"/>
      <w:marTop w:val="0"/>
      <w:marBottom w:val="0"/>
      <w:divBdr>
        <w:top w:val="none" w:sz="0" w:space="0" w:color="auto"/>
        <w:left w:val="none" w:sz="0" w:space="0" w:color="auto"/>
        <w:bottom w:val="none" w:sz="0" w:space="0" w:color="auto"/>
        <w:right w:val="none" w:sz="0" w:space="0" w:color="auto"/>
      </w:divBdr>
    </w:div>
    <w:div w:id="1032077764">
      <w:marLeft w:val="0"/>
      <w:marRight w:val="0"/>
      <w:marTop w:val="0"/>
      <w:marBottom w:val="0"/>
      <w:divBdr>
        <w:top w:val="none" w:sz="0" w:space="0" w:color="auto"/>
        <w:left w:val="none" w:sz="0" w:space="0" w:color="auto"/>
        <w:bottom w:val="none" w:sz="0" w:space="0" w:color="auto"/>
        <w:right w:val="none" w:sz="0" w:space="0" w:color="auto"/>
      </w:divBdr>
    </w:div>
    <w:div w:id="1032077765">
      <w:marLeft w:val="0"/>
      <w:marRight w:val="0"/>
      <w:marTop w:val="0"/>
      <w:marBottom w:val="0"/>
      <w:divBdr>
        <w:top w:val="none" w:sz="0" w:space="0" w:color="auto"/>
        <w:left w:val="none" w:sz="0" w:space="0" w:color="auto"/>
        <w:bottom w:val="none" w:sz="0" w:space="0" w:color="auto"/>
        <w:right w:val="none" w:sz="0" w:space="0" w:color="auto"/>
      </w:divBdr>
    </w:div>
    <w:div w:id="1032077766">
      <w:marLeft w:val="0"/>
      <w:marRight w:val="0"/>
      <w:marTop w:val="0"/>
      <w:marBottom w:val="0"/>
      <w:divBdr>
        <w:top w:val="none" w:sz="0" w:space="0" w:color="auto"/>
        <w:left w:val="none" w:sz="0" w:space="0" w:color="auto"/>
        <w:bottom w:val="none" w:sz="0" w:space="0" w:color="auto"/>
        <w:right w:val="none" w:sz="0" w:space="0" w:color="auto"/>
      </w:divBdr>
    </w:div>
    <w:div w:id="1032077767">
      <w:marLeft w:val="0"/>
      <w:marRight w:val="0"/>
      <w:marTop w:val="0"/>
      <w:marBottom w:val="0"/>
      <w:divBdr>
        <w:top w:val="none" w:sz="0" w:space="0" w:color="auto"/>
        <w:left w:val="none" w:sz="0" w:space="0" w:color="auto"/>
        <w:bottom w:val="none" w:sz="0" w:space="0" w:color="auto"/>
        <w:right w:val="none" w:sz="0" w:space="0" w:color="auto"/>
      </w:divBdr>
    </w:div>
    <w:div w:id="1032077768">
      <w:marLeft w:val="0"/>
      <w:marRight w:val="0"/>
      <w:marTop w:val="0"/>
      <w:marBottom w:val="0"/>
      <w:divBdr>
        <w:top w:val="none" w:sz="0" w:space="0" w:color="auto"/>
        <w:left w:val="none" w:sz="0" w:space="0" w:color="auto"/>
        <w:bottom w:val="none" w:sz="0" w:space="0" w:color="auto"/>
        <w:right w:val="none" w:sz="0" w:space="0" w:color="auto"/>
      </w:divBdr>
    </w:div>
    <w:div w:id="1032077769">
      <w:marLeft w:val="0"/>
      <w:marRight w:val="0"/>
      <w:marTop w:val="0"/>
      <w:marBottom w:val="0"/>
      <w:divBdr>
        <w:top w:val="none" w:sz="0" w:space="0" w:color="auto"/>
        <w:left w:val="none" w:sz="0" w:space="0" w:color="auto"/>
        <w:bottom w:val="none" w:sz="0" w:space="0" w:color="auto"/>
        <w:right w:val="none" w:sz="0" w:space="0" w:color="auto"/>
      </w:divBdr>
    </w:div>
    <w:div w:id="1032077770">
      <w:marLeft w:val="0"/>
      <w:marRight w:val="0"/>
      <w:marTop w:val="0"/>
      <w:marBottom w:val="0"/>
      <w:divBdr>
        <w:top w:val="none" w:sz="0" w:space="0" w:color="auto"/>
        <w:left w:val="none" w:sz="0" w:space="0" w:color="auto"/>
        <w:bottom w:val="none" w:sz="0" w:space="0" w:color="auto"/>
        <w:right w:val="none" w:sz="0" w:space="0" w:color="auto"/>
      </w:divBdr>
    </w:div>
    <w:div w:id="1032077771">
      <w:marLeft w:val="0"/>
      <w:marRight w:val="0"/>
      <w:marTop w:val="0"/>
      <w:marBottom w:val="0"/>
      <w:divBdr>
        <w:top w:val="none" w:sz="0" w:space="0" w:color="auto"/>
        <w:left w:val="none" w:sz="0" w:space="0" w:color="auto"/>
        <w:bottom w:val="none" w:sz="0" w:space="0" w:color="auto"/>
        <w:right w:val="none" w:sz="0" w:space="0" w:color="auto"/>
      </w:divBdr>
    </w:div>
    <w:div w:id="1032077772">
      <w:marLeft w:val="0"/>
      <w:marRight w:val="0"/>
      <w:marTop w:val="0"/>
      <w:marBottom w:val="0"/>
      <w:divBdr>
        <w:top w:val="none" w:sz="0" w:space="0" w:color="auto"/>
        <w:left w:val="none" w:sz="0" w:space="0" w:color="auto"/>
        <w:bottom w:val="none" w:sz="0" w:space="0" w:color="auto"/>
        <w:right w:val="none" w:sz="0" w:space="0" w:color="auto"/>
      </w:divBdr>
    </w:div>
    <w:div w:id="1032077773">
      <w:marLeft w:val="0"/>
      <w:marRight w:val="0"/>
      <w:marTop w:val="0"/>
      <w:marBottom w:val="0"/>
      <w:divBdr>
        <w:top w:val="none" w:sz="0" w:space="0" w:color="auto"/>
        <w:left w:val="none" w:sz="0" w:space="0" w:color="auto"/>
        <w:bottom w:val="none" w:sz="0" w:space="0" w:color="auto"/>
        <w:right w:val="none" w:sz="0" w:space="0" w:color="auto"/>
      </w:divBdr>
    </w:div>
    <w:div w:id="1032077774">
      <w:marLeft w:val="0"/>
      <w:marRight w:val="0"/>
      <w:marTop w:val="0"/>
      <w:marBottom w:val="0"/>
      <w:divBdr>
        <w:top w:val="none" w:sz="0" w:space="0" w:color="auto"/>
        <w:left w:val="none" w:sz="0" w:space="0" w:color="auto"/>
        <w:bottom w:val="none" w:sz="0" w:space="0" w:color="auto"/>
        <w:right w:val="none" w:sz="0" w:space="0" w:color="auto"/>
      </w:divBdr>
    </w:div>
    <w:div w:id="1032994986">
      <w:bodyDiv w:val="1"/>
      <w:marLeft w:val="0"/>
      <w:marRight w:val="0"/>
      <w:marTop w:val="0"/>
      <w:marBottom w:val="0"/>
      <w:divBdr>
        <w:top w:val="none" w:sz="0" w:space="0" w:color="auto"/>
        <w:left w:val="none" w:sz="0" w:space="0" w:color="auto"/>
        <w:bottom w:val="none" w:sz="0" w:space="0" w:color="auto"/>
        <w:right w:val="none" w:sz="0" w:space="0" w:color="auto"/>
      </w:divBdr>
    </w:div>
    <w:div w:id="1035428822">
      <w:bodyDiv w:val="1"/>
      <w:marLeft w:val="0"/>
      <w:marRight w:val="0"/>
      <w:marTop w:val="0"/>
      <w:marBottom w:val="0"/>
      <w:divBdr>
        <w:top w:val="none" w:sz="0" w:space="0" w:color="auto"/>
        <w:left w:val="none" w:sz="0" w:space="0" w:color="auto"/>
        <w:bottom w:val="none" w:sz="0" w:space="0" w:color="auto"/>
        <w:right w:val="none" w:sz="0" w:space="0" w:color="auto"/>
      </w:divBdr>
    </w:div>
    <w:div w:id="1040398360">
      <w:bodyDiv w:val="1"/>
      <w:marLeft w:val="0"/>
      <w:marRight w:val="0"/>
      <w:marTop w:val="0"/>
      <w:marBottom w:val="0"/>
      <w:divBdr>
        <w:top w:val="none" w:sz="0" w:space="0" w:color="auto"/>
        <w:left w:val="none" w:sz="0" w:space="0" w:color="auto"/>
        <w:bottom w:val="none" w:sz="0" w:space="0" w:color="auto"/>
        <w:right w:val="none" w:sz="0" w:space="0" w:color="auto"/>
      </w:divBdr>
    </w:div>
    <w:div w:id="1040935901">
      <w:bodyDiv w:val="1"/>
      <w:marLeft w:val="0"/>
      <w:marRight w:val="0"/>
      <w:marTop w:val="0"/>
      <w:marBottom w:val="0"/>
      <w:divBdr>
        <w:top w:val="none" w:sz="0" w:space="0" w:color="auto"/>
        <w:left w:val="none" w:sz="0" w:space="0" w:color="auto"/>
        <w:bottom w:val="none" w:sz="0" w:space="0" w:color="auto"/>
        <w:right w:val="none" w:sz="0" w:space="0" w:color="auto"/>
      </w:divBdr>
    </w:div>
    <w:div w:id="1044134213">
      <w:bodyDiv w:val="1"/>
      <w:marLeft w:val="0"/>
      <w:marRight w:val="0"/>
      <w:marTop w:val="0"/>
      <w:marBottom w:val="0"/>
      <w:divBdr>
        <w:top w:val="none" w:sz="0" w:space="0" w:color="auto"/>
        <w:left w:val="none" w:sz="0" w:space="0" w:color="auto"/>
        <w:bottom w:val="none" w:sz="0" w:space="0" w:color="auto"/>
        <w:right w:val="none" w:sz="0" w:space="0" w:color="auto"/>
      </w:divBdr>
    </w:div>
    <w:div w:id="1049500599">
      <w:bodyDiv w:val="1"/>
      <w:marLeft w:val="0"/>
      <w:marRight w:val="0"/>
      <w:marTop w:val="0"/>
      <w:marBottom w:val="0"/>
      <w:divBdr>
        <w:top w:val="none" w:sz="0" w:space="0" w:color="auto"/>
        <w:left w:val="none" w:sz="0" w:space="0" w:color="auto"/>
        <w:bottom w:val="none" w:sz="0" w:space="0" w:color="auto"/>
        <w:right w:val="none" w:sz="0" w:space="0" w:color="auto"/>
      </w:divBdr>
    </w:div>
    <w:div w:id="1052074109">
      <w:bodyDiv w:val="1"/>
      <w:marLeft w:val="0"/>
      <w:marRight w:val="0"/>
      <w:marTop w:val="0"/>
      <w:marBottom w:val="0"/>
      <w:divBdr>
        <w:top w:val="none" w:sz="0" w:space="0" w:color="auto"/>
        <w:left w:val="none" w:sz="0" w:space="0" w:color="auto"/>
        <w:bottom w:val="none" w:sz="0" w:space="0" w:color="auto"/>
        <w:right w:val="none" w:sz="0" w:space="0" w:color="auto"/>
      </w:divBdr>
    </w:div>
    <w:div w:id="1061828257">
      <w:bodyDiv w:val="1"/>
      <w:marLeft w:val="0"/>
      <w:marRight w:val="0"/>
      <w:marTop w:val="0"/>
      <w:marBottom w:val="0"/>
      <w:divBdr>
        <w:top w:val="none" w:sz="0" w:space="0" w:color="auto"/>
        <w:left w:val="none" w:sz="0" w:space="0" w:color="auto"/>
        <w:bottom w:val="none" w:sz="0" w:space="0" w:color="auto"/>
        <w:right w:val="none" w:sz="0" w:space="0" w:color="auto"/>
      </w:divBdr>
    </w:div>
    <w:div w:id="1063720449">
      <w:bodyDiv w:val="1"/>
      <w:marLeft w:val="0"/>
      <w:marRight w:val="0"/>
      <w:marTop w:val="0"/>
      <w:marBottom w:val="0"/>
      <w:divBdr>
        <w:top w:val="none" w:sz="0" w:space="0" w:color="auto"/>
        <w:left w:val="none" w:sz="0" w:space="0" w:color="auto"/>
        <w:bottom w:val="none" w:sz="0" w:space="0" w:color="auto"/>
        <w:right w:val="none" w:sz="0" w:space="0" w:color="auto"/>
      </w:divBdr>
    </w:div>
    <w:div w:id="1067189626">
      <w:bodyDiv w:val="1"/>
      <w:marLeft w:val="0"/>
      <w:marRight w:val="0"/>
      <w:marTop w:val="0"/>
      <w:marBottom w:val="0"/>
      <w:divBdr>
        <w:top w:val="none" w:sz="0" w:space="0" w:color="auto"/>
        <w:left w:val="none" w:sz="0" w:space="0" w:color="auto"/>
        <w:bottom w:val="none" w:sz="0" w:space="0" w:color="auto"/>
        <w:right w:val="none" w:sz="0" w:space="0" w:color="auto"/>
      </w:divBdr>
    </w:div>
    <w:div w:id="1088502016">
      <w:bodyDiv w:val="1"/>
      <w:marLeft w:val="0"/>
      <w:marRight w:val="0"/>
      <w:marTop w:val="0"/>
      <w:marBottom w:val="0"/>
      <w:divBdr>
        <w:top w:val="none" w:sz="0" w:space="0" w:color="auto"/>
        <w:left w:val="none" w:sz="0" w:space="0" w:color="auto"/>
        <w:bottom w:val="none" w:sz="0" w:space="0" w:color="auto"/>
        <w:right w:val="none" w:sz="0" w:space="0" w:color="auto"/>
      </w:divBdr>
    </w:div>
    <w:div w:id="1089738818">
      <w:bodyDiv w:val="1"/>
      <w:marLeft w:val="0"/>
      <w:marRight w:val="0"/>
      <w:marTop w:val="0"/>
      <w:marBottom w:val="0"/>
      <w:divBdr>
        <w:top w:val="none" w:sz="0" w:space="0" w:color="auto"/>
        <w:left w:val="none" w:sz="0" w:space="0" w:color="auto"/>
        <w:bottom w:val="none" w:sz="0" w:space="0" w:color="auto"/>
        <w:right w:val="none" w:sz="0" w:space="0" w:color="auto"/>
      </w:divBdr>
    </w:div>
    <w:div w:id="1101025845">
      <w:bodyDiv w:val="1"/>
      <w:marLeft w:val="0"/>
      <w:marRight w:val="0"/>
      <w:marTop w:val="0"/>
      <w:marBottom w:val="0"/>
      <w:divBdr>
        <w:top w:val="none" w:sz="0" w:space="0" w:color="auto"/>
        <w:left w:val="none" w:sz="0" w:space="0" w:color="auto"/>
        <w:bottom w:val="none" w:sz="0" w:space="0" w:color="auto"/>
        <w:right w:val="none" w:sz="0" w:space="0" w:color="auto"/>
      </w:divBdr>
    </w:div>
    <w:div w:id="1105072920">
      <w:bodyDiv w:val="1"/>
      <w:marLeft w:val="0"/>
      <w:marRight w:val="0"/>
      <w:marTop w:val="0"/>
      <w:marBottom w:val="0"/>
      <w:divBdr>
        <w:top w:val="none" w:sz="0" w:space="0" w:color="auto"/>
        <w:left w:val="none" w:sz="0" w:space="0" w:color="auto"/>
        <w:bottom w:val="none" w:sz="0" w:space="0" w:color="auto"/>
        <w:right w:val="none" w:sz="0" w:space="0" w:color="auto"/>
      </w:divBdr>
    </w:div>
    <w:div w:id="1115755645">
      <w:bodyDiv w:val="1"/>
      <w:marLeft w:val="0"/>
      <w:marRight w:val="0"/>
      <w:marTop w:val="0"/>
      <w:marBottom w:val="0"/>
      <w:divBdr>
        <w:top w:val="none" w:sz="0" w:space="0" w:color="auto"/>
        <w:left w:val="none" w:sz="0" w:space="0" w:color="auto"/>
        <w:bottom w:val="none" w:sz="0" w:space="0" w:color="auto"/>
        <w:right w:val="none" w:sz="0" w:space="0" w:color="auto"/>
      </w:divBdr>
    </w:div>
    <w:div w:id="1120758203">
      <w:bodyDiv w:val="1"/>
      <w:marLeft w:val="0"/>
      <w:marRight w:val="0"/>
      <w:marTop w:val="0"/>
      <w:marBottom w:val="0"/>
      <w:divBdr>
        <w:top w:val="none" w:sz="0" w:space="0" w:color="auto"/>
        <w:left w:val="none" w:sz="0" w:space="0" w:color="auto"/>
        <w:bottom w:val="none" w:sz="0" w:space="0" w:color="auto"/>
        <w:right w:val="none" w:sz="0" w:space="0" w:color="auto"/>
      </w:divBdr>
    </w:div>
    <w:div w:id="1124347174">
      <w:bodyDiv w:val="1"/>
      <w:marLeft w:val="0"/>
      <w:marRight w:val="0"/>
      <w:marTop w:val="0"/>
      <w:marBottom w:val="0"/>
      <w:divBdr>
        <w:top w:val="none" w:sz="0" w:space="0" w:color="auto"/>
        <w:left w:val="none" w:sz="0" w:space="0" w:color="auto"/>
        <w:bottom w:val="none" w:sz="0" w:space="0" w:color="auto"/>
        <w:right w:val="none" w:sz="0" w:space="0" w:color="auto"/>
      </w:divBdr>
    </w:div>
    <w:div w:id="1126001428">
      <w:bodyDiv w:val="1"/>
      <w:marLeft w:val="0"/>
      <w:marRight w:val="0"/>
      <w:marTop w:val="0"/>
      <w:marBottom w:val="0"/>
      <w:divBdr>
        <w:top w:val="none" w:sz="0" w:space="0" w:color="auto"/>
        <w:left w:val="none" w:sz="0" w:space="0" w:color="auto"/>
        <w:bottom w:val="none" w:sz="0" w:space="0" w:color="auto"/>
        <w:right w:val="none" w:sz="0" w:space="0" w:color="auto"/>
      </w:divBdr>
    </w:div>
    <w:div w:id="1128820213">
      <w:bodyDiv w:val="1"/>
      <w:marLeft w:val="0"/>
      <w:marRight w:val="0"/>
      <w:marTop w:val="0"/>
      <w:marBottom w:val="0"/>
      <w:divBdr>
        <w:top w:val="none" w:sz="0" w:space="0" w:color="auto"/>
        <w:left w:val="none" w:sz="0" w:space="0" w:color="auto"/>
        <w:bottom w:val="none" w:sz="0" w:space="0" w:color="auto"/>
        <w:right w:val="none" w:sz="0" w:space="0" w:color="auto"/>
      </w:divBdr>
    </w:div>
    <w:div w:id="1134718386">
      <w:bodyDiv w:val="1"/>
      <w:marLeft w:val="0"/>
      <w:marRight w:val="0"/>
      <w:marTop w:val="0"/>
      <w:marBottom w:val="0"/>
      <w:divBdr>
        <w:top w:val="none" w:sz="0" w:space="0" w:color="auto"/>
        <w:left w:val="none" w:sz="0" w:space="0" w:color="auto"/>
        <w:bottom w:val="none" w:sz="0" w:space="0" w:color="auto"/>
        <w:right w:val="none" w:sz="0" w:space="0" w:color="auto"/>
      </w:divBdr>
    </w:div>
    <w:div w:id="1136024974">
      <w:bodyDiv w:val="1"/>
      <w:marLeft w:val="0"/>
      <w:marRight w:val="0"/>
      <w:marTop w:val="0"/>
      <w:marBottom w:val="0"/>
      <w:divBdr>
        <w:top w:val="none" w:sz="0" w:space="0" w:color="auto"/>
        <w:left w:val="none" w:sz="0" w:space="0" w:color="auto"/>
        <w:bottom w:val="none" w:sz="0" w:space="0" w:color="auto"/>
        <w:right w:val="none" w:sz="0" w:space="0" w:color="auto"/>
      </w:divBdr>
    </w:div>
    <w:div w:id="1141457135">
      <w:bodyDiv w:val="1"/>
      <w:marLeft w:val="0"/>
      <w:marRight w:val="0"/>
      <w:marTop w:val="0"/>
      <w:marBottom w:val="0"/>
      <w:divBdr>
        <w:top w:val="none" w:sz="0" w:space="0" w:color="auto"/>
        <w:left w:val="none" w:sz="0" w:space="0" w:color="auto"/>
        <w:bottom w:val="none" w:sz="0" w:space="0" w:color="auto"/>
        <w:right w:val="none" w:sz="0" w:space="0" w:color="auto"/>
      </w:divBdr>
    </w:div>
    <w:div w:id="1142230281">
      <w:bodyDiv w:val="1"/>
      <w:marLeft w:val="0"/>
      <w:marRight w:val="0"/>
      <w:marTop w:val="0"/>
      <w:marBottom w:val="0"/>
      <w:divBdr>
        <w:top w:val="none" w:sz="0" w:space="0" w:color="auto"/>
        <w:left w:val="none" w:sz="0" w:space="0" w:color="auto"/>
        <w:bottom w:val="none" w:sz="0" w:space="0" w:color="auto"/>
        <w:right w:val="none" w:sz="0" w:space="0" w:color="auto"/>
      </w:divBdr>
    </w:div>
    <w:div w:id="1142385175">
      <w:bodyDiv w:val="1"/>
      <w:marLeft w:val="0"/>
      <w:marRight w:val="0"/>
      <w:marTop w:val="0"/>
      <w:marBottom w:val="0"/>
      <w:divBdr>
        <w:top w:val="none" w:sz="0" w:space="0" w:color="auto"/>
        <w:left w:val="none" w:sz="0" w:space="0" w:color="auto"/>
        <w:bottom w:val="none" w:sz="0" w:space="0" w:color="auto"/>
        <w:right w:val="none" w:sz="0" w:space="0" w:color="auto"/>
      </w:divBdr>
    </w:div>
    <w:div w:id="1149590795">
      <w:bodyDiv w:val="1"/>
      <w:marLeft w:val="0"/>
      <w:marRight w:val="0"/>
      <w:marTop w:val="0"/>
      <w:marBottom w:val="0"/>
      <w:divBdr>
        <w:top w:val="none" w:sz="0" w:space="0" w:color="auto"/>
        <w:left w:val="none" w:sz="0" w:space="0" w:color="auto"/>
        <w:bottom w:val="none" w:sz="0" w:space="0" w:color="auto"/>
        <w:right w:val="none" w:sz="0" w:space="0" w:color="auto"/>
      </w:divBdr>
    </w:div>
    <w:div w:id="1160075012">
      <w:bodyDiv w:val="1"/>
      <w:marLeft w:val="0"/>
      <w:marRight w:val="0"/>
      <w:marTop w:val="0"/>
      <w:marBottom w:val="0"/>
      <w:divBdr>
        <w:top w:val="none" w:sz="0" w:space="0" w:color="auto"/>
        <w:left w:val="none" w:sz="0" w:space="0" w:color="auto"/>
        <w:bottom w:val="none" w:sz="0" w:space="0" w:color="auto"/>
        <w:right w:val="none" w:sz="0" w:space="0" w:color="auto"/>
      </w:divBdr>
    </w:div>
    <w:div w:id="1170606156">
      <w:bodyDiv w:val="1"/>
      <w:marLeft w:val="0"/>
      <w:marRight w:val="0"/>
      <w:marTop w:val="0"/>
      <w:marBottom w:val="0"/>
      <w:divBdr>
        <w:top w:val="none" w:sz="0" w:space="0" w:color="auto"/>
        <w:left w:val="none" w:sz="0" w:space="0" w:color="auto"/>
        <w:bottom w:val="none" w:sz="0" w:space="0" w:color="auto"/>
        <w:right w:val="none" w:sz="0" w:space="0" w:color="auto"/>
      </w:divBdr>
      <w:divsChild>
        <w:div w:id="126626123">
          <w:marLeft w:val="0"/>
          <w:marRight w:val="0"/>
          <w:marTop w:val="0"/>
          <w:marBottom w:val="0"/>
          <w:divBdr>
            <w:top w:val="none" w:sz="0" w:space="0" w:color="auto"/>
            <w:left w:val="none" w:sz="0" w:space="0" w:color="auto"/>
            <w:bottom w:val="none" w:sz="0" w:space="0" w:color="auto"/>
            <w:right w:val="none" w:sz="0" w:space="0" w:color="auto"/>
          </w:divBdr>
        </w:div>
        <w:div w:id="803737338">
          <w:marLeft w:val="0"/>
          <w:marRight w:val="0"/>
          <w:marTop w:val="0"/>
          <w:marBottom w:val="0"/>
          <w:divBdr>
            <w:top w:val="none" w:sz="0" w:space="0" w:color="auto"/>
            <w:left w:val="none" w:sz="0" w:space="0" w:color="auto"/>
            <w:bottom w:val="none" w:sz="0" w:space="0" w:color="auto"/>
            <w:right w:val="none" w:sz="0" w:space="0" w:color="auto"/>
          </w:divBdr>
        </w:div>
        <w:div w:id="919214817">
          <w:marLeft w:val="0"/>
          <w:marRight w:val="0"/>
          <w:marTop w:val="0"/>
          <w:marBottom w:val="0"/>
          <w:divBdr>
            <w:top w:val="none" w:sz="0" w:space="0" w:color="auto"/>
            <w:left w:val="none" w:sz="0" w:space="0" w:color="auto"/>
            <w:bottom w:val="none" w:sz="0" w:space="0" w:color="auto"/>
            <w:right w:val="none" w:sz="0" w:space="0" w:color="auto"/>
          </w:divBdr>
        </w:div>
        <w:div w:id="929922929">
          <w:marLeft w:val="0"/>
          <w:marRight w:val="0"/>
          <w:marTop w:val="0"/>
          <w:marBottom w:val="0"/>
          <w:divBdr>
            <w:top w:val="none" w:sz="0" w:space="0" w:color="auto"/>
            <w:left w:val="none" w:sz="0" w:space="0" w:color="auto"/>
            <w:bottom w:val="none" w:sz="0" w:space="0" w:color="auto"/>
            <w:right w:val="none" w:sz="0" w:space="0" w:color="auto"/>
          </w:divBdr>
        </w:div>
        <w:div w:id="997655574">
          <w:marLeft w:val="0"/>
          <w:marRight w:val="0"/>
          <w:marTop w:val="0"/>
          <w:marBottom w:val="0"/>
          <w:divBdr>
            <w:top w:val="none" w:sz="0" w:space="0" w:color="auto"/>
            <w:left w:val="none" w:sz="0" w:space="0" w:color="auto"/>
            <w:bottom w:val="none" w:sz="0" w:space="0" w:color="auto"/>
            <w:right w:val="none" w:sz="0" w:space="0" w:color="auto"/>
          </w:divBdr>
        </w:div>
        <w:div w:id="1307202824">
          <w:marLeft w:val="0"/>
          <w:marRight w:val="0"/>
          <w:marTop w:val="0"/>
          <w:marBottom w:val="0"/>
          <w:divBdr>
            <w:top w:val="none" w:sz="0" w:space="0" w:color="auto"/>
            <w:left w:val="none" w:sz="0" w:space="0" w:color="auto"/>
            <w:bottom w:val="none" w:sz="0" w:space="0" w:color="auto"/>
            <w:right w:val="none" w:sz="0" w:space="0" w:color="auto"/>
          </w:divBdr>
        </w:div>
      </w:divsChild>
    </w:div>
    <w:div w:id="1170675720">
      <w:bodyDiv w:val="1"/>
      <w:marLeft w:val="0"/>
      <w:marRight w:val="0"/>
      <w:marTop w:val="0"/>
      <w:marBottom w:val="0"/>
      <w:divBdr>
        <w:top w:val="none" w:sz="0" w:space="0" w:color="auto"/>
        <w:left w:val="none" w:sz="0" w:space="0" w:color="auto"/>
        <w:bottom w:val="none" w:sz="0" w:space="0" w:color="auto"/>
        <w:right w:val="none" w:sz="0" w:space="0" w:color="auto"/>
      </w:divBdr>
    </w:div>
    <w:div w:id="1175460913">
      <w:bodyDiv w:val="1"/>
      <w:marLeft w:val="0"/>
      <w:marRight w:val="0"/>
      <w:marTop w:val="0"/>
      <w:marBottom w:val="0"/>
      <w:divBdr>
        <w:top w:val="none" w:sz="0" w:space="0" w:color="auto"/>
        <w:left w:val="none" w:sz="0" w:space="0" w:color="auto"/>
        <w:bottom w:val="none" w:sz="0" w:space="0" w:color="auto"/>
        <w:right w:val="none" w:sz="0" w:space="0" w:color="auto"/>
      </w:divBdr>
    </w:div>
    <w:div w:id="1180316629">
      <w:bodyDiv w:val="1"/>
      <w:marLeft w:val="0"/>
      <w:marRight w:val="0"/>
      <w:marTop w:val="0"/>
      <w:marBottom w:val="0"/>
      <w:divBdr>
        <w:top w:val="none" w:sz="0" w:space="0" w:color="auto"/>
        <w:left w:val="none" w:sz="0" w:space="0" w:color="auto"/>
        <w:bottom w:val="none" w:sz="0" w:space="0" w:color="auto"/>
        <w:right w:val="none" w:sz="0" w:space="0" w:color="auto"/>
      </w:divBdr>
    </w:div>
    <w:div w:id="1181359328">
      <w:bodyDiv w:val="1"/>
      <w:marLeft w:val="0"/>
      <w:marRight w:val="0"/>
      <w:marTop w:val="0"/>
      <w:marBottom w:val="0"/>
      <w:divBdr>
        <w:top w:val="none" w:sz="0" w:space="0" w:color="auto"/>
        <w:left w:val="none" w:sz="0" w:space="0" w:color="auto"/>
        <w:bottom w:val="none" w:sz="0" w:space="0" w:color="auto"/>
        <w:right w:val="none" w:sz="0" w:space="0" w:color="auto"/>
      </w:divBdr>
    </w:div>
    <w:div w:id="1182666565">
      <w:bodyDiv w:val="1"/>
      <w:marLeft w:val="0"/>
      <w:marRight w:val="0"/>
      <w:marTop w:val="0"/>
      <w:marBottom w:val="0"/>
      <w:divBdr>
        <w:top w:val="none" w:sz="0" w:space="0" w:color="auto"/>
        <w:left w:val="none" w:sz="0" w:space="0" w:color="auto"/>
        <w:bottom w:val="none" w:sz="0" w:space="0" w:color="auto"/>
        <w:right w:val="none" w:sz="0" w:space="0" w:color="auto"/>
      </w:divBdr>
    </w:div>
    <w:div w:id="1197350190">
      <w:bodyDiv w:val="1"/>
      <w:marLeft w:val="0"/>
      <w:marRight w:val="0"/>
      <w:marTop w:val="0"/>
      <w:marBottom w:val="0"/>
      <w:divBdr>
        <w:top w:val="none" w:sz="0" w:space="0" w:color="auto"/>
        <w:left w:val="none" w:sz="0" w:space="0" w:color="auto"/>
        <w:bottom w:val="none" w:sz="0" w:space="0" w:color="auto"/>
        <w:right w:val="none" w:sz="0" w:space="0" w:color="auto"/>
      </w:divBdr>
    </w:div>
    <w:div w:id="1197817313">
      <w:bodyDiv w:val="1"/>
      <w:marLeft w:val="0"/>
      <w:marRight w:val="0"/>
      <w:marTop w:val="0"/>
      <w:marBottom w:val="0"/>
      <w:divBdr>
        <w:top w:val="none" w:sz="0" w:space="0" w:color="auto"/>
        <w:left w:val="none" w:sz="0" w:space="0" w:color="auto"/>
        <w:bottom w:val="none" w:sz="0" w:space="0" w:color="auto"/>
        <w:right w:val="none" w:sz="0" w:space="0" w:color="auto"/>
      </w:divBdr>
    </w:div>
    <w:div w:id="1199508467">
      <w:bodyDiv w:val="1"/>
      <w:marLeft w:val="0"/>
      <w:marRight w:val="0"/>
      <w:marTop w:val="0"/>
      <w:marBottom w:val="0"/>
      <w:divBdr>
        <w:top w:val="none" w:sz="0" w:space="0" w:color="auto"/>
        <w:left w:val="none" w:sz="0" w:space="0" w:color="auto"/>
        <w:bottom w:val="none" w:sz="0" w:space="0" w:color="auto"/>
        <w:right w:val="none" w:sz="0" w:space="0" w:color="auto"/>
      </w:divBdr>
    </w:div>
    <w:div w:id="1203329189">
      <w:bodyDiv w:val="1"/>
      <w:marLeft w:val="0"/>
      <w:marRight w:val="0"/>
      <w:marTop w:val="0"/>
      <w:marBottom w:val="0"/>
      <w:divBdr>
        <w:top w:val="none" w:sz="0" w:space="0" w:color="auto"/>
        <w:left w:val="none" w:sz="0" w:space="0" w:color="auto"/>
        <w:bottom w:val="none" w:sz="0" w:space="0" w:color="auto"/>
        <w:right w:val="none" w:sz="0" w:space="0" w:color="auto"/>
      </w:divBdr>
    </w:div>
    <w:div w:id="1209492667">
      <w:bodyDiv w:val="1"/>
      <w:marLeft w:val="0"/>
      <w:marRight w:val="0"/>
      <w:marTop w:val="0"/>
      <w:marBottom w:val="0"/>
      <w:divBdr>
        <w:top w:val="none" w:sz="0" w:space="0" w:color="auto"/>
        <w:left w:val="none" w:sz="0" w:space="0" w:color="auto"/>
        <w:bottom w:val="none" w:sz="0" w:space="0" w:color="auto"/>
        <w:right w:val="none" w:sz="0" w:space="0" w:color="auto"/>
      </w:divBdr>
    </w:div>
    <w:div w:id="1220508726">
      <w:bodyDiv w:val="1"/>
      <w:marLeft w:val="0"/>
      <w:marRight w:val="0"/>
      <w:marTop w:val="0"/>
      <w:marBottom w:val="0"/>
      <w:divBdr>
        <w:top w:val="none" w:sz="0" w:space="0" w:color="auto"/>
        <w:left w:val="none" w:sz="0" w:space="0" w:color="auto"/>
        <w:bottom w:val="none" w:sz="0" w:space="0" w:color="auto"/>
        <w:right w:val="none" w:sz="0" w:space="0" w:color="auto"/>
      </w:divBdr>
    </w:div>
    <w:div w:id="1224945264">
      <w:bodyDiv w:val="1"/>
      <w:marLeft w:val="0"/>
      <w:marRight w:val="0"/>
      <w:marTop w:val="0"/>
      <w:marBottom w:val="0"/>
      <w:divBdr>
        <w:top w:val="none" w:sz="0" w:space="0" w:color="auto"/>
        <w:left w:val="none" w:sz="0" w:space="0" w:color="auto"/>
        <w:bottom w:val="none" w:sz="0" w:space="0" w:color="auto"/>
        <w:right w:val="none" w:sz="0" w:space="0" w:color="auto"/>
      </w:divBdr>
    </w:div>
    <w:div w:id="1225264783">
      <w:bodyDiv w:val="1"/>
      <w:marLeft w:val="0"/>
      <w:marRight w:val="0"/>
      <w:marTop w:val="0"/>
      <w:marBottom w:val="0"/>
      <w:divBdr>
        <w:top w:val="none" w:sz="0" w:space="0" w:color="auto"/>
        <w:left w:val="none" w:sz="0" w:space="0" w:color="auto"/>
        <w:bottom w:val="none" w:sz="0" w:space="0" w:color="auto"/>
        <w:right w:val="none" w:sz="0" w:space="0" w:color="auto"/>
      </w:divBdr>
    </w:div>
    <w:div w:id="1230113815">
      <w:bodyDiv w:val="1"/>
      <w:marLeft w:val="0"/>
      <w:marRight w:val="0"/>
      <w:marTop w:val="0"/>
      <w:marBottom w:val="0"/>
      <w:divBdr>
        <w:top w:val="none" w:sz="0" w:space="0" w:color="auto"/>
        <w:left w:val="none" w:sz="0" w:space="0" w:color="auto"/>
        <w:bottom w:val="none" w:sz="0" w:space="0" w:color="auto"/>
        <w:right w:val="none" w:sz="0" w:space="0" w:color="auto"/>
      </w:divBdr>
    </w:div>
    <w:div w:id="1233932866">
      <w:bodyDiv w:val="1"/>
      <w:marLeft w:val="0"/>
      <w:marRight w:val="0"/>
      <w:marTop w:val="0"/>
      <w:marBottom w:val="0"/>
      <w:divBdr>
        <w:top w:val="none" w:sz="0" w:space="0" w:color="auto"/>
        <w:left w:val="none" w:sz="0" w:space="0" w:color="auto"/>
        <w:bottom w:val="none" w:sz="0" w:space="0" w:color="auto"/>
        <w:right w:val="none" w:sz="0" w:space="0" w:color="auto"/>
      </w:divBdr>
    </w:div>
    <w:div w:id="1234314532">
      <w:bodyDiv w:val="1"/>
      <w:marLeft w:val="0"/>
      <w:marRight w:val="0"/>
      <w:marTop w:val="0"/>
      <w:marBottom w:val="0"/>
      <w:divBdr>
        <w:top w:val="none" w:sz="0" w:space="0" w:color="auto"/>
        <w:left w:val="none" w:sz="0" w:space="0" w:color="auto"/>
        <w:bottom w:val="none" w:sz="0" w:space="0" w:color="auto"/>
        <w:right w:val="none" w:sz="0" w:space="0" w:color="auto"/>
      </w:divBdr>
    </w:div>
    <w:div w:id="1239053340">
      <w:bodyDiv w:val="1"/>
      <w:marLeft w:val="0"/>
      <w:marRight w:val="0"/>
      <w:marTop w:val="0"/>
      <w:marBottom w:val="0"/>
      <w:divBdr>
        <w:top w:val="none" w:sz="0" w:space="0" w:color="auto"/>
        <w:left w:val="none" w:sz="0" w:space="0" w:color="auto"/>
        <w:bottom w:val="none" w:sz="0" w:space="0" w:color="auto"/>
        <w:right w:val="none" w:sz="0" w:space="0" w:color="auto"/>
      </w:divBdr>
    </w:div>
    <w:div w:id="1239754181">
      <w:bodyDiv w:val="1"/>
      <w:marLeft w:val="0"/>
      <w:marRight w:val="0"/>
      <w:marTop w:val="0"/>
      <w:marBottom w:val="0"/>
      <w:divBdr>
        <w:top w:val="none" w:sz="0" w:space="0" w:color="auto"/>
        <w:left w:val="none" w:sz="0" w:space="0" w:color="auto"/>
        <w:bottom w:val="none" w:sz="0" w:space="0" w:color="auto"/>
        <w:right w:val="none" w:sz="0" w:space="0" w:color="auto"/>
      </w:divBdr>
    </w:div>
    <w:div w:id="1254585236">
      <w:bodyDiv w:val="1"/>
      <w:marLeft w:val="0"/>
      <w:marRight w:val="0"/>
      <w:marTop w:val="0"/>
      <w:marBottom w:val="0"/>
      <w:divBdr>
        <w:top w:val="none" w:sz="0" w:space="0" w:color="auto"/>
        <w:left w:val="none" w:sz="0" w:space="0" w:color="auto"/>
        <w:bottom w:val="none" w:sz="0" w:space="0" w:color="auto"/>
        <w:right w:val="none" w:sz="0" w:space="0" w:color="auto"/>
      </w:divBdr>
    </w:div>
    <w:div w:id="1258103160">
      <w:bodyDiv w:val="1"/>
      <w:marLeft w:val="0"/>
      <w:marRight w:val="0"/>
      <w:marTop w:val="0"/>
      <w:marBottom w:val="0"/>
      <w:divBdr>
        <w:top w:val="none" w:sz="0" w:space="0" w:color="auto"/>
        <w:left w:val="none" w:sz="0" w:space="0" w:color="auto"/>
        <w:bottom w:val="none" w:sz="0" w:space="0" w:color="auto"/>
        <w:right w:val="none" w:sz="0" w:space="0" w:color="auto"/>
      </w:divBdr>
    </w:div>
    <w:div w:id="1259097588">
      <w:bodyDiv w:val="1"/>
      <w:marLeft w:val="0"/>
      <w:marRight w:val="0"/>
      <w:marTop w:val="0"/>
      <w:marBottom w:val="0"/>
      <w:divBdr>
        <w:top w:val="none" w:sz="0" w:space="0" w:color="auto"/>
        <w:left w:val="none" w:sz="0" w:space="0" w:color="auto"/>
        <w:bottom w:val="none" w:sz="0" w:space="0" w:color="auto"/>
        <w:right w:val="none" w:sz="0" w:space="0" w:color="auto"/>
      </w:divBdr>
    </w:div>
    <w:div w:id="1264655059">
      <w:bodyDiv w:val="1"/>
      <w:marLeft w:val="0"/>
      <w:marRight w:val="0"/>
      <w:marTop w:val="0"/>
      <w:marBottom w:val="0"/>
      <w:divBdr>
        <w:top w:val="none" w:sz="0" w:space="0" w:color="auto"/>
        <w:left w:val="none" w:sz="0" w:space="0" w:color="auto"/>
        <w:bottom w:val="none" w:sz="0" w:space="0" w:color="auto"/>
        <w:right w:val="none" w:sz="0" w:space="0" w:color="auto"/>
      </w:divBdr>
    </w:div>
    <w:div w:id="1267813900">
      <w:bodyDiv w:val="1"/>
      <w:marLeft w:val="0"/>
      <w:marRight w:val="0"/>
      <w:marTop w:val="0"/>
      <w:marBottom w:val="0"/>
      <w:divBdr>
        <w:top w:val="none" w:sz="0" w:space="0" w:color="auto"/>
        <w:left w:val="none" w:sz="0" w:space="0" w:color="auto"/>
        <w:bottom w:val="none" w:sz="0" w:space="0" w:color="auto"/>
        <w:right w:val="none" w:sz="0" w:space="0" w:color="auto"/>
      </w:divBdr>
    </w:div>
    <w:div w:id="1281766380">
      <w:bodyDiv w:val="1"/>
      <w:marLeft w:val="0"/>
      <w:marRight w:val="0"/>
      <w:marTop w:val="0"/>
      <w:marBottom w:val="0"/>
      <w:divBdr>
        <w:top w:val="none" w:sz="0" w:space="0" w:color="auto"/>
        <w:left w:val="none" w:sz="0" w:space="0" w:color="auto"/>
        <w:bottom w:val="none" w:sz="0" w:space="0" w:color="auto"/>
        <w:right w:val="none" w:sz="0" w:space="0" w:color="auto"/>
      </w:divBdr>
    </w:div>
    <w:div w:id="1289817124">
      <w:bodyDiv w:val="1"/>
      <w:marLeft w:val="0"/>
      <w:marRight w:val="0"/>
      <w:marTop w:val="0"/>
      <w:marBottom w:val="0"/>
      <w:divBdr>
        <w:top w:val="none" w:sz="0" w:space="0" w:color="auto"/>
        <w:left w:val="none" w:sz="0" w:space="0" w:color="auto"/>
        <w:bottom w:val="none" w:sz="0" w:space="0" w:color="auto"/>
        <w:right w:val="none" w:sz="0" w:space="0" w:color="auto"/>
      </w:divBdr>
    </w:div>
    <w:div w:id="1290478858">
      <w:bodyDiv w:val="1"/>
      <w:marLeft w:val="0"/>
      <w:marRight w:val="0"/>
      <w:marTop w:val="0"/>
      <w:marBottom w:val="0"/>
      <w:divBdr>
        <w:top w:val="none" w:sz="0" w:space="0" w:color="auto"/>
        <w:left w:val="none" w:sz="0" w:space="0" w:color="auto"/>
        <w:bottom w:val="none" w:sz="0" w:space="0" w:color="auto"/>
        <w:right w:val="none" w:sz="0" w:space="0" w:color="auto"/>
      </w:divBdr>
    </w:div>
    <w:div w:id="1302727916">
      <w:bodyDiv w:val="1"/>
      <w:marLeft w:val="0"/>
      <w:marRight w:val="0"/>
      <w:marTop w:val="0"/>
      <w:marBottom w:val="0"/>
      <w:divBdr>
        <w:top w:val="none" w:sz="0" w:space="0" w:color="auto"/>
        <w:left w:val="none" w:sz="0" w:space="0" w:color="auto"/>
        <w:bottom w:val="none" w:sz="0" w:space="0" w:color="auto"/>
        <w:right w:val="none" w:sz="0" w:space="0" w:color="auto"/>
      </w:divBdr>
    </w:div>
    <w:div w:id="1306349654">
      <w:bodyDiv w:val="1"/>
      <w:marLeft w:val="0"/>
      <w:marRight w:val="0"/>
      <w:marTop w:val="0"/>
      <w:marBottom w:val="0"/>
      <w:divBdr>
        <w:top w:val="none" w:sz="0" w:space="0" w:color="auto"/>
        <w:left w:val="none" w:sz="0" w:space="0" w:color="auto"/>
        <w:bottom w:val="none" w:sz="0" w:space="0" w:color="auto"/>
        <w:right w:val="none" w:sz="0" w:space="0" w:color="auto"/>
      </w:divBdr>
    </w:div>
    <w:div w:id="1332291245">
      <w:bodyDiv w:val="1"/>
      <w:marLeft w:val="0"/>
      <w:marRight w:val="0"/>
      <w:marTop w:val="0"/>
      <w:marBottom w:val="0"/>
      <w:divBdr>
        <w:top w:val="none" w:sz="0" w:space="0" w:color="auto"/>
        <w:left w:val="none" w:sz="0" w:space="0" w:color="auto"/>
        <w:bottom w:val="none" w:sz="0" w:space="0" w:color="auto"/>
        <w:right w:val="none" w:sz="0" w:space="0" w:color="auto"/>
      </w:divBdr>
    </w:div>
    <w:div w:id="1336760634">
      <w:bodyDiv w:val="1"/>
      <w:marLeft w:val="0"/>
      <w:marRight w:val="0"/>
      <w:marTop w:val="0"/>
      <w:marBottom w:val="0"/>
      <w:divBdr>
        <w:top w:val="none" w:sz="0" w:space="0" w:color="auto"/>
        <w:left w:val="none" w:sz="0" w:space="0" w:color="auto"/>
        <w:bottom w:val="none" w:sz="0" w:space="0" w:color="auto"/>
        <w:right w:val="none" w:sz="0" w:space="0" w:color="auto"/>
      </w:divBdr>
    </w:div>
    <w:div w:id="1359545751">
      <w:bodyDiv w:val="1"/>
      <w:marLeft w:val="0"/>
      <w:marRight w:val="0"/>
      <w:marTop w:val="0"/>
      <w:marBottom w:val="0"/>
      <w:divBdr>
        <w:top w:val="none" w:sz="0" w:space="0" w:color="auto"/>
        <w:left w:val="none" w:sz="0" w:space="0" w:color="auto"/>
        <w:bottom w:val="none" w:sz="0" w:space="0" w:color="auto"/>
        <w:right w:val="none" w:sz="0" w:space="0" w:color="auto"/>
      </w:divBdr>
    </w:div>
    <w:div w:id="1360080354">
      <w:bodyDiv w:val="1"/>
      <w:marLeft w:val="0"/>
      <w:marRight w:val="0"/>
      <w:marTop w:val="0"/>
      <w:marBottom w:val="0"/>
      <w:divBdr>
        <w:top w:val="none" w:sz="0" w:space="0" w:color="auto"/>
        <w:left w:val="none" w:sz="0" w:space="0" w:color="auto"/>
        <w:bottom w:val="none" w:sz="0" w:space="0" w:color="auto"/>
        <w:right w:val="none" w:sz="0" w:space="0" w:color="auto"/>
      </w:divBdr>
    </w:div>
    <w:div w:id="1360354256">
      <w:bodyDiv w:val="1"/>
      <w:marLeft w:val="0"/>
      <w:marRight w:val="0"/>
      <w:marTop w:val="0"/>
      <w:marBottom w:val="0"/>
      <w:divBdr>
        <w:top w:val="none" w:sz="0" w:space="0" w:color="auto"/>
        <w:left w:val="none" w:sz="0" w:space="0" w:color="auto"/>
        <w:bottom w:val="none" w:sz="0" w:space="0" w:color="auto"/>
        <w:right w:val="none" w:sz="0" w:space="0" w:color="auto"/>
      </w:divBdr>
    </w:div>
    <w:div w:id="1368024313">
      <w:bodyDiv w:val="1"/>
      <w:marLeft w:val="0"/>
      <w:marRight w:val="0"/>
      <w:marTop w:val="0"/>
      <w:marBottom w:val="0"/>
      <w:divBdr>
        <w:top w:val="none" w:sz="0" w:space="0" w:color="auto"/>
        <w:left w:val="none" w:sz="0" w:space="0" w:color="auto"/>
        <w:bottom w:val="none" w:sz="0" w:space="0" w:color="auto"/>
        <w:right w:val="none" w:sz="0" w:space="0" w:color="auto"/>
      </w:divBdr>
    </w:div>
    <w:div w:id="1374232022">
      <w:bodyDiv w:val="1"/>
      <w:marLeft w:val="0"/>
      <w:marRight w:val="0"/>
      <w:marTop w:val="0"/>
      <w:marBottom w:val="0"/>
      <w:divBdr>
        <w:top w:val="none" w:sz="0" w:space="0" w:color="auto"/>
        <w:left w:val="none" w:sz="0" w:space="0" w:color="auto"/>
        <w:bottom w:val="none" w:sz="0" w:space="0" w:color="auto"/>
        <w:right w:val="none" w:sz="0" w:space="0" w:color="auto"/>
      </w:divBdr>
      <w:divsChild>
        <w:div w:id="648707804">
          <w:marLeft w:val="0"/>
          <w:marRight w:val="0"/>
          <w:marTop w:val="0"/>
          <w:marBottom w:val="0"/>
          <w:divBdr>
            <w:top w:val="none" w:sz="0" w:space="0" w:color="auto"/>
            <w:left w:val="none" w:sz="0" w:space="0" w:color="auto"/>
            <w:bottom w:val="none" w:sz="0" w:space="0" w:color="auto"/>
            <w:right w:val="none" w:sz="0" w:space="0" w:color="auto"/>
          </w:divBdr>
        </w:div>
        <w:div w:id="1355813014">
          <w:marLeft w:val="0"/>
          <w:marRight w:val="0"/>
          <w:marTop w:val="0"/>
          <w:marBottom w:val="0"/>
          <w:divBdr>
            <w:top w:val="none" w:sz="0" w:space="0" w:color="auto"/>
            <w:left w:val="none" w:sz="0" w:space="0" w:color="auto"/>
            <w:bottom w:val="none" w:sz="0" w:space="0" w:color="auto"/>
            <w:right w:val="none" w:sz="0" w:space="0" w:color="auto"/>
          </w:divBdr>
        </w:div>
        <w:div w:id="1593584524">
          <w:marLeft w:val="0"/>
          <w:marRight w:val="0"/>
          <w:marTop w:val="0"/>
          <w:marBottom w:val="0"/>
          <w:divBdr>
            <w:top w:val="none" w:sz="0" w:space="0" w:color="auto"/>
            <w:left w:val="none" w:sz="0" w:space="0" w:color="auto"/>
            <w:bottom w:val="none" w:sz="0" w:space="0" w:color="auto"/>
            <w:right w:val="none" w:sz="0" w:space="0" w:color="auto"/>
          </w:divBdr>
        </w:div>
      </w:divsChild>
    </w:div>
    <w:div w:id="1389650298">
      <w:bodyDiv w:val="1"/>
      <w:marLeft w:val="0"/>
      <w:marRight w:val="0"/>
      <w:marTop w:val="0"/>
      <w:marBottom w:val="0"/>
      <w:divBdr>
        <w:top w:val="none" w:sz="0" w:space="0" w:color="auto"/>
        <w:left w:val="none" w:sz="0" w:space="0" w:color="auto"/>
        <w:bottom w:val="none" w:sz="0" w:space="0" w:color="auto"/>
        <w:right w:val="none" w:sz="0" w:space="0" w:color="auto"/>
      </w:divBdr>
    </w:div>
    <w:div w:id="1393776313">
      <w:bodyDiv w:val="1"/>
      <w:marLeft w:val="0"/>
      <w:marRight w:val="0"/>
      <w:marTop w:val="0"/>
      <w:marBottom w:val="0"/>
      <w:divBdr>
        <w:top w:val="none" w:sz="0" w:space="0" w:color="auto"/>
        <w:left w:val="none" w:sz="0" w:space="0" w:color="auto"/>
        <w:bottom w:val="none" w:sz="0" w:space="0" w:color="auto"/>
        <w:right w:val="none" w:sz="0" w:space="0" w:color="auto"/>
      </w:divBdr>
    </w:div>
    <w:div w:id="1396470248">
      <w:bodyDiv w:val="1"/>
      <w:marLeft w:val="0"/>
      <w:marRight w:val="0"/>
      <w:marTop w:val="0"/>
      <w:marBottom w:val="0"/>
      <w:divBdr>
        <w:top w:val="none" w:sz="0" w:space="0" w:color="auto"/>
        <w:left w:val="none" w:sz="0" w:space="0" w:color="auto"/>
        <w:bottom w:val="none" w:sz="0" w:space="0" w:color="auto"/>
        <w:right w:val="none" w:sz="0" w:space="0" w:color="auto"/>
      </w:divBdr>
    </w:div>
    <w:div w:id="1397555996">
      <w:bodyDiv w:val="1"/>
      <w:marLeft w:val="0"/>
      <w:marRight w:val="0"/>
      <w:marTop w:val="0"/>
      <w:marBottom w:val="0"/>
      <w:divBdr>
        <w:top w:val="none" w:sz="0" w:space="0" w:color="auto"/>
        <w:left w:val="none" w:sz="0" w:space="0" w:color="auto"/>
        <w:bottom w:val="none" w:sz="0" w:space="0" w:color="auto"/>
        <w:right w:val="none" w:sz="0" w:space="0" w:color="auto"/>
      </w:divBdr>
    </w:div>
    <w:div w:id="1417825074">
      <w:bodyDiv w:val="1"/>
      <w:marLeft w:val="0"/>
      <w:marRight w:val="0"/>
      <w:marTop w:val="0"/>
      <w:marBottom w:val="0"/>
      <w:divBdr>
        <w:top w:val="none" w:sz="0" w:space="0" w:color="auto"/>
        <w:left w:val="none" w:sz="0" w:space="0" w:color="auto"/>
        <w:bottom w:val="none" w:sz="0" w:space="0" w:color="auto"/>
        <w:right w:val="none" w:sz="0" w:space="0" w:color="auto"/>
      </w:divBdr>
    </w:div>
    <w:div w:id="1424111739">
      <w:bodyDiv w:val="1"/>
      <w:marLeft w:val="0"/>
      <w:marRight w:val="0"/>
      <w:marTop w:val="0"/>
      <w:marBottom w:val="0"/>
      <w:divBdr>
        <w:top w:val="none" w:sz="0" w:space="0" w:color="auto"/>
        <w:left w:val="none" w:sz="0" w:space="0" w:color="auto"/>
        <w:bottom w:val="none" w:sz="0" w:space="0" w:color="auto"/>
        <w:right w:val="none" w:sz="0" w:space="0" w:color="auto"/>
      </w:divBdr>
    </w:div>
    <w:div w:id="1428648065">
      <w:bodyDiv w:val="1"/>
      <w:marLeft w:val="0"/>
      <w:marRight w:val="0"/>
      <w:marTop w:val="0"/>
      <w:marBottom w:val="0"/>
      <w:divBdr>
        <w:top w:val="none" w:sz="0" w:space="0" w:color="auto"/>
        <w:left w:val="none" w:sz="0" w:space="0" w:color="auto"/>
        <w:bottom w:val="none" w:sz="0" w:space="0" w:color="auto"/>
        <w:right w:val="none" w:sz="0" w:space="0" w:color="auto"/>
      </w:divBdr>
    </w:div>
    <w:div w:id="1429425135">
      <w:bodyDiv w:val="1"/>
      <w:marLeft w:val="0"/>
      <w:marRight w:val="0"/>
      <w:marTop w:val="0"/>
      <w:marBottom w:val="0"/>
      <w:divBdr>
        <w:top w:val="none" w:sz="0" w:space="0" w:color="auto"/>
        <w:left w:val="none" w:sz="0" w:space="0" w:color="auto"/>
        <w:bottom w:val="none" w:sz="0" w:space="0" w:color="auto"/>
        <w:right w:val="none" w:sz="0" w:space="0" w:color="auto"/>
      </w:divBdr>
    </w:div>
    <w:div w:id="1432434520">
      <w:bodyDiv w:val="1"/>
      <w:marLeft w:val="0"/>
      <w:marRight w:val="0"/>
      <w:marTop w:val="0"/>
      <w:marBottom w:val="0"/>
      <w:divBdr>
        <w:top w:val="none" w:sz="0" w:space="0" w:color="auto"/>
        <w:left w:val="none" w:sz="0" w:space="0" w:color="auto"/>
        <w:bottom w:val="none" w:sz="0" w:space="0" w:color="auto"/>
        <w:right w:val="none" w:sz="0" w:space="0" w:color="auto"/>
      </w:divBdr>
    </w:div>
    <w:div w:id="1439912754">
      <w:bodyDiv w:val="1"/>
      <w:marLeft w:val="0"/>
      <w:marRight w:val="0"/>
      <w:marTop w:val="0"/>
      <w:marBottom w:val="0"/>
      <w:divBdr>
        <w:top w:val="none" w:sz="0" w:space="0" w:color="auto"/>
        <w:left w:val="none" w:sz="0" w:space="0" w:color="auto"/>
        <w:bottom w:val="none" w:sz="0" w:space="0" w:color="auto"/>
        <w:right w:val="none" w:sz="0" w:space="0" w:color="auto"/>
      </w:divBdr>
    </w:div>
    <w:div w:id="1444038127">
      <w:bodyDiv w:val="1"/>
      <w:marLeft w:val="0"/>
      <w:marRight w:val="0"/>
      <w:marTop w:val="0"/>
      <w:marBottom w:val="0"/>
      <w:divBdr>
        <w:top w:val="none" w:sz="0" w:space="0" w:color="auto"/>
        <w:left w:val="none" w:sz="0" w:space="0" w:color="auto"/>
        <w:bottom w:val="none" w:sz="0" w:space="0" w:color="auto"/>
        <w:right w:val="none" w:sz="0" w:space="0" w:color="auto"/>
      </w:divBdr>
    </w:div>
    <w:div w:id="1463301417">
      <w:bodyDiv w:val="1"/>
      <w:marLeft w:val="0"/>
      <w:marRight w:val="0"/>
      <w:marTop w:val="0"/>
      <w:marBottom w:val="0"/>
      <w:divBdr>
        <w:top w:val="none" w:sz="0" w:space="0" w:color="auto"/>
        <w:left w:val="none" w:sz="0" w:space="0" w:color="auto"/>
        <w:bottom w:val="none" w:sz="0" w:space="0" w:color="auto"/>
        <w:right w:val="none" w:sz="0" w:space="0" w:color="auto"/>
      </w:divBdr>
    </w:div>
    <w:div w:id="1470628173">
      <w:bodyDiv w:val="1"/>
      <w:marLeft w:val="0"/>
      <w:marRight w:val="0"/>
      <w:marTop w:val="0"/>
      <w:marBottom w:val="0"/>
      <w:divBdr>
        <w:top w:val="none" w:sz="0" w:space="0" w:color="auto"/>
        <w:left w:val="none" w:sz="0" w:space="0" w:color="auto"/>
        <w:bottom w:val="none" w:sz="0" w:space="0" w:color="auto"/>
        <w:right w:val="none" w:sz="0" w:space="0" w:color="auto"/>
      </w:divBdr>
    </w:div>
    <w:div w:id="1486358016">
      <w:bodyDiv w:val="1"/>
      <w:marLeft w:val="0"/>
      <w:marRight w:val="0"/>
      <w:marTop w:val="0"/>
      <w:marBottom w:val="0"/>
      <w:divBdr>
        <w:top w:val="none" w:sz="0" w:space="0" w:color="auto"/>
        <w:left w:val="none" w:sz="0" w:space="0" w:color="auto"/>
        <w:bottom w:val="none" w:sz="0" w:space="0" w:color="auto"/>
        <w:right w:val="none" w:sz="0" w:space="0" w:color="auto"/>
      </w:divBdr>
    </w:div>
    <w:div w:id="1494299952">
      <w:bodyDiv w:val="1"/>
      <w:marLeft w:val="0"/>
      <w:marRight w:val="0"/>
      <w:marTop w:val="0"/>
      <w:marBottom w:val="0"/>
      <w:divBdr>
        <w:top w:val="none" w:sz="0" w:space="0" w:color="auto"/>
        <w:left w:val="none" w:sz="0" w:space="0" w:color="auto"/>
        <w:bottom w:val="none" w:sz="0" w:space="0" w:color="auto"/>
        <w:right w:val="none" w:sz="0" w:space="0" w:color="auto"/>
      </w:divBdr>
    </w:div>
    <w:div w:id="1523668770">
      <w:bodyDiv w:val="1"/>
      <w:marLeft w:val="0"/>
      <w:marRight w:val="0"/>
      <w:marTop w:val="0"/>
      <w:marBottom w:val="0"/>
      <w:divBdr>
        <w:top w:val="none" w:sz="0" w:space="0" w:color="auto"/>
        <w:left w:val="none" w:sz="0" w:space="0" w:color="auto"/>
        <w:bottom w:val="none" w:sz="0" w:space="0" w:color="auto"/>
        <w:right w:val="none" w:sz="0" w:space="0" w:color="auto"/>
      </w:divBdr>
    </w:div>
    <w:div w:id="1528912674">
      <w:bodyDiv w:val="1"/>
      <w:marLeft w:val="0"/>
      <w:marRight w:val="0"/>
      <w:marTop w:val="0"/>
      <w:marBottom w:val="0"/>
      <w:divBdr>
        <w:top w:val="none" w:sz="0" w:space="0" w:color="auto"/>
        <w:left w:val="none" w:sz="0" w:space="0" w:color="auto"/>
        <w:bottom w:val="none" w:sz="0" w:space="0" w:color="auto"/>
        <w:right w:val="none" w:sz="0" w:space="0" w:color="auto"/>
      </w:divBdr>
    </w:div>
    <w:div w:id="1551189477">
      <w:bodyDiv w:val="1"/>
      <w:marLeft w:val="0"/>
      <w:marRight w:val="0"/>
      <w:marTop w:val="0"/>
      <w:marBottom w:val="0"/>
      <w:divBdr>
        <w:top w:val="none" w:sz="0" w:space="0" w:color="auto"/>
        <w:left w:val="none" w:sz="0" w:space="0" w:color="auto"/>
        <w:bottom w:val="none" w:sz="0" w:space="0" w:color="auto"/>
        <w:right w:val="none" w:sz="0" w:space="0" w:color="auto"/>
      </w:divBdr>
    </w:div>
    <w:div w:id="1572735571">
      <w:bodyDiv w:val="1"/>
      <w:marLeft w:val="0"/>
      <w:marRight w:val="0"/>
      <w:marTop w:val="0"/>
      <w:marBottom w:val="0"/>
      <w:divBdr>
        <w:top w:val="none" w:sz="0" w:space="0" w:color="auto"/>
        <w:left w:val="none" w:sz="0" w:space="0" w:color="auto"/>
        <w:bottom w:val="none" w:sz="0" w:space="0" w:color="auto"/>
        <w:right w:val="none" w:sz="0" w:space="0" w:color="auto"/>
      </w:divBdr>
    </w:div>
    <w:div w:id="1576088951">
      <w:bodyDiv w:val="1"/>
      <w:marLeft w:val="0"/>
      <w:marRight w:val="0"/>
      <w:marTop w:val="0"/>
      <w:marBottom w:val="0"/>
      <w:divBdr>
        <w:top w:val="none" w:sz="0" w:space="0" w:color="auto"/>
        <w:left w:val="none" w:sz="0" w:space="0" w:color="auto"/>
        <w:bottom w:val="none" w:sz="0" w:space="0" w:color="auto"/>
        <w:right w:val="none" w:sz="0" w:space="0" w:color="auto"/>
      </w:divBdr>
    </w:div>
    <w:div w:id="1588420971">
      <w:bodyDiv w:val="1"/>
      <w:marLeft w:val="0"/>
      <w:marRight w:val="0"/>
      <w:marTop w:val="0"/>
      <w:marBottom w:val="0"/>
      <w:divBdr>
        <w:top w:val="none" w:sz="0" w:space="0" w:color="auto"/>
        <w:left w:val="none" w:sz="0" w:space="0" w:color="auto"/>
        <w:bottom w:val="none" w:sz="0" w:space="0" w:color="auto"/>
        <w:right w:val="none" w:sz="0" w:space="0" w:color="auto"/>
      </w:divBdr>
    </w:div>
    <w:div w:id="1599757643">
      <w:bodyDiv w:val="1"/>
      <w:marLeft w:val="0"/>
      <w:marRight w:val="0"/>
      <w:marTop w:val="0"/>
      <w:marBottom w:val="0"/>
      <w:divBdr>
        <w:top w:val="none" w:sz="0" w:space="0" w:color="auto"/>
        <w:left w:val="none" w:sz="0" w:space="0" w:color="auto"/>
        <w:bottom w:val="none" w:sz="0" w:space="0" w:color="auto"/>
        <w:right w:val="none" w:sz="0" w:space="0" w:color="auto"/>
      </w:divBdr>
    </w:div>
    <w:div w:id="1606621403">
      <w:bodyDiv w:val="1"/>
      <w:marLeft w:val="0"/>
      <w:marRight w:val="0"/>
      <w:marTop w:val="0"/>
      <w:marBottom w:val="0"/>
      <w:divBdr>
        <w:top w:val="none" w:sz="0" w:space="0" w:color="auto"/>
        <w:left w:val="none" w:sz="0" w:space="0" w:color="auto"/>
        <w:bottom w:val="none" w:sz="0" w:space="0" w:color="auto"/>
        <w:right w:val="none" w:sz="0" w:space="0" w:color="auto"/>
      </w:divBdr>
    </w:div>
    <w:div w:id="1616908711">
      <w:bodyDiv w:val="1"/>
      <w:marLeft w:val="0"/>
      <w:marRight w:val="0"/>
      <w:marTop w:val="0"/>
      <w:marBottom w:val="0"/>
      <w:divBdr>
        <w:top w:val="none" w:sz="0" w:space="0" w:color="auto"/>
        <w:left w:val="none" w:sz="0" w:space="0" w:color="auto"/>
        <w:bottom w:val="none" w:sz="0" w:space="0" w:color="auto"/>
        <w:right w:val="none" w:sz="0" w:space="0" w:color="auto"/>
      </w:divBdr>
    </w:div>
    <w:div w:id="1626158313">
      <w:bodyDiv w:val="1"/>
      <w:marLeft w:val="0"/>
      <w:marRight w:val="0"/>
      <w:marTop w:val="0"/>
      <w:marBottom w:val="0"/>
      <w:divBdr>
        <w:top w:val="none" w:sz="0" w:space="0" w:color="auto"/>
        <w:left w:val="none" w:sz="0" w:space="0" w:color="auto"/>
        <w:bottom w:val="none" w:sz="0" w:space="0" w:color="auto"/>
        <w:right w:val="none" w:sz="0" w:space="0" w:color="auto"/>
      </w:divBdr>
    </w:div>
    <w:div w:id="1627808538">
      <w:bodyDiv w:val="1"/>
      <w:marLeft w:val="0"/>
      <w:marRight w:val="0"/>
      <w:marTop w:val="0"/>
      <w:marBottom w:val="0"/>
      <w:divBdr>
        <w:top w:val="none" w:sz="0" w:space="0" w:color="auto"/>
        <w:left w:val="none" w:sz="0" w:space="0" w:color="auto"/>
        <w:bottom w:val="none" w:sz="0" w:space="0" w:color="auto"/>
        <w:right w:val="none" w:sz="0" w:space="0" w:color="auto"/>
      </w:divBdr>
    </w:div>
    <w:div w:id="1631282538">
      <w:bodyDiv w:val="1"/>
      <w:marLeft w:val="0"/>
      <w:marRight w:val="0"/>
      <w:marTop w:val="0"/>
      <w:marBottom w:val="0"/>
      <w:divBdr>
        <w:top w:val="none" w:sz="0" w:space="0" w:color="auto"/>
        <w:left w:val="none" w:sz="0" w:space="0" w:color="auto"/>
        <w:bottom w:val="none" w:sz="0" w:space="0" w:color="auto"/>
        <w:right w:val="none" w:sz="0" w:space="0" w:color="auto"/>
      </w:divBdr>
    </w:div>
    <w:div w:id="1635409146">
      <w:bodyDiv w:val="1"/>
      <w:marLeft w:val="0"/>
      <w:marRight w:val="0"/>
      <w:marTop w:val="0"/>
      <w:marBottom w:val="0"/>
      <w:divBdr>
        <w:top w:val="none" w:sz="0" w:space="0" w:color="auto"/>
        <w:left w:val="none" w:sz="0" w:space="0" w:color="auto"/>
        <w:bottom w:val="none" w:sz="0" w:space="0" w:color="auto"/>
        <w:right w:val="none" w:sz="0" w:space="0" w:color="auto"/>
      </w:divBdr>
    </w:div>
    <w:div w:id="1638801779">
      <w:bodyDiv w:val="1"/>
      <w:marLeft w:val="0"/>
      <w:marRight w:val="0"/>
      <w:marTop w:val="0"/>
      <w:marBottom w:val="0"/>
      <w:divBdr>
        <w:top w:val="none" w:sz="0" w:space="0" w:color="auto"/>
        <w:left w:val="none" w:sz="0" w:space="0" w:color="auto"/>
        <w:bottom w:val="none" w:sz="0" w:space="0" w:color="auto"/>
        <w:right w:val="none" w:sz="0" w:space="0" w:color="auto"/>
      </w:divBdr>
    </w:div>
    <w:div w:id="1639992674">
      <w:bodyDiv w:val="1"/>
      <w:marLeft w:val="0"/>
      <w:marRight w:val="0"/>
      <w:marTop w:val="0"/>
      <w:marBottom w:val="0"/>
      <w:divBdr>
        <w:top w:val="none" w:sz="0" w:space="0" w:color="auto"/>
        <w:left w:val="none" w:sz="0" w:space="0" w:color="auto"/>
        <w:bottom w:val="none" w:sz="0" w:space="0" w:color="auto"/>
        <w:right w:val="none" w:sz="0" w:space="0" w:color="auto"/>
      </w:divBdr>
      <w:divsChild>
        <w:div w:id="458036825">
          <w:marLeft w:val="0"/>
          <w:marRight w:val="0"/>
          <w:marTop w:val="0"/>
          <w:marBottom w:val="0"/>
          <w:divBdr>
            <w:top w:val="none" w:sz="0" w:space="0" w:color="auto"/>
            <w:left w:val="none" w:sz="0" w:space="0" w:color="auto"/>
            <w:bottom w:val="none" w:sz="0" w:space="0" w:color="auto"/>
            <w:right w:val="none" w:sz="0" w:space="0" w:color="auto"/>
          </w:divBdr>
        </w:div>
        <w:div w:id="932126201">
          <w:marLeft w:val="0"/>
          <w:marRight w:val="0"/>
          <w:marTop w:val="0"/>
          <w:marBottom w:val="0"/>
          <w:divBdr>
            <w:top w:val="none" w:sz="0" w:space="0" w:color="auto"/>
            <w:left w:val="none" w:sz="0" w:space="0" w:color="auto"/>
            <w:bottom w:val="none" w:sz="0" w:space="0" w:color="auto"/>
            <w:right w:val="none" w:sz="0" w:space="0" w:color="auto"/>
          </w:divBdr>
        </w:div>
        <w:div w:id="1369140748">
          <w:marLeft w:val="0"/>
          <w:marRight w:val="0"/>
          <w:marTop w:val="0"/>
          <w:marBottom w:val="0"/>
          <w:divBdr>
            <w:top w:val="none" w:sz="0" w:space="0" w:color="auto"/>
            <w:left w:val="none" w:sz="0" w:space="0" w:color="auto"/>
            <w:bottom w:val="none" w:sz="0" w:space="0" w:color="auto"/>
            <w:right w:val="none" w:sz="0" w:space="0" w:color="auto"/>
          </w:divBdr>
        </w:div>
        <w:div w:id="1435245445">
          <w:marLeft w:val="0"/>
          <w:marRight w:val="0"/>
          <w:marTop w:val="0"/>
          <w:marBottom w:val="0"/>
          <w:divBdr>
            <w:top w:val="none" w:sz="0" w:space="0" w:color="auto"/>
            <w:left w:val="none" w:sz="0" w:space="0" w:color="auto"/>
            <w:bottom w:val="none" w:sz="0" w:space="0" w:color="auto"/>
            <w:right w:val="none" w:sz="0" w:space="0" w:color="auto"/>
          </w:divBdr>
        </w:div>
        <w:div w:id="1495335361">
          <w:marLeft w:val="0"/>
          <w:marRight w:val="0"/>
          <w:marTop w:val="0"/>
          <w:marBottom w:val="0"/>
          <w:divBdr>
            <w:top w:val="none" w:sz="0" w:space="0" w:color="auto"/>
            <w:left w:val="none" w:sz="0" w:space="0" w:color="auto"/>
            <w:bottom w:val="none" w:sz="0" w:space="0" w:color="auto"/>
            <w:right w:val="none" w:sz="0" w:space="0" w:color="auto"/>
          </w:divBdr>
        </w:div>
        <w:div w:id="1708800130">
          <w:marLeft w:val="0"/>
          <w:marRight w:val="0"/>
          <w:marTop w:val="0"/>
          <w:marBottom w:val="0"/>
          <w:divBdr>
            <w:top w:val="none" w:sz="0" w:space="0" w:color="auto"/>
            <w:left w:val="none" w:sz="0" w:space="0" w:color="auto"/>
            <w:bottom w:val="none" w:sz="0" w:space="0" w:color="auto"/>
            <w:right w:val="none" w:sz="0" w:space="0" w:color="auto"/>
          </w:divBdr>
        </w:div>
        <w:div w:id="1721712559">
          <w:marLeft w:val="0"/>
          <w:marRight w:val="0"/>
          <w:marTop w:val="0"/>
          <w:marBottom w:val="0"/>
          <w:divBdr>
            <w:top w:val="none" w:sz="0" w:space="0" w:color="auto"/>
            <w:left w:val="none" w:sz="0" w:space="0" w:color="auto"/>
            <w:bottom w:val="none" w:sz="0" w:space="0" w:color="auto"/>
            <w:right w:val="none" w:sz="0" w:space="0" w:color="auto"/>
          </w:divBdr>
        </w:div>
        <w:div w:id="2124492429">
          <w:marLeft w:val="0"/>
          <w:marRight w:val="0"/>
          <w:marTop w:val="0"/>
          <w:marBottom w:val="0"/>
          <w:divBdr>
            <w:top w:val="none" w:sz="0" w:space="0" w:color="auto"/>
            <w:left w:val="none" w:sz="0" w:space="0" w:color="auto"/>
            <w:bottom w:val="none" w:sz="0" w:space="0" w:color="auto"/>
            <w:right w:val="none" w:sz="0" w:space="0" w:color="auto"/>
          </w:divBdr>
        </w:div>
      </w:divsChild>
    </w:div>
    <w:div w:id="1640332136">
      <w:bodyDiv w:val="1"/>
      <w:marLeft w:val="0"/>
      <w:marRight w:val="0"/>
      <w:marTop w:val="0"/>
      <w:marBottom w:val="0"/>
      <w:divBdr>
        <w:top w:val="none" w:sz="0" w:space="0" w:color="auto"/>
        <w:left w:val="none" w:sz="0" w:space="0" w:color="auto"/>
        <w:bottom w:val="none" w:sz="0" w:space="0" w:color="auto"/>
        <w:right w:val="none" w:sz="0" w:space="0" w:color="auto"/>
      </w:divBdr>
      <w:divsChild>
        <w:div w:id="830950795">
          <w:marLeft w:val="0"/>
          <w:marRight w:val="0"/>
          <w:marTop w:val="240"/>
          <w:marBottom w:val="0"/>
          <w:divBdr>
            <w:top w:val="none" w:sz="0" w:space="0" w:color="auto"/>
            <w:left w:val="none" w:sz="0" w:space="0" w:color="auto"/>
            <w:bottom w:val="none" w:sz="0" w:space="0" w:color="auto"/>
            <w:right w:val="none" w:sz="0" w:space="0" w:color="auto"/>
          </w:divBdr>
        </w:div>
      </w:divsChild>
    </w:div>
    <w:div w:id="1640499693">
      <w:bodyDiv w:val="1"/>
      <w:marLeft w:val="0"/>
      <w:marRight w:val="0"/>
      <w:marTop w:val="0"/>
      <w:marBottom w:val="0"/>
      <w:divBdr>
        <w:top w:val="none" w:sz="0" w:space="0" w:color="auto"/>
        <w:left w:val="none" w:sz="0" w:space="0" w:color="auto"/>
        <w:bottom w:val="none" w:sz="0" w:space="0" w:color="auto"/>
        <w:right w:val="none" w:sz="0" w:space="0" w:color="auto"/>
      </w:divBdr>
    </w:div>
    <w:div w:id="1651472824">
      <w:bodyDiv w:val="1"/>
      <w:marLeft w:val="0"/>
      <w:marRight w:val="0"/>
      <w:marTop w:val="0"/>
      <w:marBottom w:val="0"/>
      <w:divBdr>
        <w:top w:val="none" w:sz="0" w:space="0" w:color="auto"/>
        <w:left w:val="none" w:sz="0" w:space="0" w:color="auto"/>
        <w:bottom w:val="none" w:sz="0" w:space="0" w:color="auto"/>
        <w:right w:val="none" w:sz="0" w:space="0" w:color="auto"/>
      </w:divBdr>
    </w:div>
    <w:div w:id="1654679478">
      <w:bodyDiv w:val="1"/>
      <w:marLeft w:val="0"/>
      <w:marRight w:val="0"/>
      <w:marTop w:val="0"/>
      <w:marBottom w:val="0"/>
      <w:divBdr>
        <w:top w:val="none" w:sz="0" w:space="0" w:color="auto"/>
        <w:left w:val="none" w:sz="0" w:space="0" w:color="auto"/>
        <w:bottom w:val="none" w:sz="0" w:space="0" w:color="auto"/>
        <w:right w:val="none" w:sz="0" w:space="0" w:color="auto"/>
      </w:divBdr>
    </w:div>
    <w:div w:id="1664696726">
      <w:bodyDiv w:val="1"/>
      <w:marLeft w:val="0"/>
      <w:marRight w:val="0"/>
      <w:marTop w:val="0"/>
      <w:marBottom w:val="0"/>
      <w:divBdr>
        <w:top w:val="none" w:sz="0" w:space="0" w:color="auto"/>
        <w:left w:val="none" w:sz="0" w:space="0" w:color="auto"/>
        <w:bottom w:val="none" w:sz="0" w:space="0" w:color="auto"/>
        <w:right w:val="none" w:sz="0" w:space="0" w:color="auto"/>
      </w:divBdr>
    </w:div>
    <w:div w:id="1667244517">
      <w:bodyDiv w:val="1"/>
      <w:marLeft w:val="0"/>
      <w:marRight w:val="0"/>
      <w:marTop w:val="0"/>
      <w:marBottom w:val="0"/>
      <w:divBdr>
        <w:top w:val="none" w:sz="0" w:space="0" w:color="auto"/>
        <w:left w:val="none" w:sz="0" w:space="0" w:color="auto"/>
        <w:bottom w:val="none" w:sz="0" w:space="0" w:color="auto"/>
        <w:right w:val="none" w:sz="0" w:space="0" w:color="auto"/>
      </w:divBdr>
    </w:div>
    <w:div w:id="1698189724">
      <w:bodyDiv w:val="1"/>
      <w:marLeft w:val="0"/>
      <w:marRight w:val="0"/>
      <w:marTop w:val="0"/>
      <w:marBottom w:val="0"/>
      <w:divBdr>
        <w:top w:val="none" w:sz="0" w:space="0" w:color="auto"/>
        <w:left w:val="none" w:sz="0" w:space="0" w:color="auto"/>
        <w:bottom w:val="none" w:sz="0" w:space="0" w:color="auto"/>
        <w:right w:val="none" w:sz="0" w:space="0" w:color="auto"/>
      </w:divBdr>
    </w:div>
    <w:div w:id="1701778597">
      <w:bodyDiv w:val="1"/>
      <w:marLeft w:val="0"/>
      <w:marRight w:val="0"/>
      <w:marTop w:val="0"/>
      <w:marBottom w:val="0"/>
      <w:divBdr>
        <w:top w:val="none" w:sz="0" w:space="0" w:color="auto"/>
        <w:left w:val="none" w:sz="0" w:space="0" w:color="auto"/>
        <w:bottom w:val="none" w:sz="0" w:space="0" w:color="auto"/>
        <w:right w:val="none" w:sz="0" w:space="0" w:color="auto"/>
      </w:divBdr>
    </w:div>
    <w:div w:id="1713455302">
      <w:bodyDiv w:val="1"/>
      <w:marLeft w:val="0"/>
      <w:marRight w:val="0"/>
      <w:marTop w:val="0"/>
      <w:marBottom w:val="0"/>
      <w:divBdr>
        <w:top w:val="none" w:sz="0" w:space="0" w:color="auto"/>
        <w:left w:val="none" w:sz="0" w:space="0" w:color="auto"/>
        <w:bottom w:val="none" w:sz="0" w:space="0" w:color="auto"/>
        <w:right w:val="none" w:sz="0" w:space="0" w:color="auto"/>
      </w:divBdr>
    </w:div>
    <w:div w:id="1714230510">
      <w:bodyDiv w:val="1"/>
      <w:marLeft w:val="0"/>
      <w:marRight w:val="0"/>
      <w:marTop w:val="0"/>
      <w:marBottom w:val="0"/>
      <w:divBdr>
        <w:top w:val="none" w:sz="0" w:space="0" w:color="auto"/>
        <w:left w:val="none" w:sz="0" w:space="0" w:color="auto"/>
        <w:bottom w:val="none" w:sz="0" w:space="0" w:color="auto"/>
        <w:right w:val="none" w:sz="0" w:space="0" w:color="auto"/>
      </w:divBdr>
    </w:div>
    <w:div w:id="1721515612">
      <w:bodyDiv w:val="1"/>
      <w:marLeft w:val="0"/>
      <w:marRight w:val="0"/>
      <w:marTop w:val="0"/>
      <w:marBottom w:val="0"/>
      <w:divBdr>
        <w:top w:val="none" w:sz="0" w:space="0" w:color="auto"/>
        <w:left w:val="none" w:sz="0" w:space="0" w:color="auto"/>
        <w:bottom w:val="none" w:sz="0" w:space="0" w:color="auto"/>
        <w:right w:val="none" w:sz="0" w:space="0" w:color="auto"/>
      </w:divBdr>
    </w:div>
    <w:div w:id="1739597635">
      <w:bodyDiv w:val="1"/>
      <w:marLeft w:val="0"/>
      <w:marRight w:val="0"/>
      <w:marTop w:val="0"/>
      <w:marBottom w:val="0"/>
      <w:divBdr>
        <w:top w:val="none" w:sz="0" w:space="0" w:color="auto"/>
        <w:left w:val="none" w:sz="0" w:space="0" w:color="auto"/>
        <w:bottom w:val="none" w:sz="0" w:space="0" w:color="auto"/>
        <w:right w:val="none" w:sz="0" w:space="0" w:color="auto"/>
      </w:divBdr>
    </w:div>
    <w:div w:id="1744792333">
      <w:bodyDiv w:val="1"/>
      <w:marLeft w:val="0"/>
      <w:marRight w:val="0"/>
      <w:marTop w:val="0"/>
      <w:marBottom w:val="0"/>
      <w:divBdr>
        <w:top w:val="none" w:sz="0" w:space="0" w:color="auto"/>
        <w:left w:val="none" w:sz="0" w:space="0" w:color="auto"/>
        <w:bottom w:val="none" w:sz="0" w:space="0" w:color="auto"/>
        <w:right w:val="none" w:sz="0" w:space="0" w:color="auto"/>
      </w:divBdr>
    </w:div>
    <w:div w:id="1758483510">
      <w:bodyDiv w:val="1"/>
      <w:marLeft w:val="0"/>
      <w:marRight w:val="0"/>
      <w:marTop w:val="0"/>
      <w:marBottom w:val="0"/>
      <w:divBdr>
        <w:top w:val="none" w:sz="0" w:space="0" w:color="auto"/>
        <w:left w:val="none" w:sz="0" w:space="0" w:color="auto"/>
        <w:bottom w:val="none" w:sz="0" w:space="0" w:color="auto"/>
        <w:right w:val="none" w:sz="0" w:space="0" w:color="auto"/>
      </w:divBdr>
    </w:div>
    <w:div w:id="1759711062">
      <w:bodyDiv w:val="1"/>
      <w:marLeft w:val="0"/>
      <w:marRight w:val="0"/>
      <w:marTop w:val="0"/>
      <w:marBottom w:val="0"/>
      <w:divBdr>
        <w:top w:val="none" w:sz="0" w:space="0" w:color="auto"/>
        <w:left w:val="none" w:sz="0" w:space="0" w:color="auto"/>
        <w:bottom w:val="none" w:sz="0" w:space="0" w:color="auto"/>
        <w:right w:val="none" w:sz="0" w:space="0" w:color="auto"/>
      </w:divBdr>
    </w:div>
    <w:div w:id="1766683753">
      <w:bodyDiv w:val="1"/>
      <w:marLeft w:val="0"/>
      <w:marRight w:val="0"/>
      <w:marTop w:val="0"/>
      <w:marBottom w:val="0"/>
      <w:divBdr>
        <w:top w:val="none" w:sz="0" w:space="0" w:color="auto"/>
        <w:left w:val="none" w:sz="0" w:space="0" w:color="auto"/>
        <w:bottom w:val="none" w:sz="0" w:space="0" w:color="auto"/>
        <w:right w:val="none" w:sz="0" w:space="0" w:color="auto"/>
      </w:divBdr>
    </w:div>
    <w:div w:id="1767458584">
      <w:bodyDiv w:val="1"/>
      <w:marLeft w:val="0"/>
      <w:marRight w:val="0"/>
      <w:marTop w:val="0"/>
      <w:marBottom w:val="0"/>
      <w:divBdr>
        <w:top w:val="none" w:sz="0" w:space="0" w:color="auto"/>
        <w:left w:val="none" w:sz="0" w:space="0" w:color="auto"/>
        <w:bottom w:val="none" w:sz="0" w:space="0" w:color="auto"/>
        <w:right w:val="none" w:sz="0" w:space="0" w:color="auto"/>
      </w:divBdr>
    </w:div>
    <w:div w:id="1780176359">
      <w:bodyDiv w:val="1"/>
      <w:marLeft w:val="0"/>
      <w:marRight w:val="0"/>
      <w:marTop w:val="0"/>
      <w:marBottom w:val="0"/>
      <w:divBdr>
        <w:top w:val="none" w:sz="0" w:space="0" w:color="auto"/>
        <w:left w:val="none" w:sz="0" w:space="0" w:color="auto"/>
        <w:bottom w:val="none" w:sz="0" w:space="0" w:color="auto"/>
        <w:right w:val="none" w:sz="0" w:space="0" w:color="auto"/>
      </w:divBdr>
    </w:div>
    <w:div w:id="1780559722">
      <w:bodyDiv w:val="1"/>
      <w:marLeft w:val="0"/>
      <w:marRight w:val="0"/>
      <w:marTop w:val="0"/>
      <w:marBottom w:val="0"/>
      <w:divBdr>
        <w:top w:val="none" w:sz="0" w:space="0" w:color="auto"/>
        <w:left w:val="none" w:sz="0" w:space="0" w:color="auto"/>
        <w:bottom w:val="none" w:sz="0" w:space="0" w:color="auto"/>
        <w:right w:val="none" w:sz="0" w:space="0" w:color="auto"/>
      </w:divBdr>
    </w:div>
    <w:div w:id="1791044300">
      <w:bodyDiv w:val="1"/>
      <w:marLeft w:val="0"/>
      <w:marRight w:val="0"/>
      <w:marTop w:val="0"/>
      <w:marBottom w:val="0"/>
      <w:divBdr>
        <w:top w:val="none" w:sz="0" w:space="0" w:color="auto"/>
        <w:left w:val="none" w:sz="0" w:space="0" w:color="auto"/>
        <w:bottom w:val="none" w:sz="0" w:space="0" w:color="auto"/>
        <w:right w:val="none" w:sz="0" w:space="0" w:color="auto"/>
      </w:divBdr>
    </w:div>
    <w:div w:id="1791582097">
      <w:bodyDiv w:val="1"/>
      <w:marLeft w:val="0"/>
      <w:marRight w:val="0"/>
      <w:marTop w:val="0"/>
      <w:marBottom w:val="0"/>
      <w:divBdr>
        <w:top w:val="none" w:sz="0" w:space="0" w:color="auto"/>
        <w:left w:val="none" w:sz="0" w:space="0" w:color="auto"/>
        <w:bottom w:val="none" w:sz="0" w:space="0" w:color="auto"/>
        <w:right w:val="none" w:sz="0" w:space="0" w:color="auto"/>
      </w:divBdr>
    </w:div>
    <w:div w:id="1792043899">
      <w:bodyDiv w:val="1"/>
      <w:marLeft w:val="0"/>
      <w:marRight w:val="0"/>
      <w:marTop w:val="0"/>
      <w:marBottom w:val="0"/>
      <w:divBdr>
        <w:top w:val="none" w:sz="0" w:space="0" w:color="auto"/>
        <w:left w:val="none" w:sz="0" w:space="0" w:color="auto"/>
        <w:bottom w:val="none" w:sz="0" w:space="0" w:color="auto"/>
        <w:right w:val="none" w:sz="0" w:space="0" w:color="auto"/>
      </w:divBdr>
    </w:div>
    <w:div w:id="1815366434">
      <w:bodyDiv w:val="1"/>
      <w:marLeft w:val="0"/>
      <w:marRight w:val="0"/>
      <w:marTop w:val="0"/>
      <w:marBottom w:val="0"/>
      <w:divBdr>
        <w:top w:val="none" w:sz="0" w:space="0" w:color="auto"/>
        <w:left w:val="none" w:sz="0" w:space="0" w:color="auto"/>
        <w:bottom w:val="none" w:sz="0" w:space="0" w:color="auto"/>
        <w:right w:val="none" w:sz="0" w:space="0" w:color="auto"/>
      </w:divBdr>
    </w:div>
    <w:div w:id="1815370418">
      <w:bodyDiv w:val="1"/>
      <w:marLeft w:val="0"/>
      <w:marRight w:val="0"/>
      <w:marTop w:val="0"/>
      <w:marBottom w:val="0"/>
      <w:divBdr>
        <w:top w:val="none" w:sz="0" w:space="0" w:color="auto"/>
        <w:left w:val="none" w:sz="0" w:space="0" w:color="auto"/>
        <w:bottom w:val="none" w:sz="0" w:space="0" w:color="auto"/>
        <w:right w:val="none" w:sz="0" w:space="0" w:color="auto"/>
      </w:divBdr>
    </w:div>
    <w:div w:id="1820727670">
      <w:bodyDiv w:val="1"/>
      <w:marLeft w:val="0"/>
      <w:marRight w:val="0"/>
      <w:marTop w:val="0"/>
      <w:marBottom w:val="0"/>
      <w:divBdr>
        <w:top w:val="none" w:sz="0" w:space="0" w:color="auto"/>
        <w:left w:val="none" w:sz="0" w:space="0" w:color="auto"/>
        <w:bottom w:val="none" w:sz="0" w:space="0" w:color="auto"/>
        <w:right w:val="none" w:sz="0" w:space="0" w:color="auto"/>
      </w:divBdr>
    </w:div>
    <w:div w:id="1830636913">
      <w:bodyDiv w:val="1"/>
      <w:marLeft w:val="0"/>
      <w:marRight w:val="0"/>
      <w:marTop w:val="0"/>
      <w:marBottom w:val="0"/>
      <w:divBdr>
        <w:top w:val="none" w:sz="0" w:space="0" w:color="auto"/>
        <w:left w:val="none" w:sz="0" w:space="0" w:color="auto"/>
        <w:bottom w:val="none" w:sz="0" w:space="0" w:color="auto"/>
        <w:right w:val="none" w:sz="0" w:space="0" w:color="auto"/>
      </w:divBdr>
    </w:div>
    <w:div w:id="1839081511">
      <w:bodyDiv w:val="1"/>
      <w:marLeft w:val="0"/>
      <w:marRight w:val="0"/>
      <w:marTop w:val="0"/>
      <w:marBottom w:val="0"/>
      <w:divBdr>
        <w:top w:val="none" w:sz="0" w:space="0" w:color="auto"/>
        <w:left w:val="none" w:sz="0" w:space="0" w:color="auto"/>
        <w:bottom w:val="none" w:sz="0" w:space="0" w:color="auto"/>
        <w:right w:val="none" w:sz="0" w:space="0" w:color="auto"/>
      </w:divBdr>
    </w:div>
    <w:div w:id="1844936214">
      <w:bodyDiv w:val="1"/>
      <w:marLeft w:val="0"/>
      <w:marRight w:val="0"/>
      <w:marTop w:val="0"/>
      <w:marBottom w:val="0"/>
      <w:divBdr>
        <w:top w:val="none" w:sz="0" w:space="0" w:color="auto"/>
        <w:left w:val="none" w:sz="0" w:space="0" w:color="auto"/>
        <w:bottom w:val="none" w:sz="0" w:space="0" w:color="auto"/>
        <w:right w:val="none" w:sz="0" w:space="0" w:color="auto"/>
      </w:divBdr>
    </w:div>
    <w:div w:id="1846897734">
      <w:bodyDiv w:val="1"/>
      <w:marLeft w:val="0"/>
      <w:marRight w:val="0"/>
      <w:marTop w:val="0"/>
      <w:marBottom w:val="0"/>
      <w:divBdr>
        <w:top w:val="none" w:sz="0" w:space="0" w:color="auto"/>
        <w:left w:val="none" w:sz="0" w:space="0" w:color="auto"/>
        <w:bottom w:val="none" w:sz="0" w:space="0" w:color="auto"/>
        <w:right w:val="none" w:sz="0" w:space="0" w:color="auto"/>
      </w:divBdr>
    </w:div>
    <w:div w:id="1847674618">
      <w:bodyDiv w:val="1"/>
      <w:marLeft w:val="0"/>
      <w:marRight w:val="0"/>
      <w:marTop w:val="0"/>
      <w:marBottom w:val="0"/>
      <w:divBdr>
        <w:top w:val="none" w:sz="0" w:space="0" w:color="auto"/>
        <w:left w:val="none" w:sz="0" w:space="0" w:color="auto"/>
        <w:bottom w:val="none" w:sz="0" w:space="0" w:color="auto"/>
        <w:right w:val="none" w:sz="0" w:space="0" w:color="auto"/>
      </w:divBdr>
    </w:div>
    <w:div w:id="1849171773">
      <w:bodyDiv w:val="1"/>
      <w:marLeft w:val="0"/>
      <w:marRight w:val="0"/>
      <w:marTop w:val="0"/>
      <w:marBottom w:val="0"/>
      <w:divBdr>
        <w:top w:val="none" w:sz="0" w:space="0" w:color="auto"/>
        <w:left w:val="none" w:sz="0" w:space="0" w:color="auto"/>
        <w:bottom w:val="none" w:sz="0" w:space="0" w:color="auto"/>
        <w:right w:val="none" w:sz="0" w:space="0" w:color="auto"/>
      </w:divBdr>
    </w:div>
    <w:div w:id="1862549093">
      <w:bodyDiv w:val="1"/>
      <w:marLeft w:val="0"/>
      <w:marRight w:val="0"/>
      <w:marTop w:val="0"/>
      <w:marBottom w:val="0"/>
      <w:divBdr>
        <w:top w:val="none" w:sz="0" w:space="0" w:color="auto"/>
        <w:left w:val="none" w:sz="0" w:space="0" w:color="auto"/>
        <w:bottom w:val="none" w:sz="0" w:space="0" w:color="auto"/>
        <w:right w:val="none" w:sz="0" w:space="0" w:color="auto"/>
      </w:divBdr>
    </w:div>
    <w:div w:id="1866750423">
      <w:bodyDiv w:val="1"/>
      <w:marLeft w:val="0"/>
      <w:marRight w:val="0"/>
      <w:marTop w:val="0"/>
      <w:marBottom w:val="0"/>
      <w:divBdr>
        <w:top w:val="none" w:sz="0" w:space="0" w:color="auto"/>
        <w:left w:val="none" w:sz="0" w:space="0" w:color="auto"/>
        <w:bottom w:val="none" w:sz="0" w:space="0" w:color="auto"/>
        <w:right w:val="none" w:sz="0" w:space="0" w:color="auto"/>
      </w:divBdr>
    </w:div>
    <w:div w:id="1867596381">
      <w:bodyDiv w:val="1"/>
      <w:marLeft w:val="0"/>
      <w:marRight w:val="0"/>
      <w:marTop w:val="0"/>
      <w:marBottom w:val="0"/>
      <w:divBdr>
        <w:top w:val="none" w:sz="0" w:space="0" w:color="auto"/>
        <w:left w:val="none" w:sz="0" w:space="0" w:color="auto"/>
        <w:bottom w:val="none" w:sz="0" w:space="0" w:color="auto"/>
        <w:right w:val="none" w:sz="0" w:space="0" w:color="auto"/>
      </w:divBdr>
    </w:div>
    <w:div w:id="1869835974">
      <w:bodyDiv w:val="1"/>
      <w:marLeft w:val="0"/>
      <w:marRight w:val="0"/>
      <w:marTop w:val="0"/>
      <w:marBottom w:val="0"/>
      <w:divBdr>
        <w:top w:val="none" w:sz="0" w:space="0" w:color="auto"/>
        <w:left w:val="none" w:sz="0" w:space="0" w:color="auto"/>
        <w:bottom w:val="none" w:sz="0" w:space="0" w:color="auto"/>
        <w:right w:val="none" w:sz="0" w:space="0" w:color="auto"/>
      </w:divBdr>
    </w:div>
    <w:div w:id="1876655839">
      <w:bodyDiv w:val="1"/>
      <w:marLeft w:val="0"/>
      <w:marRight w:val="0"/>
      <w:marTop w:val="0"/>
      <w:marBottom w:val="0"/>
      <w:divBdr>
        <w:top w:val="none" w:sz="0" w:space="0" w:color="auto"/>
        <w:left w:val="none" w:sz="0" w:space="0" w:color="auto"/>
        <w:bottom w:val="none" w:sz="0" w:space="0" w:color="auto"/>
        <w:right w:val="none" w:sz="0" w:space="0" w:color="auto"/>
      </w:divBdr>
    </w:div>
    <w:div w:id="1886136802">
      <w:bodyDiv w:val="1"/>
      <w:marLeft w:val="0"/>
      <w:marRight w:val="0"/>
      <w:marTop w:val="0"/>
      <w:marBottom w:val="0"/>
      <w:divBdr>
        <w:top w:val="none" w:sz="0" w:space="0" w:color="auto"/>
        <w:left w:val="none" w:sz="0" w:space="0" w:color="auto"/>
        <w:bottom w:val="none" w:sz="0" w:space="0" w:color="auto"/>
        <w:right w:val="none" w:sz="0" w:space="0" w:color="auto"/>
      </w:divBdr>
      <w:divsChild>
        <w:div w:id="68430542">
          <w:marLeft w:val="0"/>
          <w:marRight w:val="0"/>
          <w:marTop w:val="0"/>
          <w:marBottom w:val="0"/>
          <w:divBdr>
            <w:top w:val="none" w:sz="0" w:space="0" w:color="auto"/>
            <w:left w:val="none" w:sz="0" w:space="0" w:color="auto"/>
            <w:bottom w:val="none" w:sz="0" w:space="0" w:color="auto"/>
            <w:right w:val="none" w:sz="0" w:space="0" w:color="auto"/>
          </w:divBdr>
        </w:div>
        <w:div w:id="78216753">
          <w:marLeft w:val="0"/>
          <w:marRight w:val="0"/>
          <w:marTop w:val="0"/>
          <w:marBottom w:val="0"/>
          <w:divBdr>
            <w:top w:val="none" w:sz="0" w:space="0" w:color="auto"/>
            <w:left w:val="none" w:sz="0" w:space="0" w:color="auto"/>
            <w:bottom w:val="none" w:sz="0" w:space="0" w:color="auto"/>
            <w:right w:val="none" w:sz="0" w:space="0" w:color="auto"/>
          </w:divBdr>
        </w:div>
        <w:div w:id="180779069">
          <w:marLeft w:val="0"/>
          <w:marRight w:val="0"/>
          <w:marTop w:val="0"/>
          <w:marBottom w:val="0"/>
          <w:divBdr>
            <w:top w:val="none" w:sz="0" w:space="0" w:color="auto"/>
            <w:left w:val="none" w:sz="0" w:space="0" w:color="auto"/>
            <w:bottom w:val="none" w:sz="0" w:space="0" w:color="auto"/>
            <w:right w:val="none" w:sz="0" w:space="0" w:color="auto"/>
          </w:divBdr>
        </w:div>
        <w:div w:id="819928659">
          <w:marLeft w:val="0"/>
          <w:marRight w:val="0"/>
          <w:marTop w:val="0"/>
          <w:marBottom w:val="0"/>
          <w:divBdr>
            <w:top w:val="none" w:sz="0" w:space="0" w:color="auto"/>
            <w:left w:val="none" w:sz="0" w:space="0" w:color="auto"/>
            <w:bottom w:val="none" w:sz="0" w:space="0" w:color="auto"/>
            <w:right w:val="none" w:sz="0" w:space="0" w:color="auto"/>
          </w:divBdr>
        </w:div>
        <w:div w:id="1269771366">
          <w:marLeft w:val="0"/>
          <w:marRight w:val="0"/>
          <w:marTop w:val="0"/>
          <w:marBottom w:val="0"/>
          <w:divBdr>
            <w:top w:val="none" w:sz="0" w:space="0" w:color="auto"/>
            <w:left w:val="none" w:sz="0" w:space="0" w:color="auto"/>
            <w:bottom w:val="none" w:sz="0" w:space="0" w:color="auto"/>
            <w:right w:val="none" w:sz="0" w:space="0" w:color="auto"/>
          </w:divBdr>
        </w:div>
        <w:div w:id="1581136120">
          <w:marLeft w:val="0"/>
          <w:marRight w:val="0"/>
          <w:marTop w:val="0"/>
          <w:marBottom w:val="0"/>
          <w:divBdr>
            <w:top w:val="none" w:sz="0" w:space="0" w:color="auto"/>
            <w:left w:val="none" w:sz="0" w:space="0" w:color="auto"/>
            <w:bottom w:val="none" w:sz="0" w:space="0" w:color="auto"/>
            <w:right w:val="none" w:sz="0" w:space="0" w:color="auto"/>
          </w:divBdr>
        </w:div>
        <w:div w:id="1757242421">
          <w:marLeft w:val="0"/>
          <w:marRight w:val="0"/>
          <w:marTop w:val="0"/>
          <w:marBottom w:val="0"/>
          <w:divBdr>
            <w:top w:val="none" w:sz="0" w:space="0" w:color="auto"/>
            <w:left w:val="none" w:sz="0" w:space="0" w:color="auto"/>
            <w:bottom w:val="none" w:sz="0" w:space="0" w:color="auto"/>
            <w:right w:val="none" w:sz="0" w:space="0" w:color="auto"/>
          </w:divBdr>
        </w:div>
        <w:div w:id="1807968397">
          <w:marLeft w:val="0"/>
          <w:marRight w:val="0"/>
          <w:marTop w:val="0"/>
          <w:marBottom w:val="0"/>
          <w:divBdr>
            <w:top w:val="none" w:sz="0" w:space="0" w:color="auto"/>
            <w:left w:val="none" w:sz="0" w:space="0" w:color="auto"/>
            <w:bottom w:val="none" w:sz="0" w:space="0" w:color="auto"/>
            <w:right w:val="none" w:sz="0" w:space="0" w:color="auto"/>
          </w:divBdr>
        </w:div>
        <w:div w:id="2082215444">
          <w:marLeft w:val="0"/>
          <w:marRight w:val="0"/>
          <w:marTop w:val="0"/>
          <w:marBottom w:val="0"/>
          <w:divBdr>
            <w:top w:val="none" w:sz="0" w:space="0" w:color="auto"/>
            <w:left w:val="none" w:sz="0" w:space="0" w:color="auto"/>
            <w:bottom w:val="none" w:sz="0" w:space="0" w:color="auto"/>
            <w:right w:val="none" w:sz="0" w:space="0" w:color="auto"/>
          </w:divBdr>
        </w:div>
      </w:divsChild>
    </w:div>
    <w:div w:id="1892032638">
      <w:bodyDiv w:val="1"/>
      <w:marLeft w:val="0"/>
      <w:marRight w:val="0"/>
      <w:marTop w:val="0"/>
      <w:marBottom w:val="0"/>
      <w:divBdr>
        <w:top w:val="none" w:sz="0" w:space="0" w:color="auto"/>
        <w:left w:val="none" w:sz="0" w:space="0" w:color="auto"/>
        <w:bottom w:val="none" w:sz="0" w:space="0" w:color="auto"/>
        <w:right w:val="none" w:sz="0" w:space="0" w:color="auto"/>
      </w:divBdr>
    </w:div>
    <w:div w:id="1893080087">
      <w:bodyDiv w:val="1"/>
      <w:marLeft w:val="0"/>
      <w:marRight w:val="0"/>
      <w:marTop w:val="0"/>
      <w:marBottom w:val="0"/>
      <w:divBdr>
        <w:top w:val="none" w:sz="0" w:space="0" w:color="auto"/>
        <w:left w:val="none" w:sz="0" w:space="0" w:color="auto"/>
        <w:bottom w:val="none" w:sz="0" w:space="0" w:color="auto"/>
        <w:right w:val="none" w:sz="0" w:space="0" w:color="auto"/>
      </w:divBdr>
    </w:div>
    <w:div w:id="1902784137">
      <w:bodyDiv w:val="1"/>
      <w:marLeft w:val="0"/>
      <w:marRight w:val="0"/>
      <w:marTop w:val="0"/>
      <w:marBottom w:val="0"/>
      <w:divBdr>
        <w:top w:val="none" w:sz="0" w:space="0" w:color="auto"/>
        <w:left w:val="none" w:sz="0" w:space="0" w:color="auto"/>
        <w:bottom w:val="none" w:sz="0" w:space="0" w:color="auto"/>
        <w:right w:val="none" w:sz="0" w:space="0" w:color="auto"/>
      </w:divBdr>
    </w:div>
    <w:div w:id="1904900546">
      <w:bodyDiv w:val="1"/>
      <w:marLeft w:val="0"/>
      <w:marRight w:val="0"/>
      <w:marTop w:val="0"/>
      <w:marBottom w:val="0"/>
      <w:divBdr>
        <w:top w:val="none" w:sz="0" w:space="0" w:color="auto"/>
        <w:left w:val="none" w:sz="0" w:space="0" w:color="auto"/>
        <w:bottom w:val="none" w:sz="0" w:space="0" w:color="auto"/>
        <w:right w:val="none" w:sz="0" w:space="0" w:color="auto"/>
      </w:divBdr>
    </w:div>
    <w:div w:id="1908808272">
      <w:bodyDiv w:val="1"/>
      <w:marLeft w:val="0"/>
      <w:marRight w:val="0"/>
      <w:marTop w:val="0"/>
      <w:marBottom w:val="0"/>
      <w:divBdr>
        <w:top w:val="none" w:sz="0" w:space="0" w:color="auto"/>
        <w:left w:val="none" w:sz="0" w:space="0" w:color="auto"/>
        <w:bottom w:val="none" w:sz="0" w:space="0" w:color="auto"/>
        <w:right w:val="none" w:sz="0" w:space="0" w:color="auto"/>
      </w:divBdr>
    </w:div>
    <w:div w:id="1909460031">
      <w:bodyDiv w:val="1"/>
      <w:marLeft w:val="0"/>
      <w:marRight w:val="0"/>
      <w:marTop w:val="0"/>
      <w:marBottom w:val="0"/>
      <w:divBdr>
        <w:top w:val="none" w:sz="0" w:space="0" w:color="auto"/>
        <w:left w:val="none" w:sz="0" w:space="0" w:color="auto"/>
        <w:bottom w:val="none" w:sz="0" w:space="0" w:color="auto"/>
        <w:right w:val="none" w:sz="0" w:space="0" w:color="auto"/>
      </w:divBdr>
    </w:div>
    <w:div w:id="1916084884">
      <w:bodyDiv w:val="1"/>
      <w:marLeft w:val="0"/>
      <w:marRight w:val="0"/>
      <w:marTop w:val="0"/>
      <w:marBottom w:val="0"/>
      <w:divBdr>
        <w:top w:val="none" w:sz="0" w:space="0" w:color="auto"/>
        <w:left w:val="none" w:sz="0" w:space="0" w:color="auto"/>
        <w:bottom w:val="none" w:sz="0" w:space="0" w:color="auto"/>
        <w:right w:val="none" w:sz="0" w:space="0" w:color="auto"/>
      </w:divBdr>
    </w:div>
    <w:div w:id="1921593772">
      <w:bodyDiv w:val="1"/>
      <w:marLeft w:val="0"/>
      <w:marRight w:val="0"/>
      <w:marTop w:val="0"/>
      <w:marBottom w:val="0"/>
      <w:divBdr>
        <w:top w:val="none" w:sz="0" w:space="0" w:color="auto"/>
        <w:left w:val="none" w:sz="0" w:space="0" w:color="auto"/>
        <w:bottom w:val="none" w:sz="0" w:space="0" w:color="auto"/>
        <w:right w:val="none" w:sz="0" w:space="0" w:color="auto"/>
      </w:divBdr>
    </w:div>
    <w:div w:id="1921669796">
      <w:bodyDiv w:val="1"/>
      <w:marLeft w:val="0"/>
      <w:marRight w:val="0"/>
      <w:marTop w:val="0"/>
      <w:marBottom w:val="0"/>
      <w:divBdr>
        <w:top w:val="none" w:sz="0" w:space="0" w:color="auto"/>
        <w:left w:val="none" w:sz="0" w:space="0" w:color="auto"/>
        <w:bottom w:val="none" w:sz="0" w:space="0" w:color="auto"/>
        <w:right w:val="none" w:sz="0" w:space="0" w:color="auto"/>
      </w:divBdr>
    </w:div>
    <w:div w:id="1925602931">
      <w:bodyDiv w:val="1"/>
      <w:marLeft w:val="0"/>
      <w:marRight w:val="0"/>
      <w:marTop w:val="0"/>
      <w:marBottom w:val="0"/>
      <w:divBdr>
        <w:top w:val="none" w:sz="0" w:space="0" w:color="auto"/>
        <w:left w:val="none" w:sz="0" w:space="0" w:color="auto"/>
        <w:bottom w:val="none" w:sz="0" w:space="0" w:color="auto"/>
        <w:right w:val="none" w:sz="0" w:space="0" w:color="auto"/>
      </w:divBdr>
    </w:div>
    <w:div w:id="1928419032">
      <w:bodyDiv w:val="1"/>
      <w:marLeft w:val="0"/>
      <w:marRight w:val="0"/>
      <w:marTop w:val="0"/>
      <w:marBottom w:val="0"/>
      <w:divBdr>
        <w:top w:val="none" w:sz="0" w:space="0" w:color="auto"/>
        <w:left w:val="none" w:sz="0" w:space="0" w:color="auto"/>
        <w:bottom w:val="none" w:sz="0" w:space="0" w:color="auto"/>
        <w:right w:val="none" w:sz="0" w:space="0" w:color="auto"/>
      </w:divBdr>
    </w:div>
    <w:div w:id="1943684658">
      <w:bodyDiv w:val="1"/>
      <w:marLeft w:val="0"/>
      <w:marRight w:val="0"/>
      <w:marTop w:val="0"/>
      <w:marBottom w:val="0"/>
      <w:divBdr>
        <w:top w:val="none" w:sz="0" w:space="0" w:color="auto"/>
        <w:left w:val="none" w:sz="0" w:space="0" w:color="auto"/>
        <w:bottom w:val="none" w:sz="0" w:space="0" w:color="auto"/>
        <w:right w:val="none" w:sz="0" w:space="0" w:color="auto"/>
      </w:divBdr>
    </w:div>
    <w:div w:id="1946384939">
      <w:bodyDiv w:val="1"/>
      <w:marLeft w:val="0"/>
      <w:marRight w:val="0"/>
      <w:marTop w:val="0"/>
      <w:marBottom w:val="0"/>
      <w:divBdr>
        <w:top w:val="none" w:sz="0" w:space="0" w:color="auto"/>
        <w:left w:val="none" w:sz="0" w:space="0" w:color="auto"/>
        <w:bottom w:val="none" w:sz="0" w:space="0" w:color="auto"/>
        <w:right w:val="none" w:sz="0" w:space="0" w:color="auto"/>
      </w:divBdr>
    </w:div>
    <w:div w:id="1949122991">
      <w:bodyDiv w:val="1"/>
      <w:marLeft w:val="0"/>
      <w:marRight w:val="0"/>
      <w:marTop w:val="0"/>
      <w:marBottom w:val="0"/>
      <w:divBdr>
        <w:top w:val="none" w:sz="0" w:space="0" w:color="auto"/>
        <w:left w:val="none" w:sz="0" w:space="0" w:color="auto"/>
        <w:bottom w:val="none" w:sz="0" w:space="0" w:color="auto"/>
        <w:right w:val="none" w:sz="0" w:space="0" w:color="auto"/>
      </w:divBdr>
    </w:div>
    <w:div w:id="1973054109">
      <w:bodyDiv w:val="1"/>
      <w:marLeft w:val="0"/>
      <w:marRight w:val="0"/>
      <w:marTop w:val="0"/>
      <w:marBottom w:val="0"/>
      <w:divBdr>
        <w:top w:val="none" w:sz="0" w:space="0" w:color="auto"/>
        <w:left w:val="none" w:sz="0" w:space="0" w:color="auto"/>
        <w:bottom w:val="none" w:sz="0" w:space="0" w:color="auto"/>
        <w:right w:val="none" w:sz="0" w:space="0" w:color="auto"/>
      </w:divBdr>
    </w:div>
    <w:div w:id="1973559180">
      <w:bodyDiv w:val="1"/>
      <w:marLeft w:val="0"/>
      <w:marRight w:val="0"/>
      <w:marTop w:val="0"/>
      <w:marBottom w:val="0"/>
      <w:divBdr>
        <w:top w:val="none" w:sz="0" w:space="0" w:color="auto"/>
        <w:left w:val="none" w:sz="0" w:space="0" w:color="auto"/>
        <w:bottom w:val="none" w:sz="0" w:space="0" w:color="auto"/>
        <w:right w:val="none" w:sz="0" w:space="0" w:color="auto"/>
      </w:divBdr>
    </w:div>
    <w:div w:id="1975479791">
      <w:bodyDiv w:val="1"/>
      <w:marLeft w:val="0"/>
      <w:marRight w:val="0"/>
      <w:marTop w:val="0"/>
      <w:marBottom w:val="0"/>
      <w:divBdr>
        <w:top w:val="none" w:sz="0" w:space="0" w:color="auto"/>
        <w:left w:val="none" w:sz="0" w:space="0" w:color="auto"/>
        <w:bottom w:val="none" w:sz="0" w:space="0" w:color="auto"/>
        <w:right w:val="none" w:sz="0" w:space="0" w:color="auto"/>
      </w:divBdr>
    </w:div>
    <w:div w:id="1981031588">
      <w:bodyDiv w:val="1"/>
      <w:marLeft w:val="0"/>
      <w:marRight w:val="0"/>
      <w:marTop w:val="0"/>
      <w:marBottom w:val="0"/>
      <w:divBdr>
        <w:top w:val="none" w:sz="0" w:space="0" w:color="auto"/>
        <w:left w:val="none" w:sz="0" w:space="0" w:color="auto"/>
        <w:bottom w:val="none" w:sz="0" w:space="0" w:color="auto"/>
        <w:right w:val="none" w:sz="0" w:space="0" w:color="auto"/>
      </w:divBdr>
    </w:div>
    <w:div w:id="1995718309">
      <w:bodyDiv w:val="1"/>
      <w:marLeft w:val="0"/>
      <w:marRight w:val="0"/>
      <w:marTop w:val="0"/>
      <w:marBottom w:val="0"/>
      <w:divBdr>
        <w:top w:val="none" w:sz="0" w:space="0" w:color="auto"/>
        <w:left w:val="none" w:sz="0" w:space="0" w:color="auto"/>
        <w:bottom w:val="none" w:sz="0" w:space="0" w:color="auto"/>
        <w:right w:val="none" w:sz="0" w:space="0" w:color="auto"/>
      </w:divBdr>
    </w:div>
    <w:div w:id="1997685339">
      <w:bodyDiv w:val="1"/>
      <w:marLeft w:val="0"/>
      <w:marRight w:val="0"/>
      <w:marTop w:val="0"/>
      <w:marBottom w:val="0"/>
      <w:divBdr>
        <w:top w:val="none" w:sz="0" w:space="0" w:color="auto"/>
        <w:left w:val="none" w:sz="0" w:space="0" w:color="auto"/>
        <w:bottom w:val="none" w:sz="0" w:space="0" w:color="auto"/>
        <w:right w:val="none" w:sz="0" w:space="0" w:color="auto"/>
      </w:divBdr>
    </w:div>
    <w:div w:id="1999845821">
      <w:bodyDiv w:val="1"/>
      <w:marLeft w:val="0"/>
      <w:marRight w:val="0"/>
      <w:marTop w:val="0"/>
      <w:marBottom w:val="0"/>
      <w:divBdr>
        <w:top w:val="none" w:sz="0" w:space="0" w:color="auto"/>
        <w:left w:val="none" w:sz="0" w:space="0" w:color="auto"/>
        <w:bottom w:val="none" w:sz="0" w:space="0" w:color="auto"/>
        <w:right w:val="none" w:sz="0" w:space="0" w:color="auto"/>
      </w:divBdr>
    </w:div>
    <w:div w:id="2012904792">
      <w:bodyDiv w:val="1"/>
      <w:marLeft w:val="0"/>
      <w:marRight w:val="0"/>
      <w:marTop w:val="0"/>
      <w:marBottom w:val="0"/>
      <w:divBdr>
        <w:top w:val="none" w:sz="0" w:space="0" w:color="auto"/>
        <w:left w:val="none" w:sz="0" w:space="0" w:color="auto"/>
        <w:bottom w:val="none" w:sz="0" w:space="0" w:color="auto"/>
        <w:right w:val="none" w:sz="0" w:space="0" w:color="auto"/>
      </w:divBdr>
    </w:div>
    <w:div w:id="2024672437">
      <w:bodyDiv w:val="1"/>
      <w:marLeft w:val="0"/>
      <w:marRight w:val="0"/>
      <w:marTop w:val="0"/>
      <w:marBottom w:val="0"/>
      <w:divBdr>
        <w:top w:val="none" w:sz="0" w:space="0" w:color="auto"/>
        <w:left w:val="none" w:sz="0" w:space="0" w:color="auto"/>
        <w:bottom w:val="none" w:sz="0" w:space="0" w:color="auto"/>
        <w:right w:val="none" w:sz="0" w:space="0" w:color="auto"/>
      </w:divBdr>
    </w:div>
    <w:div w:id="2036425295">
      <w:bodyDiv w:val="1"/>
      <w:marLeft w:val="0"/>
      <w:marRight w:val="0"/>
      <w:marTop w:val="0"/>
      <w:marBottom w:val="0"/>
      <w:divBdr>
        <w:top w:val="none" w:sz="0" w:space="0" w:color="auto"/>
        <w:left w:val="none" w:sz="0" w:space="0" w:color="auto"/>
        <w:bottom w:val="none" w:sz="0" w:space="0" w:color="auto"/>
        <w:right w:val="none" w:sz="0" w:space="0" w:color="auto"/>
      </w:divBdr>
    </w:div>
    <w:div w:id="2037851759">
      <w:bodyDiv w:val="1"/>
      <w:marLeft w:val="0"/>
      <w:marRight w:val="0"/>
      <w:marTop w:val="0"/>
      <w:marBottom w:val="0"/>
      <w:divBdr>
        <w:top w:val="none" w:sz="0" w:space="0" w:color="auto"/>
        <w:left w:val="none" w:sz="0" w:space="0" w:color="auto"/>
        <w:bottom w:val="none" w:sz="0" w:space="0" w:color="auto"/>
        <w:right w:val="none" w:sz="0" w:space="0" w:color="auto"/>
      </w:divBdr>
    </w:div>
    <w:div w:id="2038001809">
      <w:bodyDiv w:val="1"/>
      <w:marLeft w:val="0"/>
      <w:marRight w:val="0"/>
      <w:marTop w:val="0"/>
      <w:marBottom w:val="0"/>
      <w:divBdr>
        <w:top w:val="none" w:sz="0" w:space="0" w:color="auto"/>
        <w:left w:val="none" w:sz="0" w:space="0" w:color="auto"/>
        <w:bottom w:val="none" w:sz="0" w:space="0" w:color="auto"/>
        <w:right w:val="none" w:sz="0" w:space="0" w:color="auto"/>
      </w:divBdr>
    </w:div>
    <w:div w:id="2041514509">
      <w:bodyDiv w:val="1"/>
      <w:marLeft w:val="0"/>
      <w:marRight w:val="0"/>
      <w:marTop w:val="0"/>
      <w:marBottom w:val="0"/>
      <w:divBdr>
        <w:top w:val="none" w:sz="0" w:space="0" w:color="auto"/>
        <w:left w:val="none" w:sz="0" w:space="0" w:color="auto"/>
        <w:bottom w:val="none" w:sz="0" w:space="0" w:color="auto"/>
        <w:right w:val="none" w:sz="0" w:space="0" w:color="auto"/>
      </w:divBdr>
    </w:div>
    <w:div w:id="2071033462">
      <w:bodyDiv w:val="1"/>
      <w:marLeft w:val="0"/>
      <w:marRight w:val="0"/>
      <w:marTop w:val="0"/>
      <w:marBottom w:val="0"/>
      <w:divBdr>
        <w:top w:val="none" w:sz="0" w:space="0" w:color="auto"/>
        <w:left w:val="none" w:sz="0" w:space="0" w:color="auto"/>
        <w:bottom w:val="none" w:sz="0" w:space="0" w:color="auto"/>
        <w:right w:val="none" w:sz="0" w:space="0" w:color="auto"/>
      </w:divBdr>
    </w:div>
    <w:div w:id="2072455912">
      <w:bodyDiv w:val="1"/>
      <w:marLeft w:val="0"/>
      <w:marRight w:val="0"/>
      <w:marTop w:val="0"/>
      <w:marBottom w:val="0"/>
      <w:divBdr>
        <w:top w:val="none" w:sz="0" w:space="0" w:color="auto"/>
        <w:left w:val="none" w:sz="0" w:space="0" w:color="auto"/>
        <w:bottom w:val="none" w:sz="0" w:space="0" w:color="auto"/>
        <w:right w:val="none" w:sz="0" w:space="0" w:color="auto"/>
      </w:divBdr>
    </w:div>
    <w:div w:id="2074039488">
      <w:bodyDiv w:val="1"/>
      <w:marLeft w:val="0"/>
      <w:marRight w:val="0"/>
      <w:marTop w:val="0"/>
      <w:marBottom w:val="0"/>
      <w:divBdr>
        <w:top w:val="none" w:sz="0" w:space="0" w:color="auto"/>
        <w:left w:val="none" w:sz="0" w:space="0" w:color="auto"/>
        <w:bottom w:val="none" w:sz="0" w:space="0" w:color="auto"/>
        <w:right w:val="none" w:sz="0" w:space="0" w:color="auto"/>
      </w:divBdr>
    </w:div>
    <w:div w:id="2079089832">
      <w:bodyDiv w:val="1"/>
      <w:marLeft w:val="0"/>
      <w:marRight w:val="0"/>
      <w:marTop w:val="0"/>
      <w:marBottom w:val="0"/>
      <w:divBdr>
        <w:top w:val="none" w:sz="0" w:space="0" w:color="auto"/>
        <w:left w:val="none" w:sz="0" w:space="0" w:color="auto"/>
        <w:bottom w:val="none" w:sz="0" w:space="0" w:color="auto"/>
        <w:right w:val="none" w:sz="0" w:space="0" w:color="auto"/>
      </w:divBdr>
    </w:div>
    <w:div w:id="2092846229">
      <w:bodyDiv w:val="1"/>
      <w:marLeft w:val="0"/>
      <w:marRight w:val="0"/>
      <w:marTop w:val="0"/>
      <w:marBottom w:val="0"/>
      <w:divBdr>
        <w:top w:val="none" w:sz="0" w:space="0" w:color="auto"/>
        <w:left w:val="none" w:sz="0" w:space="0" w:color="auto"/>
        <w:bottom w:val="none" w:sz="0" w:space="0" w:color="auto"/>
        <w:right w:val="none" w:sz="0" w:space="0" w:color="auto"/>
      </w:divBdr>
    </w:div>
    <w:div w:id="2111267503">
      <w:bodyDiv w:val="1"/>
      <w:marLeft w:val="0"/>
      <w:marRight w:val="0"/>
      <w:marTop w:val="0"/>
      <w:marBottom w:val="0"/>
      <w:divBdr>
        <w:top w:val="none" w:sz="0" w:space="0" w:color="auto"/>
        <w:left w:val="none" w:sz="0" w:space="0" w:color="auto"/>
        <w:bottom w:val="none" w:sz="0" w:space="0" w:color="auto"/>
        <w:right w:val="none" w:sz="0" w:space="0" w:color="auto"/>
      </w:divBdr>
    </w:div>
    <w:div w:id="2111587852">
      <w:bodyDiv w:val="1"/>
      <w:marLeft w:val="0"/>
      <w:marRight w:val="0"/>
      <w:marTop w:val="0"/>
      <w:marBottom w:val="0"/>
      <w:divBdr>
        <w:top w:val="none" w:sz="0" w:space="0" w:color="auto"/>
        <w:left w:val="none" w:sz="0" w:space="0" w:color="auto"/>
        <w:bottom w:val="none" w:sz="0" w:space="0" w:color="auto"/>
        <w:right w:val="none" w:sz="0" w:space="0" w:color="auto"/>
      </w:divBdr>
    </w:div>
    <w:div w:id="2117023476">
      <w:bodyDiv w:val="1"/>
      <w:marLeft w:val="0"/>
      <w:marRight w:val="0"/>
      <w:marTop w:val="0"/>
      <w:marBottom w:val="0"/>
      <w:divBdr>
        <w:top w:val="none" w:sz="0" w:space="0" w:color="auto"/>
        <w:left w:val="none" w:sz="0" w:space="0" w:color="auto"/>
        <w:bottom w:val="none" w:sz="0" w:space="0" w:color="auto"/>
        <w:right w:val="none" w:sz="0" w:space="0" w:color="auto"/>
      </w:divBdr>
    </w:div>
    <w:div w:id="2120370577">
      <w:bodyDiv w:val="1"/>
      <w:marLeft w:val="0"/>
      <w:marRight w:val="0"/>
      <w:marTop w:val="0"/>
      <w:marBottom w:val="0"/>
      <w:divBdr>
        <w:top w:val="none" w:sz="0" w:space="0" w:color="auto"/>
        <w:left w:val="none" w:sz="0" w:space="0" w:color="auto"/>
        <w:bottom w:val="none" w:sz="0" w:space="0" w:color="auto"/>
        <w:right w:val="none" w:sz="0" w:space="0" w:color="auto"/>
      </w:divBdr>
    </w:div>
    <w:div w:id="2127265464">
      <w:bodyDiv w:val="1"/>
      <w:marLeft w:val="0"/>
      <w:marRight w:val="0"/>
      <w:marTop w:val="0"/>
      <w:marBottom w:val="0"/>
      <w:divBdr>
        <w:top w:val="none" w:sz="0" w:space="0" w:color="auto"/>
        <w:left w:val="none" w:sz="0" w:space="0" w:color="auto"/>
        <w:bottom w:val="none" w:sz="0" w:space="0" w:color="auto"/>
        <w:right w:val="none" w:sz="0" w:space="0" w:color="auto"/>
      </w:divBdr>
    </w:div>
    <w:div w:id="2140494995">
      <w:bodyDiv w:val="1"/>
      <w:marLeft w:val="0"/>
      <w:marRight w:val="0"/>
      <w:marTop w:val="0"/>
      <w:marBottom w:val="0"/>
      <w:divBdr>
        <w:top w:val="none" w:sz="0" w:space="0" w:color="auto"/>
        <w:left w:val="none" w:sz="0" w:space="0" w:color="auto"/>
        <w:bottom w:val="none" w:sz="0" w:space="0" w:color="auto"/>
        <w:right w:val="none" w:sz="0" w:space="0" w:color="auto"/>
      </w:divBdr>
    </w:div>
    <w:div w:id="2142535136">
      <w:bodyDiv w:val="1"/>
      <w:marLeft w:val="0"/>
      <w:marRight w:val="0"/>
      <w:marTop w:val="0"/>
      <w:marBottom w:val="0"/>
      <w:divBdr>
        <w:top w:val="none" w:sz="0" w:space="0" w:color="auto"/>
        <w:left w:val="none" w:sz="0" w:space="0" w:color="auto"/>
        <w:bottom w:val="none" w:sz="0" w:space="0" w:color="auto"/>
        <w:right w:val="none" w:sz="0" w:space="0" w:color="auto"/>
      </w:divBdr>
    </w:div>
    <w:div w:id="2143422427">
      <w:bodyDiv w:val="1"/>
      <w:marLeft w:val="0"/>
      <w:marRight w:val="0"/>
      <w:marTop w:val="0"/>
      <w:marBottom w:val="0"/>
      <w:divBdr>
        <w:top w:val="none" w:sz="0" w:space="0" w:color="auto"/>
        <w:left w:val="none" w:sz="0" w:space="0" w:color="auto"/>
        <w:bottom w:val="none" w:sz="0" w:space="0" w:color="auto"/>
        <w:right w:val="none" w:sz="0" w:space="0" w:color="auto"/>
      </w:divBdr>
    </w:div>
    <w:div w:id="2144619268">
      <w:bodyDiv w:val="1"/>
      <w:marLeft w:val="0"/>
      <w:marRight w:val="0"/>
      <w:marTop w:val="0"/>
      <w:marBottom w:val="0"/>
      <w:divBdr>
        <w:top w:val="none" w:sz="0" w:space="0" w:color="auto"/>
        <w:left w:val="none" w:sz="0" w:space="0" w:color="auto"/>
        <w:bottom w:val="none" w:sz="0" w:space="0" w:color="auto"/>
        <w:right w:val="none" w:sz="0" w:space="0" w:color="auto"/>
      </w:divBdr>
    </w:div>
    <w:div w:id="2145467432">
      <w:bodyDiv w:val="1"/>
      <w:marLeft w:val="0"/>
      <w:marRight w:val="0"/>
      <w:marTop w:val="0"/>
      <w:marBottom w:val="0"/>
      <w:divBdr>
        <w:top w:val="none" w:sz="0" w:space="0" w:color="auto"/>
        <w:left w:val="none" w:sz="0" w:space="0" w:color="auto"/>
        <w:bottom w:val="none" w:sz="0" w:space="0" w:color="auto"/>
        <w:right w:val="none" w:sz="0" w:space="0" w:color="auto"/>
      </w:divBdr>
    </w:div>
    <w:div w:id="21470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image" Target="media/image1.png"/><Relationship Id="rId26" Type="http://schemas.openxmlformats.org/officeDocument/2006/relationships/hyperlink" Target="https://www.niap-ccevs.org/MMO/PP/-394-/pp_app_v1.2.htm" TargetMode="External"/><Relationship Id="rId39" Type="http://schemas.openxmlformats.org/officeDocument/2006/relationships/image" Target="media/image13.png"/><Relationship Id="rId21" Type="http://schemas.microsoft.com/office/2011/relationships/commentsExtended" Target="commentsExtended.xml"/><Relationship Id="rId34" Type="http://schemas.openxmlformats.org/officeDocument/2006/relationships/image" Target="media/image8.png"/><Relationship Id="rId42" Type="http://schemas.openxmlformats.org/officeDocument/2006/relationships/footer" Target="footer1.xml"/><Relationship Id="rId47" Type="http://schemas.microsoft.com/office/2011/relationships/people" Target="peop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www.niap-ccevs.org/MMO/PP/-429-/"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yperlink" Target="https://www.niap-ccevs.org/MMO/PP/-394-/pp_app_v1.2.htm"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endnotes" Target="endnotes.xml"/><Relationship Id="rId23" Type="http://schemas.microsoft.com/office/2018/08/relationships/commentsExtensible" Target="commentsExtensible.xml"/><Relationship Id="rId28" Type="http://schemas.openxmlformats.org/officeDocument/2006/relationships/hyperlink" Target="http://www.iana.org/assignments/media-types" TargetMode="External"/><Relationship Id="rId36" Type="http://schemas.openxmlformats.org/officeDocument/2006/relationships/image" Target="media/image10.png"/><Relationship Id="rId10" Type="http://schemas.openxmlformats.org/officeDocument/2006/relationships/numbering" Target="numbering.xml"/><Relationship Id="rId19" Type="http://schemas.openxmlformats.org/officeDocument/2006/relationships/image" Target="media/image2.png"/><Relationship Id="rId31" Type="http://schemas.openxmlformats.org/officeDocument/2006/relationships/image" Target="media/image5.png"/><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microsoft.com/office/2016/09/relationships/commentsIds" Target="commentsIds.xml"/><Relationship Id="rId27" Type="http://schemas.openxmlformats.org/officeDocument/2006/relationships/hyperlink" Target="https://www.niap-ccevs.org/MMO/PP/-394-/pp_app_v1.2.htm"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footer" Target="footer2.xml"/><Relationship Id="rId48" Type="http://schemas.openxmlformats.org/officeDocument/2006/relationships/theme" Target="theme/theme1.xml"/><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settings" Target="settings.xml"/><Relationship Id="rId17" Type="http://schemas.openxmlformats.org/officeDocument/2006/relationships/hyperlink" Target="https://www.niap-ccevs.org/MMO/PP/-429-/" TargetMode="External"/><Relationship Id="rId25" Type="http://schemas.openxmlformats.org/officeDocument/2006/relationships/hyperlink" Target="https://www.niap-ccevs.org/MMO/PP/-394-/pp_app_v1.2.htm"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fontTable" Target="fontTable.xml"/><Relationship Id="rId20" Type="http://schemas.openxmlformats.org/officeDocument/2006/relationships/comments" Target="comments.xm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commoncriteriaporta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iVenture%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3BE1D-7548-FD49-9163-88C62A525FE8}">
  <ds:schemaRefs>
    <ds:schemaRef ds:uri="http://schemas.openxmlformats.org/officeDocument/2006/bibliography"/>
  </ds:schemaRefs>
</ds:datastoreItem>
</file>

<file path=customXml/itemProps2.xml><?xml version="1.0" encoding="utf-8"?>
<ds:datastoreItem xmlns:ds="http://schemas.openxmlformats.org/officeDocument/2006/customXml" ds:itemID="{C3313DE7-67C4-C14A-BF93-241F7B480412}">
  <ds:schemaRefs>
    <ds:schemaRef ds:uri="http://schemas.openxmlformats.org/officeDocument/2006/bibliography"/>
  </ds:schemaRefs>
</ds:datastoreItem>
</file>

<file path=customXml/itemProps3.xml><?xml version="1.0" encoding="utf-8"?>
<ds:datastoreItem xmlns:ds="http://schemas.openxmlformats.org/officeDocument/2006/customXml" ds:itemID="{684EA009-7B2B-D54B-A1E6-B7461FE93356}">
  <ds:schemaRefs>
    <ds:schemaRef ds:uri="http://schemas.openxmlformats.org/officeDocument/2006/bibliography"/>
  </ds:schemaRefs>
</ds:datastoreItem>
</file>

<file path=customXml/itemProps4.xml><?xml version="1.0" encoding="utf-8"?>
<ds:datastoreItem xmlns:ds="http://schemas.openxmlformats.org/officeDocument/2006/customXml" ds:itemID="{CA580DB9-E351-E441-83CE-0B24667EF285}">
  <ds:schemaRefs>
    <ds:schemaRef ds:uri="http://schemas.openxmlformats.org/officeDocument/2006/bibliography"/>
  </ds:schemaRefs>
</ds:datastoreItem>
</file>

<file path=customXml/itemProps5.xml><?xml version="1.0" encoding="utf-8"?>
<ds:datastoreItem xmlns:ds="http://schemas.openxmlformats.org/officeDocument/2006/customXml" ds:itemID="{5F2CE590-899C-A543-8468-FABF4D8F7928}">
  <ds:schemaRefs>
    <ds:schemaRef ds:uri="http://schemas.openxmlformats.org/officeDocument/2006/bibliography"/>
  </ds:schemaRefs>
</ds:datastoreItem>
</file>

<file path=customXml/itemProps6.xml><?xml version="1.0" encoding="utf-8"?>
<ds:datastoreItem xmlns:ds="http://schemas.openxmlformats.org/officeDocument/2006/customXml" ds:itemID="{0FF5180C-D664-9D4B-91A3-7D436885B5BF}">
  <ds:schemaRefs>
    <ds:schemaRef ds:uri="http://schemas.openxmlformats.org/officeDocument/2006/bibliography"/>
  </ds:schemaRefs>
</ds:datastoreItem>
</file>

<file path=customXml/itemProps7.xml><?xml version="1.0" encoding="utf-8"?>
<ds:datastoreItem xmlns:ds="http://schemas.openxmlformats.org/officeDocument/2006/customXml" ds:itemID="{349F0C46-70A7-E84F-99E8-4E8D0CC2A9E8}">
  <ds:schemaRefs>
    <ds:schemaRef ds:uri="http://schemas.openxmlformats.org/officeDocument/2006/bibliography"/>
  </ds:schemaRefs>
</ds:datastoreItem>
</file>

<file path=customXml/itemProps8.xml><?xml version="1.0" encoding="utf-8"?>
<ds:datastoreItem xmlns:ds="http://schemas.openxmlformats.org/officeDocument/2006/customXml" ds:itemID="{D2E1193A-F6DE-704B-86C1-1C758C044E07}">
  <ds:schemaRefs>
    <ds:schemaRef ds:uri="http://schemas.openxmlformats.org/officeDocument/2006/bibliography"/>
  </ds:schemaRefs>
</ds:datastoreItem>
</file>

<file path=customXml/itemProps9.xml><?xml version="1.0" encoding="utf-8"?>
<ds:datastoreItem xmlns:ds="http://schemas.openxmlformats.org/officeDocument/2006/customXml" ds:itemID="{6FA90F7A-7A00-5547-978D-B71C86BD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Office\Templates\SiVenture Report Template.dot</Template>
  <TotalTime>408</TotalTime>
  <Pages>67</Pages>
  <Words>18737</Words>
  <Characters>106806</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NDS</Company>
  <LinksUpToDate>false</LinksUpToDate>
  <CharactersWithSpaces>125293</CharactersWithSpaces>
  <SharedDoc>false</SharedDoc>
  <HLinks>
    <vt:vector size="684" baseType="variant">
      <vt:variant>
        <vt:i4>2621489</vt:i4>
      </vt:variant>
      <vt:variant>
        <vt:i4>696</vt:i4>
      </vt:variant>
      <vt:variant>
        <vt:i4>0</vt:i4>
      </vt:variant>
      <vt:variant>
        <vt:i4>5</vt:i4>
      </vt:variant>
      <vt:variant>
        <vt:lpwstr>http://www.iana.org/assignments/media-types</vt:lpwstr>
      </vt:variant>
      <vt:variant>
        <vt:lpwstr/>
      </vt:variant>
      <vt:variant>
        <vt:i4>4915299</vt:i4>
      </vt:variant>
      <vt:variant>
        <vt:i4>672</vt:i4>
      </vt:variant>
      <vt:variant>
        <vt:i4>0</vt:i4>
      </vt:variant>
      <vt:variant>
        <vt:i4>5</vt:i4>
      </vt:variant>
      <vt:variant>
        <vt:lpwstr>https://www.niap-ccevs.org/MMO/PP/-394-/pp_app_v1.2.htm</vt:lpwstr>
      </vt:variant>
      <vt:variant>
        <vt:lpwstr>FCS_DTLS_EXT.1_sel-based_</vt:lpwstr>
      </vt:variant>
      <vt:variant>
        <vt:i4>4653140</vt:i4>
      </vt:variant>
      <vt:variant>
        <vt:i4>669</vt:i4>
      </vt:variant>
      <vt:variant>
        <vt:i4>0</vt:i4>
      </vt:variant>
      <vt:variant>
        <vt:i4>5</vt:i4>
      </vt:variant>
      <vt:variant>
        <vt:lpwstr>https://www.niap-ccevs.org/MMO/PP/-394-/pp_app_v1.2.htm</vt:lpwstr>
      </vt:variant>
      <vt:variant>
        <vt:lpwstr>FCS_HTTPS_EXT.1_sel-based_</vt:lpwstr>
      </vt:variant>
      <vt:variant>
        <vt:i4>4391020</vt:i4>
      </vt:variant>
      <vt:variant>
        <vt:i4>666</vt:i4>
      </vt:variant>
      <vt:variant>
        <vt:i4>0</vt:i4>
      </vt:variant>
      <vt:variant>
        <vt:i4>5</vt:i4>
      </vt:variant>
      <vt:variant>
        <vt:lpwstr>https://www.niap-ccevs.org/MMO/PP/-394-/pp_app_v1.2.htm</vt:lpwstr>
      </vt:variant>
      <vt:variant>
        <vt:lpwstr>FCS_TLSC_EXT.1_sel-based_</vt:lpwstr>
      </vt:variant>
      <vt:variant>
        <vt:i4>4063325</vt:i4>
      </vt:variant>
      <vt:variant>
        <vt:i4>663</vt:i4>
      </vt:variant>
      <vt:variant>
        <vt:i4>0</vt:i4>
      </vt:variant>
      <vt:variant>
        <vt:i4>5</vt:i4>
      </vt:variant>
      <vt:variant>
        <vt:lpwstr>https://www.niap-ccevs.org/MMO/PP/-394-/pp_app_v1.2.htm</vt:lpwstr>
      </vt:variant>
      <vt:variant>
        <vt:lpwstr>abbr_DEP</vt:lpwstr>
      </vt:variant>
      <vt:variant>
        <vt:i4>2555979</vt:i4>
      </vt:variant>
      <vt:variant>
        <vt:i4>660</vt:i4>
      </vt:variant>
      <vt:variant>
        <vt:i4>0</vt:i4>
      </vt:variant>
      <vt:variant>
        <vt:i4>5</vt:i4>
      </vt:variant>
      <vt:variant>
        <vt:lpwstr>https://www.niap-ccevs.org/MMO/PP/-394-/pp_app_v1.2.htm</vt:lpwstr>
      </vt:variant>
      <vt:variant>
        <vt:lpwstr>abbr_ASLR</vt:lpwstr>
      </vt:variant>
      <vt:variant>
        <vt:i4>1179701</vt:i4>
      </vt:variant>
      <vt:variant>
        <vt:i4>638</vt:i4>
      </vt:variant>
      <vt:variant>
        <vt:i4>0</vt:i4>
      </vt:variant>
      <vt:variant>
        <vt:i4>5</vt:i4>
      </vt:variant>
      <vt:variant>
        <vt:lpwstr/>
      </vt:variant>
      <vt:variant>
        <vt:lpwstr>_Toc531340558</vt:lpwstr>
      </vt:variant>
      <vt:variant>
        <vt:i4>1179701</vt:i4>
      </vt:variant>
      <vt:variant>
        <vt:i4>632</vt:i4>
      </vt:variant>
      <vt:variant>
        <vt:i4>0</vt:i4>
      </vt:variant>
      <vt:variant>
        <vt:i4>5</vt:i4>
      </vt:variant>
      <vt:variant>
        <vt:lpwstr/>
      </vt:variant>
      <vt:variant>
        <vt:lpwstr>_Toc531340557</vt:lpwstr>
      </vt:variant>
      <vt:variant>
        <vt:i4>1179701</vt:i4>
      </vt:variant>
      <vt:variant>
        <vt:i4>626</vt:i4>
      </vt:variant>
      <vt:variant>
        <vt:i4>0</vt:i4>
      </vt:variant>
      <vt:variant>
        <vt:i4>5</vt:i4>
      </vt:variant>
      <vt:variant>
        <vt:lpwstr/>
      </vt:variant>
      <vt:variant>
        <vt:lpwstr>_Toc531340556</vt:lpwstr>
      </vt:variant>
      <vt:variant>
        <vt:i4>1179701</vt:i4>
      </vt:variant>
      <vt:variant>
        <vt:i4>620</vt:i4>
      </vt:variant>
      <vt:variant>
        <vt:i4>0</vt:i4>
      </vt:variant>
      <vt:variant>
        <vt:i4>5</vt:i4>
      </vt:variant>
      <vt:variant>
        <vt:lpwstr/>
      </vt:variant>
      <vt:variant>
        <vt:lpwstr>_Toc531340555</vt:lpwstr>
      </vt:variant>
      <vt:variant>
        <vt:i4>1179701</vt:i4>
      </vt:variant>
      <vt:variant>
        <vt:i4>614</vt:i4>
      </vt:variant>
      <vt:variant>
        <vt:i4>0</vt:i4>
      </vt:variant>
      <vt:variant>
        <vt:i4>5</vt:i4>
      </vt:variant>
      <vt:variant>
        <vt:lpwstr/>
      </vt:variant>
      <vt:variant>
        <vt:lpwstr>_Toc531340554</vt:lpwstr>
      </vt:variant>
      <vt:variant>
        <vt:i4>1179701</vt:i4>
      </vt:variant>
      <vt:variant>
        <vt:i4>608</vt:i4>
      </vt:variant>
      <vt:variant>
        <vt:i4>0</vt:i4>
      </vt:variant>
      <vt:variant>
        <vt:i4>5</vt:i4>
      </vt:variant>
      <vt:variant>
        <vt:lpwstr/>
      </vt:variant>
      <vt:variant>
        <vt:lpwstr>_Toc531340553</vt:lpwstr>
      </vt:variant>
      <vt:variant>
        <vt:i4>1179701</vt:i4>
      </vt:variant>
      <vt:variant>
        <vt:i4>602</vt:i4>
      </vt:variant>
      <vt:variant>
        <vt:i4>0</vt:i4>
      </vt:variant>
      <vt:variant>
        <vt:i4>5</vt:i4>
      </vt:variant>
      <vt:variant>
        <vt:lpwstr/>
      </vt:variant>
      <vt:variant>
        <vt:lpwstr>_Toc531340552</vt:lpwstr>
      </vt:variant>
      <vt:variant>
        <vt:i4>1179701</vt:i4>
      </vt:variant>
      <vt:variant>
        <vt:i4>596</vt:i4>
      </vt:variant>
      <vt:variant>
        <vt:i4>0</vt:i4>
      </vt:variant>
      <vt:variant>
        <vt:i4>5</vt:i4>
      </vt:variant>
      <vt:variant>
        <vt:lpwstr/>
      </vt:variant>
      <vt:variant>
        <vt:lpwstr>_Toc531340551</vt:lpwstr>
      </vt:variant>
      <vt:variant>
        <vt:i4>1179701</vt:i4>
      </vt:variant>
      <vt:variant>
        <vt:i4>590</vt:i4>
      </vt:variant>
      <vt:variant>
        <vt:i4>0</vt:i4>
      </vt:variant>
      <vt:variant>
        <vt:i4>5</vt:i4>
      </vt:variant>
      <vt:variant>
        <vt:lpwstr/>
      </vt:variant>
      <vt:variant>
        <vt:lpwstr>_Toc531340550</vt:lpwstr>
      </vt:variant>
      <vt:variant>
        <vt:i4>1245237</vt:i4>
      </vt:variant>
      <vt:variant>
        <vt:i4>584</vt:i4>
      </vt:variant>
      <vt:variant>
        <vt:i4>0</vt:i4>
      </vt:variant>
      <vt:variant>
        <vt:i4>5</vt:i4>
      </vt:variant>
      <vt:variant>
        <vt:lpwstr/>
      </vt:variant>
      <vt:variant>
        <vt:lpwstr>_Toc531340549</vt:lpwstr>
      </vt:variant>
      <vt:variant>
        <vt:i4>1245237</vt:i4>
      </vt:variant>
      <vt:variant>
        <vt:i4>578</vt:i4>
      </vt:variant>
      <vt:variant>
        <vt:i4>0</vt:i4>
      </vt:variant>
      <vt:variant>
        <vt:i4>5</vt:i4>
      </vt:variant>
      <vt:variant>
        <vt:lpwstr/>
      </vt:variant>
      <vt:variant>
        <vt:lpwstr>_Toc531340548</vt:lpwstr>
      </vt:variant>
      <vt:variant>
        <vt:i4>1245237</vt:i4>
      </vt:variant>
      <vt:variant>
        <vt:i4>572</vt:i4>
      </vt:variant>
      <vt:variant>
        <vt:i4>0</vt:i4>
      </vt:variant>
      <vt:variant>
        <vt:i4>5</vt:i4>
      </vt:variant>
      <vt:variant>
        <vt:lpwstr/>
      </vt:variant>
      <vt:variant>
        <vt:lpwstr>_Toc531340547</vt:lpwstr>
      </vt:variant>
      <vt:variant>
        <vt:i4>1245237</vt:i4>
      </vt:variant>
      <vt:variant>
        <vt:i4>566</vt:i4>
      </vt:variant>
      <vt:variant>
        <vt:i4>0</vt:i4>
      </vt:variant>
      <vt:variant>
        <vt:i4>5</vt:i4>
      </vt:variant>
      <vt:variant>
        <vt:lpwstr/>
      </vt:variant>
      <vt:variant>
        <vt:lpwstr>_Toc531340546</vt:lpwstr>
      </vt:variant>
      <vt:variant>
        <vt:i4>1245237</vt:i4>
      </vt:variant>
      <vt:variant>
        <vt:i4>560</vt:i4>
      </vt:variant>
      <vt:variant>
        <vt:i4>0</vt:i4>
      </vt:variant>
      <vt:variant>
        <vt:i4>5</vt:i4>
      </vt:variant>
      <vt:variant>
        <vt:lpwstr/>
      </vt:variant>
      <vt:variant>
        <vt:lpwstr>_Toc531340545</vt:lpwstr>
      </vt:variant>
      <vt:variant>
        <vt:i4>1245237</vt:i4>
      </vt:variant>
      <vt:variant>
        <vt:i4>554</vt:i4>
      </vt:variant>
      <vt:variant>
        <vt:i4>0</vt:i4>
      </vt:variant>
      <vt:variant>
        <vt:i4>5</vt:i4>
      </vt:variant>
      <vt:variant>
        <vt:lpwstr/>
      </vt:variant>
      <vt:variant>
        <vt:lpwstr>_Toc531340544</vt:lpwstr>
      </vt:variant>
      <vt:variant>
        <vt:i4>1245237</vt:i4>
      </vt:variant>
      <vt:variant>
        <vt:i4>548</vt:i4>
      </vt:variant>
      <vt:variant>
        <vt:i4>0</vt:i4>
      </vt:variant>
      <vt:variant>
        <vt:i4>5</vt:i4>
      </vt:variant>
      <vt:variant>
        <vt:lpwstr/>
      </vt:variant>
      <vt:variant>
        <vt:lpwstr>_Toc531340543</vt:lpwstr>
      </vt:variant>
      <vt:variant>
        <vt:i4>1245237</vt:i4>
      </vt:variant>
      <vt:variant>
        <vt:i4>542</vt:i4>
      </vt:variant>
      <vt:variant>
        <vt:i4>0</vt:i4>
      </vt:variant>
      <vt:variant>
        <vt:i4>5</vt:i4>
      </vt:variant>
      <vt:variant>
        <vt:lpwstr/>
      </vt:variant>
      <vt:variant>
        <vt:lpwstr>_Toc531340542</vt:lpwstr>
      </vt:variant>
      <vt:variant>
        <vt:i4>1245237</vt:i4>
      </vt:variant>
      <vt:variant>
        <vt:i4>536</vt:i4>
      </vt:variant>
      <vt:variant>
        <vt:i4>0</vt:i4>
      </vt:variant>
      <vt:variant>
        <vt:i4>5</vt:i4>
      </vt:variant>
      <vt:variant>
        <vt:lpwstr/>
      </vt:variant>
      <vt:variant>
        <vt:lpwstr>_Toc531340541</vt:lpwstr>
      </vt:variant>
      <vt:variant>
        <vt:i4>1245237</vt:i4>
      </vt:variant>
      <vt:variant>
        <vt:i4>530</vt:i4>
      </vt:variant>
      <vt:variant>
        <vt:i4>0</vt:i4>
      </vt:variant>
      <vt:variant>
        <vt:i4>5</vt:i4>
      </vt:variant>
      <vt:variant>
        <vt:lpwstr/>
      </vt:variant>
      <vt:variant>
        <vt:lpwstr>_Toc531340540</vt:lpwstr>
      </vt:variant>
      <vt:variant>
        <vt:i4>1310773</vt:i4>
      </vt:variant>
      <vt:variant>
        <vt:i4>524</vt:i4>
      </vt:variant>
      <vt:variant>
        <vt:i4>0</vt:i4>
      </vt:variant>
      <vt:variant>
        <vt:i4>5</vt:i4>
      </vt:variant>
      <vt:variant>
        <vt:lpwstr/>
      </vt:variant>
      <vt:variant>
        <vt:lpwstr>_Toc531340539</vt:lpwstr>
      </vt:variant>
      <vt:variant>
        <vt:i4>1310773</vt:i4>
      </vt:variant>
      <vt:variant>
        <vt:i4>518</vt:i4>
      </vt:variant>
      <vt:variant>
        <vt:i4>0</vt:i4>
      </vt:variant>
      <vt:variant>
        <vt:i4>5</vt:i4>
      </vt:variant>
      <vt:variant>
        <vt:lpwstr/>
      </vt:variant>
      <vt:variant>
        <vt:lpwstr>_Toc531340538</vt:lpwstr>
      </vt:variant>
      <vt:variant>
        <vt:i4>1310773</vt:i4>
      </vt:variant>
      <vt:variant>
        <vt:i4>512</vt:i4>
      </vt:variant>
      <vt:variant>
        <vt:i4>0</vt:i4>
      </vt:variant>
      <vt:variant>
        <vt:i4>5</vt:i4>
      </vt:variant>
      <vt:variant>
        <vt:lpwstr/>
      </vt:variant>
      <vt:variant>
        <vt:lpwstr>_Toc531340537</vt:lpwstr>
      </vt:variant>
      <vt:variant>
        <vt:i4>1310773</vt:i4>
      </vt:variant>
      <vt:variant>
        <vt:i4>506</vt:i4>
      </vt:variant>
      <vt:variant>
        <vt:i4>0</vt:i4>
      </vt:variant>
      <vt:variant>
        <vt:i4>5</vt:i4>
      </vt:variant>
      <vt:variant>
        <vt:lpwstr/>
      </vt:variant>
      <vt:variant>
        <vt:lpwstr>_Toc531340536</vt:lpwstr>
      </vt:variant>
      <vt:variant>
        <vt:i4>1310773</vt:i4>
      </vt:variant>
      <vt:variant>
        <vt:i4>500</vt:i4>
      </vt:variant>
      <vt:variant>
        <vt:i4>0</vt:i4>
      </vt:variant>
      <vt:variant>
        <vt:i4>5</vt:i4>
      </vt:variant>
      <vt:variant>
        <vt:lpwstr/>
      </vt:variant>
      <vt:variant>
        <vt:lpwstr>_Toc531340535</vt:lpwstr>
      </vt:variant>
      <vt:variant>
        <vt:i4>1310773</vt:i4>
      </vt:variant>
      <vt:variant>
        <vt:i4>494</vt:i4>
      </vt:variant>
      <vt:variant>
        <vt:i4>0</vt:i4>
      </vt:variant>
      <vt:variant>
        <vt:i4>5</vt:i4>
      </vt:variant>
      <vt:variant>
        <vt:lpwstr/>
      </vt:variant>
      <vt:variant>
        <vt:lpwstr>_Toc531340534</vt:lpwstr>
      </vt:variant>
      <vt:variant>
        <vt:i4>1310773</vt:i4>
      </vt:variant>
      <vt:variant>
        <vt:i4>488</vt:i4>
      </vt:variant>
      <vt:variant>
        <vt:i4>0</vt:i4>
      </vt:variant>
      <vt:variant>
        <vt:i4>5</vt:i4>
      </vt:variant>
      <vt:variant>
        <vt:lpwstr/>
      </vt:variant>
      <vt:variant>
        <vt:lpwstr>_Toc531340533</vt:lpwstr>
      </vt:variant>
      <vt:variant>
        <vt:i4>1310773</vt:i4>
      </vt:variant>
      <vt:variant>
        <vt:i4>482</vt:i4>
      </vt:variant>
      <vt:variant>
        <vt:i4>0</vt:i4>
      </vt:variant>
      <vt:variant>
        <vt:i4>5</vt:i4>
      </vt:variant>
      <vt:variant>
        <vt:lpwstr/>
      </vt:variant>
      <vt:variant>
        <vt:lpwstr>_Toc531340532</vt:lpwstr>
      </vt:variant>
      <vt:variant>
        <vt:i4>1310773</vt:i4>
      </vt:variant>
      <vt:variant>
        <vt:i4>476</vt:i4>
      </vt:variant>
      <vt:variant>
        <vt:i4>0</vt:i4>
      </vt:variant>
      <vt:variant>
        <vt:i4>5</vt:i4>
      </vt:variant>
      <vt:variant>
        <vt:lpwstr/>
      </vt:variant>
      <vt:variant>
        <vt:lpwstr>_Toc531340531</vt:lpwstr>
      </vt:variant>
      <vt:variant>
        <vt:i4>1310773</vt:i4>
      </vt:variant>
      <vt:variant>
        <vt:i4>470</vt:i4>
      </vt:variant>
      <vt:variant>
        <vt:i4>0</vt:i4>
      </vt:variant>
      <vt:variant>
        <vt:i4>5</vt:i4>
      </vt:variant>
      <vt:variant>
        <vt:lpwstr/>
      </vt:variant>
      <vt:variant>
        <vt:lpwstr>_Toc531340530</vt:lpwstr>
      </vt:variant>
      <vt:variant>
        <vt:i4>1376309</vt:i4>
      </vt:variant>
      <vt:variant>
        <vt:i4>464</vt:i4>
      </vt:variant>
      <vt:variant>
        <vt:i4>0</vt:i4>
      </vt:variant>
      <vt:variant>
        <vt:i4>5</vt:i4>
      </vt:variant>
      <vt:variant>
        <vt:lpwstr/>
      </vt:variant>
      <vt:variant>
        <vt:lpwstr>_Toc531340529</vt:lpwstr>
      </vt:variant>
      <vt:variant>
        <vt:i4>1376309</vt:i4>
      </vt:variant>
      <vt:variant>
        <vt:i4>458</vt:i4>
      </vt:variant>
      <vt:variant>
        <vt:i4>0</vt:i4>
      </vt:variant>
      <vt:variant>
        <vt:i4>5</vt:i4>
      </vt:variant>
      <vt:variant>
        <vt:lpwstr/>
      </vt:variant>
      <vt:variant>
        <vt:lpwstr>_Toc531340528</vt:lpwstr>
      </vt:variant>
      <vt:variant>
        <vt:i4>1376309</vt:i4>
      </vt:variant>
      <vt:variant>
        <vt:i4>452</vt:i4>
      </vt:variant>
      <vt:variant>
        <vt:i4>0</vt:i4>
      </vt:variant>
      <vt:variant>
        <vt:i4>5</vt:i4>
      </vt:variant>
      <vt:variant>
        <vt:lpwstr/>
      </vt:variant>
      <vt:variant>
        <vt:lpwstr>_Toc531340527</vt:lpwstr>
      </vt:variant>
      <vt:variant>
        <vt:i4>1376309</vt:i4>
      </vt:variant>
      <vt:variant>
        <vt:i4>446</vt:i4>
      </vt:variant>
      <vt:variant>
        <vt:i4>0</vt:i4>
      </vt:variant>
      <vt:variant>
        <vt:i4>5</vt:i4>
      </vt:variant>
      <vt:variant>
        <vt:lpwstr/>
      </vt:variant>
      <vt:variant>
        <vt:lpwstr>_Toc531340526</vt:lpwstr>
      </vt:variant>
      <vt:variant>
        <vt:i4>1376309</vt:i4>
      </vt:variant>
      <vt:variant>
        <vt:i4>440</vt:i4>
      </vt:variant>
      <vt:variant>
        <vt:i4>0</vt:i4>
      </vt:variant>
      <vt:variant>
        <vt:i4>5</vt:i4>
      </vt:variant>
      <vt:variant>
        <vt:lpwstr/>
      </vt:variant>
      <vt:variant>
        <vt:lpwstr>_Toc531340525</vt:lpwstr>
      </vt:variant>
      <vt:variant>
        <vt:i4>1376309</vt:i4>
      </vt:variant>
      <vt:variant>
        <vt:i4>434</vt:i4>
      </vt:variant>
      <vt:variant>
        <vt:i4>0</vt:i4>
      </vt:variant>
      <vt:variant>
        <vt:i4>5</vt:i4>
      </vt:variant>
      <vt:variant>
        <vt:lpwstr/>
      </vt:variant>
      <vt:variant>
        <vt:lpwstr>_Toc531340524</vt:lpwstr>
      </vt:variant>
      <vt:variant>
        <vt:i4>1376309</vt:i4>
      </vt:variant>
      <vt:variant>
        <vt:i4>428</vt:i4>
      </vt:variant>
      <vt:variant>
        <vt:i4>0</vt:i4>
      </vt:variant>
      <vt:variant>
        <vt:i4>5</vt:i4>
      </vt:variant>
      <vt:variant>
        <vt:lpwstr/>
      </vt:variant>
      <vt:variant>
        <vt:lpwstr>_Toc531340522</vt:lpwstr>
      </vt:variant>
      <vt:variant>
        <vt:i4>1376309</vt:i4>
      </vt:variant>
      <vt:variant>
        <vt:i4>422</vt:i4>
      </vt:variant>
      <vt:variant>
        <vt:i4>0</vt:i4>
      </vt:variant>
      <vt:variant>
        <vt:i4>5</vt:i4>
      </vt:variant>
      <vt:variant>
        <vt:lpwstr/>
      </vt:variant>
      <vt:variant>
        <vt:lpwstr>_Toc531340521</vt:lpwstr>
      </vt:variant>
      <vt:variant>
        <vt:i4>1376309</vt:i4>
      </vt:variant>
      <vt:variant>
        <vt:i4>416</vt:i4>
      </vt:variant>
      <vt:variant>
        <vt:i4>0</vt:i4>
      </vt:variant>
      <vt:variant>
        <vt:i4>5</vt:i4>
      </vt:variant>
      <vt:variant>
        <vt:lpwstr/>
      </vt:variant>
      <vt:variant>
        <vt:lpwstr>_Toc531340520</vt:lpwstr>
      </vt:variant>
      <vt:variant>
        <vt:i4>1441845</vt:i4>
      </vt:variant>
      <vt:variant>
        <vt:i4>410</vt:i4>
      </vt:variant>
      <vt:variant>
        <vt:i4>0</vt:i4>
      </vt:variant>
      <vt:variant>
        <vt:i4>5</vt:i4>
      </vt:variant>
      <vt:variant>
        <vt:lpwstr/>
      </vt:variant>
      <vt:variant>
        <vt:lpwstr>_Toc531340519</vt:lpwstr>
      </vt:variant>
      <vt:variant>
        <vt:i4>1441845</vt:i4>
      </vt:variant>
      <vt:variant>
        <vt:i4>404</vt:i4>
      </vt:variant>
      <vt:variant>
        <vt:i4>0</vt:i4>
      </vt:variant>
      <vt:variant>
        <vt:i4>5</vt:i4>
      </vt:variant>
      <vt:variant>
        <vt:lpwstr/>
      </vt:variant>
      <vt:variant>
        <vt:lpwstr>_Toc531340518</vt:lpwstr>
      </vt:variant>
      <vt:variant>
        <vt:i4>1441845</vt:i4>
      </vt:variant>
      <vt:variant>
        <vt:i4>398</vt:i4>
      </vt:variant>
      <vt:variant>
        <vt:i4>0</vt:i4>
      </vt:variant>
      <vt:variant>
        <vt:i4>5</vt:i4>
      </vt:variant>
      <vt:variant>
        <vt:lpwstr/>
      </vt:variant>
      <vt:variant>
        <vt:lpwstr>_Toc531340517</vt:lpwstr>
      </vt:variant>
      <vt:variant>
        <vt:i4>1441845</vt:i4>
      </vt:variant>
      <vt:variant>
        <vt:i4>392</vt:i4>
      </vt:variant>
      <vt:variant>
        <vt:i4>0</vt:i4>
      </vt:variant>
      <vt:variant>
        <vt:i4>5</vt:i4>
      </vt:variant>
      <vt:variant>
        <vt:lpwstr/>
      </vt:variant>
      <vt:variant>
        <vt:lpwstr>_Toc531340516</vt:lpwstr>
      </vt:variant>
      <vt:variant>
        <vt:i4>1441845</vt:i4>
      </vt:variant>
      <vt:variant>
        <vt:i4>386</vt:i4>
      </vt:variant>
      <vt:variant>
        <vt:i4>0</vt:i4>
      </vt:variant>
      <vt:variant>
        <vt:i4>5</vt:i4>
      </vt:variant>
      <vt:variant>
        <vt:lpwstr/>
      </vt:variant>
      <vt:variant>
        <vt:lpwstr>_Toc531340515</vt:lpwstr>
      </vt:variant>
      <vt:variant>
        <vt:i4>1441845</vt:i4>
      </vt:variant>
      <vt:variant>
        <vt:i4>380</vt:i4>
      </vt:variant>
      <vt:variant>
        <vt:i4>0</vt:i4>
      </vt:variant>
      <vt:variant>
        <vt:i4>5</vt:i4>
      </vt:variant>
      <vt:variant>
        <vt:lpwstr/>
      </vt:variant>
      <vt:variant>
        <vt:lpwstr>_Toc531340513</vt:lpwstr>
      </vt:variant>
      <vt:variant>
        <vt:i4>1441845</vt:i4>
      </vt:variant>
      <vt:variant>
        <vt:i4>374</vt:i4>
      </vt:variant>
      <vt:variant>
        <vt:i4>0</vt:i4>
      </vt:variant>
      <vt:variant>
        <vt:i4>5</vt:i4>
      </vt:variant>
      <vt:variant>
        <vt:lpwstr/>
      </vt:variant>
      <vt:variant>
        <vt:lpwstr>_Toc531340512</vt:lpwstr>
      </vt:variant>
      <vt:variant>
        <vt:i4>1441845</vt:i4>
      </vt:variant>
      <vt:variant>
        <vt:i4>368</vt:i4>
      </vt:variant>
      <vt:variant>
        <vt:i4>0</vt:i4>
      </vt:variant>
      <vt:variant>
        <vt:i4>5</vt:i4>
      </vt:variant>
      <vt:variant>
        <vt:lpwstr/>
      </vt:variant>
      <vt:variant>
        <vt:lpwstr>_Toc531340511</vt:lpwstr>
      </vt:variant>
      <vt:variant>
        <vt:i4>1441845</vt:i4>
      </vt:variant>
      <vt:variant>
        <vt:i4>362</vt:i4>
      </vt:variant>
      <vt:variant>
        <vt:i4>0</vt:i4>
      </vt:variant>
      <vt:variant>
        <vt:i4>5</vt:i4>
      </vt:variant>
      <vt:variant>
        <vt:lpwstr/>
      </vt:variant>
      <vt:variant>
        <vt:lpwstr>_Toc531340510</vt:lpwstr>
      </vt:variant>
      <vt:variant>
        <vt:i4>1507381</vt:i4>
      </vt:variant>
      <vt:variant>
        <vt:i4>356</vt:i4>
      </vt:variant>
      <vt:variant>
        <vt:i4>0</vt:i4>
      </vt:variant>
      <vt:variant>
        <vt:i4>5</vt:i4>
      </vt:variant>
      <vt:variant>
        <vt:lpwstr/>
      </vt:variant>
      <vt:variant>
        <vt:lpwstr>_Toc531340509</vt:lpwstr>
      </vt:variant>
      <vt:variant>
        <vt:i4>1507381</vt:i4>
      </vt:variant>
      <vt:variant>
        <vt:i4>350</vt:i4>
      </vt:variant>
      <vt:variant>
        <vt:i4>0</vt:i4>
      </vt:variant>
      <vt:variant>
        <vt:i4>5</vt:i4>
      </vt:variant>
      <vt:variant>
        <vt:lpwstr/>
      </vt:variant>
      <vt:variant>
        <vt:lpwstr>_Toc531340508</vt:lpwstr>
      </vt:variant>
      <vt:variant>
        <vt:i4>1507381</vt:i4>
      </vt:variant>
      <vt:variant>
        <vt:i4>344</vt:i4>
      </vt:variant>
      <vt:variant>
        <vt:i4>0</vt:i4>
      </vt:variant>
      <vt:variant>
        <vt:i4>5</vt:i4>
      </vt:variant>
      <vt:variant>
        <vt:lpwstr/>
      </vt:variant>
      <vt:variant>
        <vt:lpwstr>_Toc531340507</vt:lpwstr>
      </vt:variant>
      <vt:variant>
        <vt:i4>1507381</vt:i4>
      </vt:variant>
      <vt:variant>
        <vt:i4>338</vt:i4>
      </vt:variant>
      <vt:variant>
        <vt:i4>0</vt:i4>
      </vt:variant>
      <vt:variant>
        <vt:i4>5</vt:i4>
      </vt:variant>
      <vt:variant>
        <vt:lpwstr/>
      </vt:variant>
      <vt:variant>
        <vt:lpwstr>_Toc531340506</vt:lpwstr>
      </vt:variant>
      <vt:variant>
        <vt:i4>1507381</vt:i4>
      </vt:variant>
      <vt:variant>
        <vt:i4>332</vt:i4>
      </vt:variant>
      <vt:variant>
        <vt:i4>0</vt:i4>
      </vt:variant>
      <vt:variant>
        <vt:i4>5</vt:i4>
      </vt:variant>
      <vt:variant>
        <vt:lpwstr/>
      </vt:variant>
      <vt:variant>
        <vt:lpwstr>_Toc531340505</vt:lpwstr>
      </vt:variant>
      <vt:variant>
        <vt:i4>1507381</vt:i4>
      </vt:variant>
      <vt:variant>
        <vt:i4>326</vt:i4>
      </vt:variant>
      <vt:variant>
        <vt:i4>0</vt:i4>
      </vt:variant>
      <vt:variant>
        <vt:i4>5</vt:i4>
      </vt:variant>
      <vt:variant>
        <vt:lpwstr/>
      </vt:variant>
      <vt:variant>
        <vt:lpwstr>_Toc531340504</vt:lpwstr>
      </vt:variant>
      <vt:variant>
        <vt:i4>1507381</vt:i4>
      </vt:variant>
      <vt:variant>
        <vt:i4>320</vt:i4>
      </vt:variant>
      <vt:variant>
        <vt:i4>0</vt:i4>
      </vt:variant>
      <vt:variant>
        <vt:i4>5</vt:i4>
      </vt:variant>
      <vt:variant>
        <vt:lpwstr/>
      </vt:variant>
      <vt:variant>
        <vt:lpwstr>_Toc531340503</vt:lpwstr>
      </vt:variant>
      <vt:variant>
        <vt:i4>1507381</vt:i4>
      </vt:variant>
      <vt:variant>
        <vt:i4>314</vt:i4>
      </vt:variant>
      <vt:variant>
        <vt:i4>0</vt:i4>
      </vt:variant>
      <vt:variant>
        <vt:i4>5</vt:i4>
      </vt:variant>
      <vt:variant>
        <vt:lpwstr/>
      </vt:variant>
      <vt:variant>
        <vt:lpwstr>_Toc531340502</vt:lpwstr>
      </vt:variant>
      <vt:variant>
        <vt:i4>1507381</vt:i4>
      </vt:variant>
      <vt:variant>
        <vt:i4>308</vt:i4>
      </vt:variant>
      <vt:variant>
        <vt:i4>0</vt:i4>
      </vt:variant>
      <vt:variant>
        <vt:i4>5</vt:i4>
      </vt:variant>
      <vt:variant>
        <vt:lpwstr/>
      </vt:variant>
      <vt:variant>
        <vt:lpwstr>_Toc531340501</vt:lpwstr>
      </vt:variant>
      <vt:variant>
        <vt:i4>1507381</vt:i4>
      </vt:variant>
      <vt:variant>
        <vt:i4>302</vt:i4>
      </vt:variant>
      <vt:variant>
        <vt:i4>0</vt:i4>
      </vt:variant>
      <vt:variant>
        <vt:i4>5</vt:i4>
      </vt:variant>
      <vt:variant>
        <vt:lpwstr/>
      </vt:variant>
      <vt:variant>
        <vt:lpwstr>_Toc531340500</vt:lpwstr>
      </vt:variant>
      <vt:variant>
        <vt:i4>1966132</vt:i4>
      </vt:variant>
      <vt:variant>
        <vt:i4>296</vt:i4>
      </vt:variant>
      <vt:variant>
        <vt:i4>0</vt:i4>
      </vt:variant>
      <vt:variant>
        <vt:i4>5</vt:i4>
      </vt:variant>
      <vt:variant>
        <vt:lpwstr/>
      </vt:variant>
      <vt:variant>
        <vt:lpwstr>_Toc531340499</vt:lpwstr>
      </vt:variant>
      <vt:variant>
        <vt:i4>1966132</vt:i4>
      </vt:variant>
      <vt:variant>
        <vt:i4>290</vt:i4>
      </vt:variant>
      <vt:variant>
        <vt:i4>0</vt:i4>
      </vt:variant>
      <vt:variant>
        <vt:i4>5</vt:i4>
      </vt:variant>
      <vt:variant>
        <vt:lpwstr/>
      </vt:variant>
      <vt:variant>
        <vt:lpwstr>_Toc531340498</vt:lpwstr>
      </vt:variant>
      <vt:variant>
        <vt:i4>1966132</vt:i4>
      </vt:variant>
      <vt:variant>
        <vt:i4>284</vt:i4>
      </vt:variant>
      <vt:variant>
        <vt:i4>0</vt:i4>
      </vt:variant>
      <vt:variant>
        <vt:i4>5</vt:i4>
      </vt:variant>
      <vt:variant>
        <vt:lpwstr/>
      </vt:variant>
      <vt:variant>
        <vt:lpwstr>_Toc531340497</vt:lpwstr>
      </vt:variant>
      <vt:variant>
        <vt:i4>1966132</vt:i4>
      </vt:variant>
      <vt:variant>
        <vt:i4>278</vt:i4>
      </vt:variant>
      <vt:variant>
        <vt:i4>0</vt:i4>
      </vt:variant>
      <vt:variant>
        <vt:i4>5</vt:i4>
      </vt:variant>
      <vt:variant>
        <vt:lpwstr/>
      </vt:variant>
      <vt:variant>
        <vt:lpwstr>_Toc531340496</vt:lpwstr>
      </vt:variant>
      <vt:variant>
        <vt:i4>1966132</vt:i4>
      </vt:variant>
      <vt:variant>
        <vt:i4>272</vt:i4>
      </vt:variant>
      <vt:variant>
        <vt:i4>0</vt:i4>
      </vt:variant>
      <vt:variant>
        <vt:i4>5</vt:i4>
      </vt:variant>
      <vt:variant>
        <vt:lpwstr/>
      </vt:variant>
      <vt:variant>
        <vt:lpwstr>_Toc531340495</vt:lpwstr>
      </vt:variant>
      <vt:variant>
        <vt:i4>1966132</vt:i4>
      </vt:variant>
      <vt:variant>
        <vt:i4>266</vt:i4>
      </vt:variant>
      <vt:variant>
        <vt:i4>0</vt:i4>
      </vt:variant>
      <vt:variant>
        <vt:i4>5</vt:i4>
      </vt:variant>
      <vt:variant>
        <vt:lpwstr/>
      </vt:variant>
      <vt:variant>
        <vt:lpwstr>_Toc531340494</vt:lpwstr>
      </vt:variant>
      <vt:variant>
        <vt:i4>1966132</vt:i4>
      </vt:variant>
      <vt:variant>
        <vt:i4>260</vt:i4>
      </vt:variant>
      <vt:variant>
        <vt:i4>0</vt:i4>
      </vt:variant>
      <vt:variant>
        <vt:i4>5</vt:i4>
      </vt:variant>
      <vt:variant>
        <vt:lpwstr/>
      </vt:variant>
      <vt:variant>
        <vt:lpwstr>_Toc531340492</vt:lpwstr>
      </vt:variant>
      <vt:variant>
        <vt:i4>1966132</vt:i4>
      </vt:variant>
      <vt:variant>
        <vt:i4>254</vt:i4>
      </vt:variant>
      <vt:variant>
        <vt:i4>0</vt:i4>
      </vt:variant>
      <vt:variant>
        <vt:i4>5</vt:i4>
      </vt:variant>
      <vt:variant>
        <vt:lpwstr/>
      </vt:variant>
      <vt:variant>
        <vt:lpwstr>_Toc531340491</vt:lpwstr>
      </vt:variant>
      <vt:variant>
        <vt:i4>1966132</vt:i4>
      </vt:variant>
      <vt:variant>
        <vt:i4>248</vt:i4>
      </vt:variant>
      <vt:variant>
        <vt:i4>0</vt:i4>
      </vt:variant>
      <vt:variant>
        <vt:i4>5</vt:i4>
      </vt:variant>
      <vt:variant>
        <vt:lpwstr/>
      </vt:variant>
      <vt:variant>
        <vt:lpwstr>_Toc531340490</vt:lpwstr>
      </vt:variant>
      <vt:variant>
        <vt:i4>2031668</vt:i4>
      </vt:variant>
      <vt:variant>
        <vt:i4>242</vt:i4>
      </vt:variant>
      <vt:variant>
        <vt:i4>0</vt:i4>
      </vt:variant>
      <vt:variant>
        <vt:i4>5</vt:i4>
      </vt:variant>
      <vt:variant>
        <vt:lpwstr/>
      </vt:variant>
      <vt:variant>
        <vt:lpwstr>_Toc531340489</vt:lpwstr>
      </vt:variant>
      <vt:variant>
        <vt:i4>2031668</vt:i4>
      </vt:variant>
      <vt:variant>
        <vt:i4>236</vt:i4>
      </vt:variant>
      <vt:variant>
        <vt:i4>0</vt:i4>
      </vt:variant>
      <vt:variant>
        <vt:i4>5</vt:i4>
      </vt:variant>
      <vt:variant>
        <vt:lpwstr/>
      </vt:variant>
      <vt:variant>
        <vt:lpwstr>_Toc531340488</vt:lpwstr>
      </vt:variant>
      <vt:variant>
        <vt:i4>2031668</vt:i4>
      </vt:variant>
      <vt:variant>
        <vt:i4>230</vt:i4>
      </vt:variant>
      <vt:variant>
        <vt:i4>0</vt:i4>
      </vt:variant>
      <vt:variant>
        <vt:i4>5</vt:i4>
      </vt:variant>
      <vt:variant>
        <vt:lpwstr/>
      </vt:variant>
      <vt:variant>
        <vt:lpwstr>_Toc531340487</vt:lpwstr>
      </vt:variant>
      <vt:variant>
        <vt:i4>2031668</vt:i4>
      </vt:variant>
      <vt:variant>
        <vt:i4>224</vt:i4>
      </vt:variant>
      <vt:variant>
        <vt:i4>0</vt:i4>
      </vt:variant>
      <vt:variant>
        <vt:i4>5</vt:i4>
      </vt:variant>
      <vt:variant>
        <vt:lpwstr/>
      </vt:variant>
      <vt:variant>
        <vt:lpwstr>_Toc531340486</vt:lpwstr>
      </vt:variant>
      <vt:variant>
        <vt:i4>2031668</vt:i4>
      </vt:variant>
      <vt:variant>
        <vt:i4>218</vt:i4>
      </vt:variant>
      <vt:variant>
        <vt:i4>0</vt:i4>
      </vt:variant>
      <vt:variant>
        <vt:i4>5</vt:i4>
      </vt:variant>
      <vt:variant>
        <vt:lpwstr/>
      </vt:variant>
      <vt:variant>
        <vt:lpwstr>_Toc531340484</vt:lpwstr>
      </vt:variant>
      <vt:variant>
        <vt:i4>2031668</vt:i4>
      </vt:variant>
      <vt:variant>
        <vt:i4>212</vt:i4>
      </vt:variant>
      <vt:variant>
        <vt:i4>0</vt:i4>
      </vt:variant>
      <vt:variant>
        <vt:i4>5</vt:i4>
      </vt:variant>
      <vt:variant>
        <vt:lpwstr/>
      </vt:variant>
      <vt:variant>
        <vt:lpwstr>_Toc531340483</vt:lpwstr>
      </vt:variant>
      <vt:variant>
        <vt:i4>2031668</vt:i4>
      </vt:variant>
      <vt:variant>
        <vt:i4>206</vt:i4>
      </vt:variant>
      <vt:variant>
        <vt:i4>0</vt:i4>
      </vt:variant>
      <vt:variant>
        <vt:i4>5</vt:i4>
      </vt:variant>
      <vt:variant>
        <vt:lpwstr/>
      </vt:variant>
      <vt:variant>
        <vt:lpwstr>_Toc531340482</vt:lpwstr>
      </vt:variant>
      <vt:variant>
        <vt:i4>2031668</vt:i4>
      </vt:variant>
      <vt:variant>
        <vt:i4>200</vt:i4>
      </vt:variant>
      <vt:variant>
        <vt:i4>0</vt:i4>
      </vt:variant>
      <vt:variant>
        <vt:i4>5</vt:i4>
      </vt:variant>
      <vt:variant>
        <vt:lpwstr/>
      </vt:variant>
      <vt:variant>
        <vt:lpwstr>_Toc531340481</vt:lpwstr>
      </vt:variant>
      <vt:variant>
        <vt:i4>2031668</vt:i4>
      </vt:variant>
      <vt:variant>
        <vt:i4>194</vt:i4>
      </vt:variant>
      <vt:variant>
        <vt:i4>0</vt:i4>
      </vt:variant>
      <vt:variant>
        <vt:i4>5</vt:i4>
      </vt:variant>
      <vt:variant>
        <vt:lpwstr/>
      </vt:variant>
      <vt:variant>
        <vt:lpwstr>_Toc531340480</vt:lpwstr>
      </vt:variant>
      <vt:variant>
        <vt:i4>1048628</vt:i4>
      </vt:variant>
      <vt:variant>
        <vt:i4>188</vt:i4>
      </vt:variant>
      <vt:variant>
        <vt:i4>0</vt:i4>
      </vt:variant>
      <vt:variant>
        <vt:i4>5</vt:i4>
      </vt:variant>
      <vt:variant>
        <vt:lpwstr/>
      </vt:variant>
      <vt:variant>
        <vt:lpwstr>_Toc531340478</vt:lpwstr>
      </vt:variant>
      <vt:variant>
        <vt:i4>1048628</vt:i4>
      </vt:variant>
      <vt:variant>
        <vt:i4>182</vt:i4>
      </vt:variant>
      <vt:variant>
        <vt:i4>0</vt:i4>
      </vt:variant>
      <vt:variant>
        <vt:i4>5</vt:i4>
      </vt:variant>
      <vt:variant>
        <vt:lpwstr/>
      </vt:variant>
      <vt:variant>
        <vt:lpwstr>_Toc531340477</vt:lpwstr>
      </vt:variant>
      <vt:variant>
        <vt:i4>1048628</vt:i4>
      </vt:variant>
      <vt:variant>
        <vt:i4>176</vt:i4>
      </vt:variant>
      <vt:variant>
        <vt:i4>0</vt:i4>
      </vt:variant>
      <vt:variant>
        <vt:i4>5</vt:i4>
      </vt:variant>
      <vt:variant>
        <vt:lpwstr/>
      </vt:variant>
      <vt:variant>
        <vt:lpwstr>_Toc531340474</vt:lpwstr>
      </vt:variant>
      <vt:variant>
        <vt:i4>1048628</vt:i4>
      </vt:variant>
      <vt:variant>
        <vt:i4>170</vt:i4>
      </vt:variant>
      <vt:variant>
        <vt:i4>0</vt:i4>
      </vt:variant>
      <vt:variant>
        <vt:i4>5</vt:i4>
      </vt:variant>
      <vt:variant>
        <vt:lpwstr/>
      </vt:variant>
      <vt:variant>
        <vt:lpwstr>_Toc531340473</vt:lpwstr>
      </vt:variant>
      <vt:variant>
        <vt:i4>1048628</vt:i4>
      </vt:variant>
      <vt:variant>
        <vt:i4>164</vt:i4>
      </vt:variant>
      <vt:variant>
        <vt:i4>0</vt:i4>
      </vt:variant>
      <vt:variant>
        <vt:i4>5</vt:i4>
      </vt:variant>
      <vt:variant>
        <vt:lpwstr/>
      </vt:variant>
      <vt:variant>
        <vt:lpwstr>_Toc531340472</vt:lpwstr>
      </vt:variant>
      <vt:variant>
        <vt:i4>1048628</vt:i4>
      </vt:variant>
      <vt:variant>
        <vt:i4>158</vt:i4>
      </vt:variant>
      <vt:variant>
        <vt:i4>0</vt:i4>
      </vt:variant>
      <vt:variant>
        <vt:i4>5</vt:i4>
      </vt:variant>
      <vt:variant>
        <vt:lpwstr/>
      </vt:variant>
      <vt:variant>
        <vt:lpwstr>_Toc531340471</vt:lpwstr>
      </vt:variant>
      <vt:variant>
        <vt:i4>1048628</vt:i4>
      </vt:variant>
      <vt:variant>
        <vt:i4>152</vt:i4>
      </vt:variant>
      <vt:variant>
        <vt:i4>0</vt:i4>
      </vt:variant>
      <vt:variant>
        <vt:i4>5</vt:i4>
      </vt:variant>
      <vt:variant>
        <vt:lpwstr/>
      </vt:variant>
      <vt:variant>
        <vt:lpwstr>_Toc531340470</vt:lpwstr>
      </vt:variant>
      <vt:variant>
        <vt:i4>1114164</vt:i4>
      </vt:variant>
      <vt:variant>
        <vt:i4>146</vt:i4>
      </vt:variant>
      <vt:variant>
        <vt:i4>0</vt:i4>
      </vt:variant>
      <vt:variant>
        <vt:i4>5</vt:i4>
      </vt:variant>
      <vt:variant>
        <vt:lpwstr/>
      </vt:variant>
      <vt:variant>
        <vt:lpwstr>_Toc531340469</vt:lpwstr>
      </vt:variant>
      <vt:variant>
        <vt:i4>1114164</vt:i4>
      </vt:variant>
      <vt:variant>
        <vt:i4>140</vt:i4>
      </vt:variant>
      <vt:variant>
        <vt:i4>0</vt:i4>
      </vt:variant>
      <vt:variant>
        <vt:i4>5</vt:i4>
      </vt:variant>
      <vt:variant>
        <vt:lpwstr/>
      </vt:variant>
      <vt:variant>
        <vt:lpwstr>_Toc531340468</vt:lpwstr>
      </vt:variant>
      <vt:variant>
        <vt:i4>1114164</vt:i4>
      </vt:variant>
      <vt:variant>
        <vt:i4>134</vt:i4>
      </vt:variant>
      <vt:variant>
        <vt:i4>0</vt:i4>
      </vt:variant>
      <vt:variant>
        <vt:i4>5</vt:i4>
      </vt:variant>
      <vt:variant>
        <vt:lpwstr/>
      </vt:variant>
      <vt:variant>
        <vt:lpwstr>_Toc531340467</vt:lpwstr>
      </vt:variant>
      <vt:variant>
        <vt:i4>1114164</vt:i4>
      </vt:variant>
      <vt:variant>
        <vt:i4>128</vt:i4>
      </vt:variant>
      <vt:variant>
        <vt:i4>0</vt:i4>
      </vt:variant>
      <vt:variant>
        <vt:i4>5</vt:i4>
      </vt:variant>
      <vt:variant>
        <vt:lpwstr/>
      </vt:variant>
      <vt:variant>
        <vt:lpwstr>_Toc531340466</vt:lpwstr>
      </vt:variant>
      <vt:variant>
        <vt:i4>1114164</vt:i4>
      </vt:variant>
      <vt:variant>
        <vt:i4>122</vt:i4>
      </vt:variant>
      <vt:variant>
        <vt:i4>0</vt:i4>
      </vt:variant>
      <vt:variant>
        <vt:i4>5</vt:i4>
      </vt:variant>
      <vt:variant>
        <vt:lpwstr/>
      </vt:variant>
      <vt:variant>
        <vt:lpwstr>_Toc531340465</vt:lpwstr>
      </vt:variant>
      <vt:variant>
        <vt:i4>1114164</vt:i4>
      </vt:variant>
      <vt:variant>
        <vt:i4>116</vt:i4>
      </vt:variant>
      <vt:variant>
        <vt:i4>0</vt:i4>
      </vt:variant>
      <vt:variant>
        <vt:i4>5</vt:i4>
      </vt:variant>
      <vt:variant>
        <vt:lpwstr/>
      </vt:variant>
      <vt:variant>
        <vt:lpwstr>_Toc531340464</vt:lpwstr>
      </vt:variant>
      <vt:variant>
        <vt:i4>1114164</vt:i4>
      </vt:variant>
      <vt:variant>
        <vt:i4>110</vt:i4>
      </vt:variant>
      <vt:variant>
        <vt:i4>0</vt:i4>
      </vt:variant>
      <vt:variant>
        <vt:i4>5</vt:i4>
      </vt:variant>
      <vt:variant>
        <vt:lpwstr/>
      </vt:variant>
      <vt:variant>
        <vt:lpwstr>_Toc531340463</vt:lpwstr>
      </vt:variant>
      <vt:variant>
        <vt:i4>1114164</vt:i4>
      </vt:variant>
      <vt:variant>
        <vt:i4>104</vt:i4>
      </vt:variant>
      <vt:variant>
        <vt:i4>0</vt:i4>
      </vt:variant>
      <vt:variant>
        <vt:i4>5</vt:i4>
      </vt:variant>
      <vt:variant>
        <vt:lpwstr/>
      </vt:variant>
      <vt:variant>
        <vt:lpwstr>_Toc531340462</vt:lpwstr>
      </vt:variant>
      <vt:variant>
        <vt:i4>1114164</vt:i4>
      </vt:variant>
      <vt:variant>
        <vt:i4>98</vt:i4>
      </vt:variant>
      <vt:variant>
        <vt:i4>0</vt:i4>
      </vt:variant>
      <vt:variant>
        <vt:i4>5</vt:i4>
      </vt:variant>
      <vt:variant>
        <vt:lpwstr/>
      </vt:variant>
      <vt:variant>
        <vt:lpwstr>_Toc531340461</vt:lpwstr>
      </vt:variant>
      <vt:variant>
        <vt:i4>1114164</vt:i4>
      </vt:variant>
      <vt:variant>
        <vt:i4>92</vt:i4>
      </vt:variant>
      <vt:variant>
        <vt:i4>0</vt:i4>
      </vt:variant>
      <vt:variant>
        <vt:i4>5</vt:i4>
      </vt:variant>
      <vt:variant>
        <vt:lpwstr/>
      </vt:variant>
      <vt:variant>
        <vt:lpwstr>_Toc531340460</vt:lpwstr>
      </vt:variant>
      <vt:variant>
        <vt:i4>1179700</vt:i4>
      </vt:variant>
      <vt:variant>
        <vt:i4>86</vt:i4>
      </vt:variant>
      <vt:variant>
        <vt:i4>0</vt:i4>
      </vt:variant>
      <vt:variant>
        <vt:i4>5</vt:i4>
      </vt:variant>
      <vt:variant>
        <vt:lpwstr/>
      </vt:variant>
      <vt:variant>
        <vt:lpwstr>_Toc531340459</vt:lpwstr>
      </vt:variant>
      <vt:variant>
        <vt:i4>1179700</vt:i4>
      </vt:variant>
      <vt:variant>
        <vt:i4>80</vt:i4>
      </vt:variant>
      <vt:variant>
        <vt:i4>0</vt:i4>
      </vt:variant>
      <vt:variant>
        <vt:i4>5</vt:i4>
      </vt:variant>
      <vt:variant>
        <vt:lpwstr/>
      </vt:variant>
      <vt:variant>
        <vt:lpwstr>_Toc531340458</vt:lpwstr>
      </vt:variant>
      <vt:variant>
        <vt:i4>1179700</vt:i4>
      </vt:variant>
      <vt:variant>
        <vt:i4>74</vt:i4>
      </vt:variant>
      <vt:variant>
        <vt:i4>0</vt:i4>
      </vt:variant>
      <vt:variant>
        <vt:i4>5</vt:i4>
      </vt:variant>
      <vt:variant>
        <vt:lpwstr/>
      </vt:variant>
      <vt:variant>
        <vt:lpwstr>_Toc531340457</vt:lpwstr>
      </vt:variant>
      <vt:variant>
        <vt:i4>1179700</vt:i4>
      </vt:variant>
      <vt:variant>
        <vt:i4>68</vt:i4>
      </vt:variant>
      <vt:variant>
        <vt:i4>0</vt:i4>
      </vt:variant>
      <vt:variant>
        <vt:i4>5</vt:i4>
      </vt:variant>
      <vt:variant>
        <vt:lpwstr/>
      </vt:variant>
      <vt:variant>
        <vt:lpwstr>_Toc531340456</vt:lpwstr>
      </vt:variant>
      <vt:variant>
        <vt:i4>1179700</vt:i4>
      </vt:variant>
      <vt:variant>
        <vt:i4>62</vt:i4>
      </vt:variant>
      <vt:variant>
        <vt:i4>0</vt:i4>
      </vt:variant>
      <vt:variant>
        <vt:i4>5</vt:i4>
      </vt:variant>
      <vt:variant>
        <vt:lpwstr/>
      </vt:variant>
      <vt:variant>
        <vt:lpwstr>_Toc531340455</vt:lpwstr>
      </vt:variant>
      <vt:variant>
        <vt:i4>1179700</vt:i4>
      </vt:variant>
      <vt:variant>
        <vt:i4>56</vt:i4>
      </vt:variant>
      <vt:variant>
        <vt:i4>0</vt:i4>
      </vt:variant>
      <vt:variant>
        <vt:i4>5</vt:i4>
      </vt:variant>
      <vt:variant>
        <vt:lpwstr/>
      </vt:variant>
      <vt:variant>
        <vt:lpwstr>_Toc531340454</vt:lpwstr>
      </vt:variant>
      <vt:variant>
        <vt:i4>1179700</vt:i4>
      </vt:variant>
      <vt:variant>
        <vt:i4>50</vt:i4>
      </vt:variant>
      <vt:variant>
        <vt:i4>0</vt:i4>
      </vt:variant>
      <vt:variant>
        <vt:i4>5</vt:i4>
      </vt:variant>
      <vt:variant>
        <vt:lpwstr/>
      </vt:variant>
      <vt:variant>
        <vt:lpwstr>_Toc531340453</vt:lpwstr>
      </vt:variant>
      <vt:variant>
        <vt:i4>1179700</vt:i4>
      </vt:variant>
      <vt:variant>
        <vt:i4>44</vt:i4>
      </vt:variant>
      <vt:variant>
        <vt:i4>0</vt:i4>
      </vt:variant>
      <vt:variant>
        <vt:i4>5</vt:i4>
      </vt:variant>
      <vt:variant>
        <vt:lpwstr/>
      </vt:variant>
      <vt:variant>
        <vt:lpwstr>_Toc531340452</vt:lpwstr>
      </vt:variant>
      <vt:variant>
        <vt:i4>1179700</vt:i4>
      </vt:variant>
      <vt:variant>
        <vt:i4>38</vt:i4>
      </vt:variant>
      <vt:variant>
        <vt:i4>0</vt:i4>
      </vt:variant>
      <vt:variant>
        <vt:i4>5</vt:i4>
      </vt:variant>
      <vt:variant>
        <vt:lpwstr/>
      </vt:variant>
      <vt:variant>
        <vt:lpwstr>_Toc531340451</vt:lpwstr>
      </vt:variant>
      <vt:variant>
        <vt:i4>1179700</vt:i4>
      </vt:variant>
      <vt:variant>
        <vt:i4>32</vt:i4>
      </vt:variant>
      <vt:variant>
        <vt:i4>0</vt:i4>
      </vt:variant>
      <vt:variant>
        <vt:i4>5</vt:i4>
      </vt:variant>
      <vt:variant>
        <vt:lpwstr/>
      </vt:variant>
      <vt:variant>
        <vt:lpwstr>_Toc531340450</vt:lpwstr>
      </vt:variant>
      <vt:variant>
        <vt:i4>1245236</vt:i4>
      </vt:variant>
      <vt:variant>
        <vt:i4>26</vt:i4>
      </vt:variant>
      <vt:variant>
        <vt:i4>0</vt:i4>
      </vt:variant>
      <vt:variant>
        <vt:i4>5</vt:i4>
      </vt:variant>
      <vt:variant>
        <vt:lpwstr/>
      </vt:variant>
      <vt:variant>
        <vt:lpwstr>_Toc531340449</vt:lpwstr>
      </vt:variant>
      <vt:variant>
        <vt:i4>1245236</vt:i4>
      </vt:variant>
      <vt:variant>
        <vt:i4>20</vt:i4>
      </vt:variant>
      <vt:variant>
        <vt:i4>0</vt:i4>
      </vt:variant>
      <vt:variant>
        <vt:i4>5</vt:i4>
      </vt:variant>
      <vt:variant>
        <vt:lpwstr/>
      </vt:variant>
      <vt:variant>
        <vt:lpwstr>_Toc531340448</vt:lpwstr>
      </vt:variant>
      <vt:variant>
        <vt:i4>1245236</vt:i4>
      </vt:variant>
      <vt:variant>
        <vt:i4>14</vt:i4>
      </vt:variant>
      <vt:variant>
        <vt:i4>0</vt:i4>
      </vt:variant>
      <vt:variant>
        <vt:i4>5</vt:i4>
      </vt:variant>
      <vt:variant>
        <vt:lpwstr/>
      </vt:variant>
      <vt:variant>
        <vt:lpwstr>_Toc531340447</vt:lpwstr>
      </vt:variant>
      <vt:variant>
        <vt:i4>1245236</vt:i4>
      </vt:variant>
      <vt:variant>
        <vt:i4>8</vt:i4>
      </vt:variant>
      <vt:variant>
        <vt:i4>0</vt:i4>
      </vt:variant>
      <vt:variant>
        <vt:i4>5</vt:i4>
      </vt:variant>
      <vt:variant>
        <vt:lpwstr/>
      </vt:variant>
      <vt:variant>
        <vt:lpwstr>_Toc531340446</vt:lpwstr>
      </vt:variant>
      <vt:variant>
        <vt:i4>1245236</vt:i4>
      </vt:variant>
      <vt:variant>
        <vt:i4>2</vt:i4>
      </vt:variant>
      <vt:variant>
        <vt:i4>0</vt:i4>
      </vt:variant>
      <vt:variant>
        <vt:i4>5</vt:i4>
      </vt:variant>
      <vt:variant>
        <vt:lpwstr/>
      </vt:variant>
      <vt:variant>
        <vt:lpwstr>_Toc531340445</vt:lpwstr>
      </vt:variant>
      <vt:variant>
        <vt:i4>6029398</vt:i4>
      </vt:variant>
      <vt:variant>
        <vt:i4>0</vt:i4>
      </vt:variant>
      <vt:variant>
        <vt:i4>0</vt:i4>
      </vt:variant>
      <vt:variant>
        <vt:i4>5</vt:i4>
      </vt:variant>
      <vt:variant>
        <vt:lpwstr>http://www.commoncriteriaportal.org/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Donndelinger</dc:creator>
  <cp:keywords>No Restrictions</cp:keywords>
  <cp:lastModifiedBy>Ashit Vora</cp:lastModifiedBy>
  <cp:revision>80</cp:revision>
  <cp:lastPrinted>2013-08-13T14:53:00Z</cp:lastPrinted>
  <dcterms:created xsi:type="dcterms:W3CDTF">2020-06-17T19:00:00Z</dcterms:created>
  <dcterms:modified xsi:type="dcterms:W3CDTF">2021-04-28T19:02:00Z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4ee557d1-438b-47f3-9e9f-563fc280fe30</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