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BFC9CA"/>
          <w:sz w:val="28"/>
          <w:szCs w:val="28"/>
        </w:rPr>
        <w:t xml:space="preserve">EXECUTION RUNBOOK</w:t>
      </w:r>
    </w:p>
    <w:p>
      <w:pPr>
        <w:spacing w:before="3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SPL → FactStore Pipeline</w:t>
      </w:r>
    </w:p>
    <w:p>
      <w:pPr>
        <w:spacing w:before="100"/>
        <w:jc w:val="center"/>
      </w:pPr>
      <w:r>
        <w:rPr>
          <w:rFonts w:ascii="Arial" w:cs="Arial" w:eastAsia="Arial" w:hAnsi="Arial"/>
          <w:b/>
          <w:bCs/>
          <w:color w:val="1D6A1D"/>
          <w:sz w:val="36"/>
          <w:szCs w:val="36"/>
        </w:rPr>
        <w:t xml:space="preserve">Ingestion to KB Projection</w:t>
      </w:r>
    </w:p>
    <w:p>
      <w:pPr>
        <w:spacing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8"/>
              <w:left w:val="single" w:color="1B4F72" w:sz="8"/>
              <w:bottom w:val="single" w:color="1B4F72" w:sz="8"/>
              <w:right w:val="single" w:color="1B4F72" w:sz="8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HANDS-ON EXECUTION GUIDE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Step-by-step procedures for running the KB1 Data Source Injection Pipeline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BFC9CA"/>
          <w:sz w:val="22"/>
          <w:szCs w:val="22"/>
        </w:rPr>
        <w:t xml:space="preserve">2026-01-26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Pre-Flight Checklist</w:t>
      </w:r>
    </w:p>
    <w:p>
      <w:r>
        <w:rPr>
          <w:rFonts w:ascii="Arial" w:cs="Arial" w:eastAsia="Arial" w:hAnsi="Arial"/>
          <w:sz w:val="22"/>
          <w:szCs w:val="22"/>
        </w:rPr>
        <w:t xml:space="preserve">Before running the pipeline, verify all systems are ready:</w:t>
      </w:r>
    </w:p>
    <w:p>
      <w:pPr>
        <w:spacing w:before="15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17A65"/>
          <w:sz w:val="28"/>
          <w:szCs w:val="28"/>
        </w:rPr>
        <w:t xml:space="preserve">1.1 Infrastructure Verification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1D"/>
                <w:sz w:val="18"/>
                <w:szCs w:val="18"/>
              </w:rPr>
              <w:t xml:space="preserve"># Infrastructure Checks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1. Verify PostgreSQL is running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docker ps | grep postgres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2. Verify database migrations are applied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cd backend/shared-infrastructure/knowledge-base-services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make migrate-status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3. Check KB-0 Governance Platform is healthy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curl -s http://localhost:8080/health | jq .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4. Verify DailyMed API is reachable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curl -s 'https://dailymed.nlm.nih.gov/dailymed/services/v2/drugnames.json?drug_name=metformin' | jq '.data[0]'</w:t>
            </w:r>
          </w:p>
        </w:tc>
      </w:tr>
    </w:tbl>
    <w:p>
      <w:pPr>
        <w:spacing w:before="15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17A65"/>
          <w:sz w:val="28"/>
          <w:szCs w:val="28"/>
        </w:rPr>
        <w:t xml:space="preserve">1.2 Pre-Flight Checklist Items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00"/>
        <w:gridCol w:w="3260"/>
      </w:tblGrid>
      <w:tr>
        <w:tc>
          <w:tcPr>
            <w:tcW w:type="dxa" w:w="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1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5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1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32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1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Verification</w:t>
            </w:r>
          </w:p>
        </w:tc>
      </w:tr>
      <w:tr>
        <w:tc>
          <w:tcPr>
            <w:tcW w:type="dxa" w:w="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running</w:t>
            </w:r>
          </w:p>
        </w:tc>
        <w:tc>
          <w:tcPr>
            <w:tcW w:type="dxa" w:w="32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docker ps | grep postgres</w:t>
            </w:r>
          </w:p>
        </w:tc>
      </w:tr>
      <w:tr>
        <w:tc>
          <w:tcPr>
            <w:tcW w:type="dxa" w:w="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migrations applied</w:t>
            </w:r>
          </w:p>
        </w:tc>
        <w:tc>
          <w:tcPr>
            <w:tcW w:type="dxa" w:w="32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make migrate-status</w:t>
            </w:r>
          </w:p>
        </w:tc>
      </w:tr>
      <w:tr>
        <w:tc>
          <w:tcPr>
            <w:tcW w:type="dxa" w:w="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KB-0 Governance Platform healthy</w:t>
            </w:r>
          </w:p>
        </w:tc>
        <w:tc>
          <w:tcPr>
            <w:tcW w:type="dxa" w:w="32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curl localhost:8080/health</w:t>
            </w:r>
          </w:p>
        </w:tc>
      </w:tr>
      <w:tr>
        <w:tc>
          <w:tcPr>
            <w:tcW w:type="dxa" w:w="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DailyMed API reachable</w:t>
            </w:r>
          </w:p>
        </w:tc>
        <w:tc>
          <w:tcPr>
            <w:tcW w:type="dxa" w:w="32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curl dailymed.nlm.nih.gov/...</w:t>
            </w:r>
          </w:p>
        </w:tc>
      </w:tr>
      <w:tr>
        <w:tc>
          <w:tcPr>
            <w:tcW w:type="dxa" w:w="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Authority clients configured (CPIC, CredibleMeds, etc.)</w:t>
            </w:r>
          </w:p>
        </w:tc>
        <w:tc>
          <w:tcPr>
            <w:tcW w:type="dxa" w:w="32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Check config files</w:t>
            </w:r>
          </w:p>
        </w:tc>
      </w:tr>
      <w:tr>
        <w:tc>
          <w:tcPr>
            <w:tcW w:type="dxa" w:w="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providers DISABLED (for deterministic run)</w:t>
            </w:r>
          </w:p>
        </w:tc>
        <w:tc>
          <w:tcPr>
            <w:tcW w:type="dxa" w:w="32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LLMPolicy: LLMNever</w:t>
            </w:r>
          </w:p>
        </w:tc>
      </w:tr>
      <w:tr>
        <w:tc>
          <w:tcPr>
            <w:tcW w:type="dxa" w:w="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Raw SPL storage directory exists</w:t>
            </w:r>
          </w:p>
        </w:tc>
        <w:tc>
          <w:tcPr>
            <w:tcW w:type="dxa" w:w="32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mkdir -p data/spl/raw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Phase A: Verify the Spine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A1D" w:sz="8"/>
              <w:left w:val="single" w:color="1D6A1D" w:sz="8"/>
              <w:bottom w:val="single" w:color="1D6A1D" w:sz="8"/>
              <w:right w:val="single" w:color="1D6A1D" w:sz="8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1D"/>
                <w:sz w:val="24"/>
                <w:szCs w:val="24"/>
              </w:rPr>
              <w:t xml:space="preserve">"Freeze meaning. Fluidly replace intelligence."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spine must be locked before ingestion begins.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D6A1D"/>
          <w:sz w:val="28"/>
          <w:szCs w:val="28"/>
        </w:rPr>
        <w:t xml:space="preserve">2.1 Verify Drug Master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1D"/>
                <w:sz w:val="18"/>
                <w:szCs w:val="18"/>
              </w:rPr>
              <w:t xml:space="preserve"># Drug Master Verification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Connect to database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psql -h localhost -U vaidshala -d kb_services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-- Check Drug Master Table exists and has data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SELECT COUNT(*) FROM drug_master;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-- Verify schema columns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\d drug_master;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-- Sample drug lookup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SELECT rxcui, drug_name, tty, renal_relevance, hepatic_relevance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FROM drug_master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WHERE drug_name ILIKE '%metformin%'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LIMIT 5;</w:t>
            </w:r>
          </w:p>
        </w:tc>
      </w:tr>
    </w:tbl>
    <w:p>
      <w:pPr>
        <w:spacing w:before="1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Expected: drug_master table with RxCUI as primary key, TTY classifications, and clinical flags.</w:t>
      </w:r>
    </w:p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D6A1D"/>
          <w:sz w:val="28"/>
          <w:szCs w:val="28"/>
        </w:rPr>
        <w:t xml:space="preserve">2.2 Verify Canonical Fact Store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1D"/>
                <w:sz w:val="18"/>
                <w:szCs w:val="18"/>
              </w:rPr>
              <w:t xml:space="preserve"># Fact Store Verification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-- Check Fact Store tables exist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SELECT table_name FROM information_schema.tables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WHERE table_schema = 'public'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AND table_name LIKE '%fact%';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-- Verify fact_status enum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SELECT enumlabel FROM pg_enum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WHERE enumtypid = 'fact_status'::regtype;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-- Expected: DRAFT, APPROVED, ACTIVE, SUPERSEDED, DEPRECATED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D6A1D"/>
          <w:sz w:val="28"/>
          <w:szCs w:val="28"/>
        </w:rPr>
        <w:t xml:space="preserve">2.3 Verify 6 Canonical Fact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D6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 Type</w:t>
            </w:r>
          </w:p>
        </w:tc>
        <w:tc>
          <w:tcPr>
            <w:tcW w:type="dxa" w:w="3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D6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D6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KB</w:t>
            </w:r>
          </w:p>
        </w:tc>
      </w:tr>
      <w:tr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ORGAN_IMPAIRMENT</w:t>
            </w:r>
          </w:p>
        </w:tc>
        <w:tc>
          <w:tcPr>
            <w:tcW w:type="dxa" w:w="3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Renal/Hepatic dosing adjustments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KB-1</w:t>
            </w:r>
          </w:p>
        </w:tc>
      </w:tr>
      <w:tr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SAFETY_SIGNAL</w:t>
            </w:r>
          </w:p>
        </w:tc>
        <w:tc>
          <w:tcPr>
            <w:tcW w:type="dxa" w:w="3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Boxed warnings, REMS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KB-4</w:t>
            </w:r>
          </w:p>
        </w:tc>
      </w:tr>
      <w:tr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REPRODUCTIVE_SAFETY</w:t>
            </w:r>
          </w:p>
        </w:tc>
        <w:tc>
          <w:tcPr>
            <w:tcW w:type="dxa" w:w="3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Pregnancy, lactation guidance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KB-4</w:t>
            </w:r>
          </w:p>
        </w:tc>
      </w:tr>
      <w:tr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3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Drug-drug interactions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KB-5</w:t>
            </w:r>
          </w:p>
        </w:tc>
      </w:tr>
      <w:tr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FORMULARY</w:t>
            </w:r>
          </w:p>
        </w:tc>
        <w:tc>
          <w:tcPr>
            <w:tcW w:type="dxa" w:w="3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PA, step therapy, coverage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KB-6</w:t>
            </w:r>
          </w:p>
        </w:tc>
      </w:tr>
      <w:tr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LAB_REFERENCE</w:t>
            </w:r>
          </w:p>
        </w:tc>
        <w:tc>
          <w:tcPr>
            <w:tcW w:type="dxa" w:w="3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Conditional reference ranges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KB-16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Phase B: Select Ingestion Scope</w:t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color w:val="6C3483"/>
          <w:sz w:val="28"/>
          <w:szCs w:val="28"/>
        </w:rPr>
        <w:t xml:space="preserve">3.1 Recommended: Start with 10 High-Value Drugs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860"/>
      </w:tblGrid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RxCUI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Drug Name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Selected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Facts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6809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Metformin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Renal dosing tables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ORGAN_IMPAIRMENT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11289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Warfarin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DDI, genetic dosing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INTERACTION, SAFETY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36567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Simvastatin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CPIC, muscle toxicity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INTERACTION, SAFETY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203150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Apixaban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Renal + hepatic tables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ORGAN_IMPAIRMENT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321988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Dapagliflozin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eGFR thresholds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ORGAN_IMPAIRMENT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4815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Digoxin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Narrow therapeutic index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SAFETY, INTERACTION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8787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Spironolactone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K+ monitoring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LAB_REFERENCE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10582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Vancomycin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Renal dosing, TDM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ORGAN_IMPAIRMENT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5521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Lithium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Renal, pregnancy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REPRODUCTIVE_SAFETY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32968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Amiodarone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QT, DDIs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SAFETY, INTERACTION</w:t>
            </w:r>
          </w:p>
        </w:tc>
      </w:tr>
    </w:tbl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1D"/>
                <w:sz w:val="18"/>
                <w:szCs w:val="18"/>
              </w:rPr>
              <w:t xml:space="preserve"># Create Scope File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Create scope file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cat &gt; data/scope/initial_10_drugs.txt &lt;&lt; 'EOF'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6809    # Metformin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11289   # Warfarin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36567   # Simvastatin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203150  # Apixaban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321988  # Dapagliflozin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4815    # Digoxin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8787    # Spironolactone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10582   # Vancomycin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5521    # Lithium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32968   # Amiodarone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EOF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Phase C: SPL Acquisition</w:t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color w:val="B35A00"/>
          <w:sz w:val="28"/>
          <w:szCs w:val="28"/>
        </w:rPr>
        <w:t xml:space="preserve">4.1 Fetch SPL Documents from DailyMed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1D"/>
                <w:sz w:val="18"/>
                <w:szCs w:val="18"/>
              </w:rPr>
              <w:t xml:space="preserve"># SPL Fetch Command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Using the SPL Fetcher (fetcher.go)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cd backend/shared-infrastructure/knowledge-base-services/shared/datasources/dailymed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Programmatic approach - run test that fetches real SPLs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go test -v -run TestFetchSPLForDrug ./...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Or use the pipeline directly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cd ../../../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go run cmd/ingest/main.go --mode=TARGETED --scope=data/scope/initial_10_drugs.txt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5A00" w:sz="4"/>
              <w:left w:val="single" w:color="B35A00" w:sz="4"/>
              <w:bottom w:val="single" w:color="B35A00" w:sz="4"/>
              <w:right w:val="single" w:color="B35A00" w:sz="4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B35A00"/>
                <w:sz w:val="20"/>
                <w:szCs w:val="20"/>
              </w:rPr>
              <w:t xml:space="preserve">⚠ Rate Limiting: DailyMed API allows ~3 requests/second. The fetcher includes automatic rate limiting.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B35A00"/>
          <w:sz w:val="28"/>
          <w:szCs w:val="28"/>
        </w:rPr>
        <w:t xml:space="preserve">4.2 Verify Raw SPL Storage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1D"/>
                <w:sz w:val="18"/>
                <w:szCs w:val="18"/>
              </w:rPr>
              <w:t xml:space="preserve"># Verify Storage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Check raw SPL files were stored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ls -la data/spl/raw/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Verify XML structure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head -50 data/spl/raw/6809_metformin.xml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Count LOINC sections in an SPL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grep -c '&lt;code code="' data/spl/raw/6809_metformin.xml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B35A00"/>
          <w:sz w:val="28"/>
          <w:szCs w:val="28"/>
        </w:rPr>
        <w:t xml:space="preserve">4.3 Create Source Document Record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1D"/>
                <w:sz w:val="18"/>
                <w:szCs w:val="18"/>
              </w:rPr>
              <w:t xml:space="preserve"># Verify Source Documents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-- Verify source_documents table has records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SELECT id, rxcui, set_id, version, fetched_at, status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FROM source_documents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WHERE rxcui IN ('6809', '11289', '36567')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ORDER BY fetched_at DESC;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-- Expected: One record per SPL with status = 'FETCHED'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Phase D: LOINC Section Routing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7A65" w:sz="8"/>
              <w:left w:val="single" w:color="117A65" w:sz="8"/>
              <w:bottom w:val="single" w:color="117A65" w:sz="8"/>
              <w:right w:val="single" w:color="117A65" w:sz="8"/>
            </w:tcBorders>
            <w:shd w:fill="D1F2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24"/>
                <w:szCs w:val="24"/>
              </w:rPr>
              <w:t xml:space="preserve">"When authoritative sources exist, we ROUTE — we do NOT EXTRACT"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60-80% of facts come from authority routing, not LLM extraction.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17A65"/>
          <w:sz w:val="28"/>
          <w:szCs w:val="28"/>
        </w:rPr>
        <w:t xml:space="preserve">5.1 LOINC → Authority Routing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860"/>
      </w:tblGrid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1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LOINC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1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Name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1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Authority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1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 Policy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34080-2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NURSING MOTHERS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LactMed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34082-8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GERIATRIC USE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OHDSI Beers/STOPP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34090-1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CLINICAL PHARMACOLOGY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DrugBank PK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Gap-Fill Only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43685-7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WARNINGS &amp; PRECAUTIONS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CredibleMeds, LiverTox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34068-7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DOSAGE &amp; ADMINISTRATION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CPIC (PGx) / SPL Tables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Consensus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34073-7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DRUG INTERACTIONS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DrugBank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Gap-Fill Only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34070-3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CONTRAINDICATIONS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FDA (Authoritative)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NEVER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34066-1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BOXED WARNING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FDA (Authoritative)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NEVER</w:t>
            </w:r>
          </w:p>
        </w:tc>
      </w:tr>
    </w:tbl>
    <w:p>
      <w:pPr>
        <w:spacing w:before="15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GREEN = Route to authority (no LLM). BLUE = Authority + Gap-fill. ORANGE = Consensus extraction. RED = FDA authoritative.</w:t>
      </w:r>
    </w:p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17A65"/>
          <w:sz w:val="28"/>
          <w:szCs w:val="28"/>
        </w:rPr>
        <w:t xml:space="preserve">5.2 Verify Routing Decisions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1D"/>
                <w:sz w:val="18"/>
                <w:szCs w:val="18"/>
              </w:rPr>
              <w:t xml:space="preserve"># Verify Routing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-- Check source_sections for routing decisions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SELECT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ss.loinc_code,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ss.section_name,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ss.authority_routed_to,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ss.llm_policy,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ss.target_kbs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FROM source_sections ss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JOIN source_documents sd ON ss.source_document_id = sd.id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WHERE sd.rxcui = '6809'  -- Metformin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ORDER BY ss.loinc_code;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Phases E-F: Table Extraction &amp; Rule Generation</w:t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6.1 Table Classification (Phase 3b.5)</w:t>
      </w:r>
    </w:p>
    <w:p>
      <w:r>
        <w:rPr>
          <w:rFonts w:ascii="Arial" w:cs="Arial" w:eastAsia="Arial" w:hAnsi="Arial"/>
          <w:sz w:val="22"/>
          <w:szCs w:val="22"/>
        </w:rPr>
        <w:t xml:space="preserve">The table classifier identifies table types in SPL documents: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Type</w:t>
            </w:r>
          </w:p>
        </w:tc>
        <w:tc>
          <w:tcPr>
            <w:tcW w:type="dxa" w:w="4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GFR_DOSING</w:t>
            </w:r>
          </w:p>
        </w:tc>
        <w:tc>
          <w:tcPr>
            <w:tcW w:type="dxa" w:w="4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eGFR/CrCl thresholds with dose adjustments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ORGAN_IMPAIRMENT fact</w:t>
            </w:r>
          </w:p>
        </w:tc>
      </w:tr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HEPATIC_DOSING</w:t>
            </w:r>
          </w:p>
        </w:tc>
        <w:tc>
          <w:tcPr>
            <w:tcW w:type="dxa" w:w="4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Child-Pugh based adjustments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ORGAN_IMPAIRMENT fact</w:t>
            </w:r>
          </w:p>
        </w:tc>
      </w:tr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DDI</w:t>
            </w:r>
          </w:p>
        </w:tc>
        <w:tc>
          <w:tcPr>
            <w:tcW w:type="dxa" w:w="4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Drug-drug interaction tables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INTERACTION fact</w:t>
            </w:r>
          </w:p>
        </w:tc>
      </w:tr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ADVERSE_EVENTS</w:t>
            </w:r>
          </w:p>
        </w:tc>
        <w:tc>
          <w:tcPr>
            <w:tcW w:type="dxa" w:w="4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Frequency/severity of adverse effects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SAFETY_SIGNAL fact</w:t>
            </w:r>
          </w:p>
        </w:tc>
      </w:tr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PK_PARAMETERS</w:t>
            </w:r>
          </w:p>
        </w:tc>
        <w:tc>
          <w:tcPr>
            <w:tcW w:type="dxa" w:w="4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Pharmacokinetic data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Metadata (not fact)</w:t>
            </w:r>
          </w:p>
        </w:tc>
      </w:tr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UNKNOWN</w:t>
            </w:r>
          </w:p>
        </w:tc>
        <w:tc>
          <w:tcPr>
            <w:tcW w:type="dxa" w:w="4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Unclassifiable table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UNTRANSLATABLE queue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6.2 Run Table Extraction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1D"/>
                <w:sz w:val="18"/>
                <w:szCs w:val="18"/>
              </w:rPr>
              <w:t xml:space="preserve"># Run Extraction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Run the full extraction pipeline for Metformin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go test -v -run TestPipelineProcessSPL -args -rxcui=6809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Check classified tables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SELECT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ct.table_type,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ct.confidence,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ct.column_roles,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ct.is_translatable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FROM classified_tables ct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JOIN source_sections ss ON ct.source_section_id = ss.id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JOIN source_documents sd ON ss.source_document_id = sd.id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WHERE sd.rxcui = '6809';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6.3 Condition-Action Rule Generation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1D"/>
                <w:sz w:val="18"/>
                <w:szCs w:val="18"/>
              </w:rPr>
              <w:t xml:space="preserve"># Verify Rules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Example extracted rule from Metformin SPL: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IF eGFR &gt;= 45 THEN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  dose_adjustment: "No adjustment needed"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  max_dose: "2550 mg/day"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IF eGFR &gt;= 30 AND eGFR &lt; 45 THEN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  dose_adjustment: "Do not initiate. If already on, assess risk/benefit."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  max_dose: "1000 mg/day"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IF eGFR &lt; 30 THEN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  effect: "CONTRAINDICATED"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  reason: "Risk of lactic acidosis"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-- Verify generated rules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SELECT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dr.rule_id,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dr.domain,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dr.condition_variable,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dr.condition_operator,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dr.condition_value,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dr.action_effect,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dr.action_adjustment,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dr.fingerprint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FROM draft_rules dr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JOIN classified_tables ct ON dr.source_table_id = ct.id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WHERE ct.table_type = 'GFR_DOSING'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LIMIT 10;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Phase G: DraftFact Creation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5A00" w:sz="8"/>
              <w:left w:val="single" w:color="B35A00" w:sz="8"/>
              <w:bottom w:val="single" w:color="B35A00" w:sz="8"/>
              <w:right w:val="single" w:color="B35A00" w:sz="8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5A00"/>
                <w:sz w:val="24"/>
                <w:szCs w:val="24"/>
              </w:rPr>
              <w:t xml:space="preserve">ALL facts enter as DRAFT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fact becomes ACTIVE without governance approval.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9A7B4F"/>
          <w:sz w:val="28"/>
          <w:szCs w:val="28"/>
        </w:rPr>
        <w:t xml:space="preserve">7.1 Fact Lifecycle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DRAFT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▼  Governance Review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5A00"/>
                <w:sz w:val="24"/>
                <w:szCs w:val="24"/>
              </w:rPr>
              <w:t xml:space="preserve">APPROVED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▼  Activation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1D"/>
                <w:sz w:val="24"/>
                <w:szCs w:val="24"/>
              </w:rPr>
              <w:t xml:space="preserve">ACTIVE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▼  New version supersedes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4"/>
                <w:szCs w:val="24"/>
              </w:rPr>
              <w:t xml:space="preserve">SUPERSEDED / DEPRECATED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9A7B4F"/>
          <w:sz w:val="28"/>
          <w:szCs w:val="28"/>
        </w:rPr>
        <w:t xml:space="preserve">7.2 Verify DraftFacts Created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1D"/>
                <w:sz w:val="18"/>
                <w:szCs w:val="18"/>
              </w:rPr>
              <w:t xml:space="preserve"># Verify Draft Facts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-- Count facts by status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SELECT fact_status, COUNT(*) 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FROM canonical_facts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GROUP BY fact_status;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-- View draft facts for Metformin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SELECT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cf.fact_id,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cf.fact_type,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cf.fact_status,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cf.confidence_overall,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cf.created_at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FROM canonical_facts cf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WHERE cf.rxcui = '6809'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AND cf.fact_status = 'DRAFT';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-- Expected: Multiple DRAFT facts per drug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9A7B4F"/>
          <w:sz w:val="28"/>
          <w:szCs w:val="28"/>
        </w:rPr>
        <w:t xml:space="preserve">7.3 Fact Content Verification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1D"/>
                <w:sz w:val="18"/>
                <w:szCs w:val="18"/>
              </w:rPr>
              <w:t xml:space="preserve"># Verify Content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-- Verify ORGAN_IMPAIRMENT fact content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SELECT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cf.fact_id,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cf.content-&gt;&gt;'impairment_type' as impairment_type,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cf.content-&gt;&gt;'threshold' as threshold,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cf.content-&gt;&gt;'threshold_unit' as unit,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cf.content-&gt;&gt;'recommendation' as recommendation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FROM canonical_facts cf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WHERE cf.fact_type = 'ORGAN_IMPAIRMENT'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AND cf.rxcui = '6809'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LIMIT 5;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Phase H: Governance Handoff</w:t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8.1 KB-0 Governance Workflow</w:t>
      </w:r>
    </w:p>
    <w:p>
      <w:r>
        <w:rPr>
          <w:rFonts w:ascii="Arial" w:cs="Arial" w:eastAsia="Arial" w:hAnsi="Arial"/>
          <w:sz w:val="22"/>
          <w:szCs w:val="22"/>
        </w:rPr>
        <w:t xml:space="preserve">The KB-0 Governance Platform evaluates each fact and determines the outcome: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922B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4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922B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2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922B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Status</w:t>
            </w:r>
          </w:p>
        </w:tc>
      </w:tr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AUTO_APPROVED</w:t>
            </w:r>
          </w:p>
        </w:tc>
        <w:tc>
          <w:tcPr>
            <w:tcW w:type="dxa" w:w="4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Confidence ≥ 0.85, no conflicts, authority-sourced</w:t>
            </w:r>
          </w:p>
        </w:tc>
        <w:tc>
          <w:tcPr>
            <w:tcW w:type="dxa" w:w="2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APPROVED</w:t>
            </w:r>
          </w:p>
        </w:tc>
      </w:tr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PENDING_REVIEW</w:t>
            </w:r>
          </w:p>
        </w:tc>
        <w:tc>
          <w:tcPr>
            <w:tcW w:type="dxa" w:w="4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Confidence 0.65-0.84, or conflicts detected</w:t>
            </w:r>
          </w:p>
        </w:tc>
        <w:tc>
          <w:tcPr>
            <w:tcW w:type="dxa" w:w="2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Human Queue</w:t>
            </w:r>
          </w:p>
        </w:tc>
      </w:tr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REJECTED</w:t>
            </w:r>
          </w:p>
        </w:tc>
        <w:tc>
          <w:tcPr>
            <w:tcW w:type="dxa" w:w="4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Confidence &lt; 0.65, or hard constraint violated</w:t>
            </w:r>
          </w:p>
        </w:tc>
        <w:tc>
          <w:tcPr>
            <w:tcW w:type="dxa" w:w="2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Archived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8.2 Submit Facts to Governance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1D"/>
                <w:sz w:val="18"/>
                <w:szCs w:val="18"/>
              </w:rPr>
              <w:t xml:space="preserve"># Governance Verification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The pipeline automatically submits facts to governance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Verify governance decisions: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SELECT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gd.fact_id,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gd.decision,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gd.decision_reason,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gd.confidence_score,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gd.decided_at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FROM governance_decisions gd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JOIN canonical_facts cf ON gd.fact_id = cf.fact_id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WHERE cf.rxcui = '6809'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ORDER BY gd.decided_at DESC;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Check for facts pending human review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SELECT COUNT(*) as pending_review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FROM canonical_facts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WHERE fact_status = 'PENDING_REVIEW';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922B21"/>
          <w:sz w:val="28"/>
          <w:szCs w:val="28"/>
        </w:rPr>
        <w:t xml:space="preserve">8.3 Manual Approval (if required)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1D"/>
                <w:sz w:val="18"/>
                <w:szCs w:val="18"/>
              </w:rPr>
              <w:t xml:space="preserve"># Manual Approval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For facts pending review, approve via API: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curl -X POST http://localhost:8080/api/v1/governance/approve \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-H 'Content-Type: application/json' \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-d '{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"fact_id": "&lt;uuid&gt;",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"approver": "pharmacist@vaidshala.com",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"justification": "Verified against FDA label and CPIC guideline"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}'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Activate approved facts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curl -X POST http://localhost:8080/api/v1/governance/activate \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-H 'Content-Type: application/json' \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-d '{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"fact_ids": ["&lt;uuid1&gt;", "&lt;uuid2&gt;"],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"activator": "clinical-lead@vaidshala.com"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}'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Phase I: KB Projection</w:t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9.1 Fact → KB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 Type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KB</w:t>
            </w:r>
          </w:p>
        </w:tc>
        <w:tc>
          <w:tcPr>
            <w:tcW w:type="dxa" w:w="3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Projection Table</w:t>
            </w:r>
          </w:p>
        </w:tc>
      </w:tr>
      <w:tr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ORGAN_IMPAIRMENT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KB-1 (Renal/Hepatic Dosing)</w:t>
            </w:r>
          </w:p>
        </w:tc>
        <w:tc>
          <w:tcPr>
            <w:tcW w:type="dxa" w:w="3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kb1_dosing_adjustments</w:t>
            </w:r>
          </w:p>
        </w:tc>
      </w:tr>
      <w:tr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SAFETY_SIGNAL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KB-4 (Warnings)</w:t>
            </w:r>
          </w:p>
        </w:tc>
        <w:tc>
          <w:tcPr>
            <w:tcW w:type="dxa" w:w="3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kb4_safety_alerts</w:t>
            </w:r>
          </w:p>
        </w:tc>
      </w:tr>
      <w:tr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REPRODUCTIVE_SAFETY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KB-4 (Warnings)</w:t>
            </w:r>
          </w:p>
        </w:tc>
        <w:tc>
          <w:tcPr>
            <w:tcW w:type="dxa" w:w="3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kb4_reproductive_guidance</w:t>
            </w:r>
          </w:p>
        </w:tc>
      </w:tr>
      <w:tr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KB-5 (DDIs)</w:t>
            </w:r>
          </w:p>
        </w:tc>
        <w:tc>
          <w:tcPr>
            <w:tcW w:type="dxa" w:w="3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kb5_drug_interactions</w:t>
            </w:r>
          </w:p>
        </w:tc>
      </w:tr>
      <w:tr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FORMULARY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KB-6 (Formulary)</w:t>
            </w:r>
          </w:p>
        </w:tc>
        <w:tc>
          <w:tcPr>
            <w:tcW w:type="dxa" w:w="3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kb6_coverage_rules</w:t>
            </w:r>
          </w:p>
        </w:tc>
      </w:tr>
      <w:tr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LAB_REFERENCE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KB-16 (Lab Interpretation)</w:t>
            </w:r>
          </w:p>
        </w:tc>
        <w:tc>
          <w:tcPr>
            <w:tcW w:type="dxa" w:w="3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kb16_conditional_ranges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9.2 Verify KB Projections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1D"/>
                <w:sz w:val="18"/>
                <w:szCs w:val="18"/>
              </w:rPr>
              <w:t xml:space="preserve"># Verify Projections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Verify KB-1 projections (Renal Dosing)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SELECT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kd.rxcui,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kd.drug_name,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kd.impairment_type,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kd.threshold_low,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kd.threshold_high,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kd.recommendation,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kd.source_fact_id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FROM kb1_dosing_adjustments kd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WHERE kd.rxcui = '6809'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AND kd.is_active = true;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Verify KB-5 projections (DDIs)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SELECT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ki.drug_a_rxcui,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ki.drug_b_rxcui,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ki.severity,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ki.mechanism,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ki.recommendation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FROM kb5_drug_interactions ki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WHERE ki.drug_a_rxcui = '11289'  -- Warfarin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AND ki.is_active = true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LIMIT 10;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Post-Ingestion Validation</w:t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color w:val="1D6A1D"/>
          <w:sz w:val="28"/>
          <w:szCs w:val="28"/>
        </w:rPr>
        <w:t xml:space="preserve">10.1 Walk One Fact End-to-End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1D"/>
                <w:sz w:val="18"/>
                <w:szCs w:val="18"/>
              </w:rPr>
              <w:t xml:space="preserve"># End-to-End Trace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Trace a single fact from SPL to KB projection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Step 1: Find the source document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SELECT id, rxcui, set_id, version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FROM source_documents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WHERE rxcui = '6809';  -- Save this ID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Step 2: Find the source section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SELECT id, loinc_code, section_name, authority_routed_to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FROM source_sections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WHERE source_document_id = '&lt;doc_id&gt;'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AND loinc_code = '34068-7';  -- Dosage section. Save this ID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Step 3: Find the classified table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SELECT id, table_type, confidence, is_translatable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FROM classified_tables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WHERE source_section_id = '&lt;section_id&gt;';  -- Save this ID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Step 4: Find the draft rule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SELECT rule_id, condition_variable, condition_value, action_effect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FROM draft_rules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WHERE source_table_id = '&lt;table_id&gt;';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Step 5: Find the fact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SELECT fact_id, fact_type, fact_status, content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FROM canonical_facts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WHERE source_rule_id = '&lt;rule_id&gt;';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# Step 6: Find the KB projection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SELECT * FROM kb1_dosing_adjustments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WHERE source_fact_id = '&lt;fact_id&gt;';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D6A1D"/>
          <w:sz w:val="28"/>
          <w:szCs w:val="28"/>
        </w:rPr>
        <w:t xml:space="preserve">10.2 Validation Checklist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00"/>
        <w:gridCol w:w="2260"/>
      </w:tblGrid>
      <w:tr>
        <w:tc>
          <w:tcPr>
            <w:tcW w:type="dxa" w:w="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D6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6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D6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Item</w:t>
            </w:r>
          </w:p>
        </w:tc>
        <w:tc>
          <w:tcPr>
            <w:tcW w:type="dxa" w:w="22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D6A1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 documents created for all 10 drugs</w:t>
            </w:r>
          </w:p>
        </w:tc>
        <w:tc>
          <w:tcPr>
            <w:tcW w:type="dxa" w:w="22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records</w:t>
            </w:r>
          </w:p>
        </w:tc>
      </w:tr>
      <w:tr>
        <w:tc>
          <w:tcPr>
            <w:tcW w:type="dxa" w:w="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LOINC sections routed correctly</w:t>
            </w:r>
          </w:p>
        </w:tc>
        <w:tc>
          <w:tcPr>
            <w:tcW w:type="dxa" w:w="22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&gt;50 sections</w:t>
            </w:r>
          </w:p>
        </w:tc>
      </w:tr>
      <w:tr>
        <w:tc>
          <w:tcPr>
            <w:tcW w:type="dxa" w:w="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Tables classified with confidence &gt; 0.7</w:t>
            </w:r>
          </w:p>
        </w:tc>
        <w:tc>
          <w:tcPr>
            <w:tcW w:type="dxa" w:w="22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&gt;30 tables</w:t>
            </w:r>
          </w:p>
        </w:tc>
      </w:tr>
      <w:tr>
        <w:tc>
          <w:tcPr>
            <w:tcW w:type="dxa" w:w="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 rules generated from tables</w:t>
            </w:r>
          </w:p>
        </w:tc>
        <w:tc>
          <w:tcPr>
            <w:tcW w:type="dxa" w:w="22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&gt;50 rules</w:t>
            </w:r>
          </w:p>
        </w:tc>
      </w:tr>
      <w:tr>
        <w:tc>
          <w:tcPr>
            <w:tcW w:type="dxa" w:w="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Facts created in DRAFT status</w:t>
            </w:r>
          </w:p>
        </w:tc>
        <w:tc>
          <w:tcPr>
            <w:tcW w:type="dxa" w:w="22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&gt;50 facts</w:t>
            </w:r>
          </w:p>
        </w:tc>
      </w:tr>
      <w:tr>
        <w:tc>
          <w:tcPr>
            <w:tcW w:type="dxa" w:w="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Governance decisions recorded</w:t>
            </w:r>
          </w:p>
        </w:tc>
        <w:tc>
          <w:tcPr>
            <w:tcW w:type="dxa" w:w="22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per fact</w:t>
            </w:r>
          </w:p>
        </w:tc>
      </w:tr>
      <w:tr>
        <w:tc>
          <w:tcPr>
            <w:tcW w:type="dxa" w:w="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KB projections for ACTIVE facts</w:t>
            </w:r>
          </w:p>
        </w:tc>
        <w:tc>
          <w:tcPr>
            <w:tcW w:type="dxa" w:w="22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Matches actives</w:t>
            </w:r>
          </w:p>
        </w:tc>
      </w:tr>
      <w:tr>
        <w:tc>
          <w:tcPr>
            <w:tcW w:type="dxa" w:w="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LLM invocations (deterministic run)</w:t>
            </w:r>
          </w:p>
        </w:tc>
        <w:tc>
          <w:tcPr>
            <w:tcW w:type="dxa" w:w="22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LLM calls</w:t>
            </w:r>
          </w:p>
        </w:tc>
      </w:tr>
      <w:tr>
        <w:tc>
          <w:tcPr>
            <w:tcW w:type="dxa" w:w="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6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trail complete (21 CFR Part 11)</w:t>
            </w:r>
          </w:p>
        </w:tc>
        <w:tc>
          <w:tcPr>
            <w:tcW w:type="dxa" w:w="22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events logged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A1D" w:sz="8"/>
              <w:left w:val="single" w:color="1D6A1D" w:sz="8"/>
              <w:bottom w:val="single" w:color="1D6A1D" w:sz="8"/>
              <w:right w:val="single" w:color="1D6A1D" w:sz="8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1D"/>
                <w:sz w:val="24"/>
                <w:szCs w:val="24"/>
              </w:rPr>
              <w:t xml:space="preserve">PIPELINE COMPLETE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Facts flow: SPL → LOINC Route → Table Extract → Rule Generate → Draft Fact → Governance → KB Projection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BFC9CA"/>
        <w:sz w:val="18"/>
        <w:szCs w:val="18"/>
      </w:rPr>
      <w:t xml:space="preserve">Vaidshala Clinical Reasoning Platform  |  Page </w:t>
    </w:r>
    <w:r>
      <w:rPr>
        <w:rFonts w:ascii="Arial" w:cs="Arial" w:eastAsia="Arial" w:hAnsi="Arial"/>
        <w:color w:val="BFC9C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BFC9CA"/>
        <w:sz w:val="18"/>
        <w:szCs w:val="18"/>
      </w:rPr>
      <w:t xml:space="preserve">SPL → FactStore Execution Runbook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2026-01-26T14:28:27.562Z</dcterms:created>
  <dcterms:modified xsi:type="dcterms:W3CDTF">2026-01-26T14:28:27.563Z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