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VAIDSHALA</w:t>
      </w:r>
    </w:p>
    <w:p>
      <w:pPr>
        <w:spacing w:before="200"/>
        <w:jc w:val="center"/>
      </w:pPr>
      <w:r>
        <w:rPr>
          <w:rFonts w:ascii="Arial" w:cs="Arial" w:eastAsia="Arial" w:hAnsi="Arial"/>
          <w:color w:val="2D5A87"/>
          <w:sz w:val="36"/>
          <w:szCs w:val="36"/>
        </w:rPr>
        <w:t xml:space="preserve">Clinical Decision Support Platform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Optimized Architecture Specification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2D5A87"/>
          <w:sz w:val="28"/>
          <w:szCs w:val="28"/>
        </w:rPr>
        <w:t xml:space="preserve">Version 3.0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Gap Analysis &amp; Reconciliation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Current Implementation vs. Proposed 7-Tier Architecture</w:t>
      </w:r>
    </w:p>
    <w:p>
      <w:pPr>
        <w:spacing w:before="1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Document Information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January 15, 2026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Total Components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20 (19 KBs + ICU Intelligence)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Post Phase 1 Implementation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provides a comprehensive gap analysis between the current Vaidshala implementation and the proposed 7-Tier Clinical Decision Support architecture. The analysis reveals that the existing system is 90% architecturally correct, with three specific responsibilities requiring relocation to achieve full regulatory compliance and court-defensibility.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A87"/>
          <w:sz w:val="24"/>
          <w:szCs w:val="24"/>
        </w:rPr>
        <w:t xml:space="preserve">Key Finding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The Medication Advisor Engine (8095) is currently performing enforcement and commit operations that must be delegated to KB-19 Protocol Orchestrator for proper separation of concerns.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A87"/>
          <w:sz w:val="24"/>
          <w:szCs w:val="24"/>
        </w:rPr>
        <w:t xml:space="preserve">Architecture Principle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4DE" w:sz="1"/>
              <w:left w:val="single" w:color="B0C4DE" w:sz="1"/>
              <w:bottom w:val="none"/>
              <w:right w:val="single" w:color="B0C4DE" w:sz="1"/>
            </w:tcBorders>
            <w:shd w:fill="E8F4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The Clinical Brain Separation</w:t>
            </w:r>
          </w:p>
        </w:tc>
      </w:tr>
      <w:tr>
        <w:tc>
          <w:tcPr>
            <w:tcBorders>
              <w:top w:val="none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Clinical Truth (CQL Tiers 0-6a): What is clinically true about this patient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Safety Veto (Tier 7): What must be blocked for patient safety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Workflow Execution (Tier 6b): How to act on clinical truth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Terminology Foundation (KB-7): Single source of semantic truth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Current Implementation Analysis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2.1 What You Have Built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current implementation demonstrates a sophisticated understanding of clinical decision support architecture. The following components are correctly positioned: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3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Current Position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Vaidshala Service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8090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Tier-4 Clinical Reasoning Engine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Medication Advisor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8095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Tier-4 Medication Intelligence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C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 Drug Rules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8081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Tier-3 Knowledge Engine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KB-4 Patient Safety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8088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Tier-3 Knowledge Engine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KB-5 Drug Interactions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8089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Tier-3 Knowledge Engine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KB-7 Terminology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8087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Tier-0.5 Foundation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Protocol Orchestrator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8119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Tier-5 Transaction Controller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C00"/>
                <w:sz w:val="20"/>
                <w:szCs w:val="20"/>
              </w:rPr>
              <w:t xml:space="preserve">INCOMPLETE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ICU Intelligence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8120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Tier-7 Safety Veto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CORRECT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2.2 Service Comparison: Vaidshala vs. Medication Advisor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Understanding the distinction between these two services is critical for proper architecture: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Vaidshala Service (8090)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Medication Advisor Engine (8095)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Full clinical decision platform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Medication-only recommendations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Engines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 + Measure + Medication (3)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Medication only (1)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 Evaluation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Quality Measures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Yes (CMS care gaps)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DDI Hard Stops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Yes (MAOI+SSRI, etc.)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Lab Contraindications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Yes (K+&gt;5.5 + ACE)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Governance Events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Yes (Tier-7 audit)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Evidence Envelope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Yes (FDA SaMD)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Use Case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Annual wellness, care coordination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CPOE, e-prescribing, ICU ordering</w:t>
            </w:r>
          </w:p>
        </w:tc>
      </w:tr>
    </w:tbl>
    <w:p>
      <w:pPr>
        <w:spacing w:before="2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 Insight: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Vaidshala (8090) = General Practitioner (broad coverage). Medication Advisor (8095) = Clinical Pharmacist (deep medication expertise). In production, call Vaidshala for overall clinical assessment, then call Medication Advisor when actually ordering a medication.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Critical Gap Analysis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3.1 The Single Biggest Gap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CRITICAL: The Medication Advisor Engine is currently acting as Judge + Jury + Court Clerk</w:t>
            </w:r>
          </w:p>
        </w:tc>
      </w:tr>
    </w:tbl>
    <w:p>
      <w:pPr>
        <w:spacing w:before="200"/>
      </w:pP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Medication Advisor Engine (8095) is currently performing: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Calculation (correct)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Arbitration (correct)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62828"/>
          <w:sz w:val="22"/>
          <w:szCs w:val="22"/>
        </w:rPr>
        <w:t xml:space="preserve">Blocking (INCORRECT - should be KB-19)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62828"/>
          <w:sz w:val="22"/>
          <w:szCs w:val="22"/>
        </w:rPr>
        <w:t xml:space="preserve">Governance events (INCORRECT - should be KB-19)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62828"/>
          <w:sz w:val="22"/>
          <w:szCs w:val="22"/>
        </w:rPr>
        <w:t xml:space="preserve">Commit (INCORRECT - should be KB-19)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3.2 The Regulatory Problem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a blocked medication is overridden, who allowed it?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8095?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CQL engine?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UI?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This is not court-defensible. KB-19 must be the ONLY service that can say: "This was approved by Dr X with override Y based on FDA label Z."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3.3 Responsibilities to Move to KB-19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Currently In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Must Move To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Hard block enforcement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Med-Advisor (8095)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(8119)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Transaction authority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Override workflow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Med-Advisor (8095)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(8119)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Identity binding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Audit finalization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Med-Advisor (8095)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(8119)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Legal defensibility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Jurisdiction rules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Med-Advisor (8095)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(8119)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Policy enforcement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Commit to EHR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Med-Advisor (8095)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(8119)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Transaction integrity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Optimized 7-Tier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4.1 The Complete Tier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7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ICU Intelligence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 (pure)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Non-overrideable safety veto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6b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Execution &amp; Governance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Workflow execution, audit, commit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6a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Clinical Reasoning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Protocol selection, conflict detection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5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Regional Adapters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Country-specific thresholds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4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Measures &amp; Guidelines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Quality measures, clinical protocols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3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Domain Commons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Disease-specific logic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2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CQM Infrastructure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Quality measure foundations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1.5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Clinical Utilities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Calculators, lab ranges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1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 Primitives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Helper functions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0.5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Terminology (KB-7)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Go/CQL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Single source of semantic truth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0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FHIR Foundation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Data type access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4.2 KB Categorization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A87"/>
          <w:sz w:val="24"/>
          <w:szCs w:val="24"/>
        </w:rPr>
        <w:t xml:space="preserve">Category A: Snapshot KBs (Build Time)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Pre-computed at build time, frozen into immutable snapshot, CQL evaluates deterministically.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KB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Snapshot Type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Drug Rules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DosingSnapshot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Dosing rules, max doses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Patient Safety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SafetySnapshot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Contraindications, warnings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Drug Interactions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InteractionSnapshot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DDI severity, mechanisms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Formulary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FormularySnapshot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Coverage, alternatives, PA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Terminology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TerminologySnapshot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ValueSet memberships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KB-8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Calculator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CalculatorSnapshot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Pre-computed clinical scores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Population Health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PopulationSnapshot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Risk strata, cohort data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Lab Interpretation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LabInterpretationSnapshot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Reference ranges, critical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Population Registry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RegistrySnapshot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Program enrollment, cohorts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5A87"/>
          <w:sz w:val="24"/>
          <w:szCs w:val="24"/>
        </w:rPr>
        <w:t xml:space="preserve">Category B: Runtime KBs (Execution Time)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Called during execution, consume CQL classification outputs, execute workflows/actions.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KB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KB-3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Guidelines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Fetch recommendations, evidence levels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KB-9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Care Gaps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Close gaps, trigger outreach workflows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KB-10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Evaluate runtime rules, fire alerts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KB-12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Order Sets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Instantiate order templates, care plans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KB-13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Quality Measures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Evaluate measures, generate reports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KB-14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Care Navigator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Execute workflows, manage task state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KB-15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Evidence Engine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Fetch evidence, GRADE grading, citations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KB-18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Governance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Approval workflows, audit trail, identity binding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Protocol Orchestrator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Execute protocols, coordinate multi-KB actions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Correct Runtime 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5.1 Medication Ordering Flow (Fixed)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flow represents the correct separation of concerns:</w:t>
      </w:r>
    </w:p>
    <w:p>
      <w:pPr>
        <w:spacing w:before="20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Doctor orders drug via EHR/CPOE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CDS Hooks / Apollo triggers KB-19 Orchestrator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KB-19 calls Medication Advisor Engine (8095)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Medication Advisor calls KB-1, KB-4, KB-5, KB-16, KB-7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graph returned to KB-19 (NO blocking here)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KB-19 VALIDATES (hospital + jurisdiction + bans)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KB-19 COMMITS (EHR + Audit + Evidence)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5.2 Before vs. After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Before (Current)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After (Optimized)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Hard block decision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Med-Advisor (8095)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(8119)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Override capture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Scattered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only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Identity binding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Missing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with KB-18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Audit authority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Unclear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exclusively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Court defensibility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Weak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Med-Advisor role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Judge + Jury + Clerk</w:t>
            </w:r>
          </w:p>
        </w:tc>
        <w:tc>
          <w:tcPr>
            <w:tcW w:type="dxa" w:w="31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Risk Computer only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5.3 What Medication Advisor Should Return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the fix, Medication Advisor (8095) should ONLY return: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clinical risk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DDI severity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Lab contraindication flags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Dosing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Pregnancy/lactation risks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Medication Advisor computes risk. KB-19 decides and commits. This is hospital-grade, court-defensible architecture.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Complete Port Allocation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Category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Tier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 Drug Rules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Snapshot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KB-3 Guidelines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8086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KB-2 Clinical Context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Aggregator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Special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8087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KB-7 Terminology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Snapshot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8088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KB-4 Patient Safety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Snapshot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8089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KB-5 DDI / KB-9 Care Gaps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Snapshot/Runtime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3/4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8090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KB-10 Rules Engine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6a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8092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KB-12 Order Sets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6b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8093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KB-8 Calculator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Snapshot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8094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KB-14 Care Navigator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6b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8095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Medication Advisor Engine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Engine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8096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KB-16 Lab Interpretation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Snapshot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8111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KB-11 Population Health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Snapshot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8113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KB-13 Quality Measures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8115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KB-15 Evidence Engine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8117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KB-17 Population Registry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Snapshot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8118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KB-18 Governance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6b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8119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Protocol Orchestrator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8120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ICU Intelligence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Non-KB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Implementation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Total Go LOC (19 KBs)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~137,000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Total CQL LOC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~14,200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Snapshot KBs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Runtime KBs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Aggregator KB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 (KB-2)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Non-KB Component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 (ICU Intelligence)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 Tiers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 (0, 0.5, 1, 1.5, 2, 3, 4a/b, 5, 6a)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 Tiers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 (6b, 7)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400+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KB-7 ValueSets (Canonical)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KB-7 Precomputed Codes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5,339,143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Clinical Protocols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Clinical Calculators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Order Sets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15+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Compliance Guarantees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How Addressed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Patient safety cannot be bypassed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ICU Intelligence (Tier 7) is non-overrideable, separate deployment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Audit trails are legally binding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 code in KB-18 with identity binding, immutable logging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CQL evaluation is reproducible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Frozen snapshots ensure deterministic evaluation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Terminology is single source of truth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KB-7 two-tier strategy (canonical + OID expansion)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Regional adaptation is clean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Tier 5 adapters with no core logic pollution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Governance is enforced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 code in Tier 6b, CQL only classifies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Medication decisions are defensible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KB-19 as single authority for commit + override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Required Actions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9.1 Immediate Actions (This Sprint)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hard block enforcement from Medication Advisor (8095)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block enforcement to KB-19 Protocol Orchestrator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 override workflow logic to KB-19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audit finalization in KB-19 with KB-18 integration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Define KB-19 transaction API contract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9.2 KB-19 Transaction API (Proposed)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4DE" w:sz="1"/>
              <w:left w:val="single" w:color="B0C4DE" w:sz="1"/>
              <w:bottom w:val="none"/>
              <w:right w:val="single" w:color="B0C4DE" w:sz="1"/>
            </w:tcBorders>
            <w:shd w:fill="E8F4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KB-19 Transaction Endpoints</w:t>
            </w:r>
          </w:p>
        </w:tc>
      </w:tr>
      <w:tr>
        <w:tc>
          <w:tcPr>
            <w:tcBorders>
              <w:top w:val="none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 /api/v1/transaction/validate - Validate proposed action against rules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 /api/v1/transaction/commit - Commit approved action with full audit trail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 /api/v1/transaction/override - Process override with identity binding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GET /api/v1/transaction/{id}/audit - Retrieve complete decision trail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9.3 Things That Stay the Same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Vaidshala (8090) stays exactly where it is - it is NOT a transaction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Medication Advisor (8095) continues to compute risk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Snapshot KBs (KB-1, 4, 5, 6, 7, 8, 11, 16, 17) remain unchanged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ICU Intelligence (Tier 7) remains the non-overrideable safety veto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CQL tier structure (0-6a) is architecturally correct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Architecture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4DE" w:sz="1"/>
              <w:left w:val="single" w:color="B0C4DE" w:sz="1"/>
              <w:bottom w:val="none"/>
              <w:right w:val="single" w:color="B0C4DE" w:sz="1"/>
            </w:tcBorders>
            <w:shd w:fill="E8F4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ARCHITECTURE APPROVAL</w:t>
            </w:r>
          </w:p>
        </w:tc>
      </w:tr>
      <w:tr>
        <w:tc>
          <w:tcPr>
            <w:tcBorders>
              <w:top w:val="none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Architecture Version: 3.0 (Optimized)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Status: PRODUCTION READY (pending KB-19 transaction migration)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Key Decisions Locked: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Tier 6 split into 6a (CQL reasoning) and 6b (Go enforcement)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Tier 7 ICU Intelligence as non-CQL safety veto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KB-18 governance consumes CQL classifications, enforces in Go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Snapshot vs Runtime KB separation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KB-7 two-tier ValueSet strategy (canonical vs OID expansion)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Tier 1.5 for pure utilities (calculators, lab ranges)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✅ KB-19 as sole transaction authority for medication decisions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Name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CMO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CSO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5A87"/>
          <w:sz w:val="28"/>
          <w:szCs w:val="28"/>
        </w:rPr>
        <w:t xml:space="preserve">CTO + CMO Verdict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Your architecture is 90% correct. The final 10% is: Pull enforcement + commit out of Med-Advisor, put it into KB-19, let Med-Advisor only compute risk. This turns what you built into a hospital-grade, court-defensible prescribing platform.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January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D5A87"/>
        <w:sz w:val="18"/>
        <w:szCs w:val="18"/>
      </w:rPr>
      <w:t xml:space="preserve">Vaidshala CDSS Platform</w:t>
    </w:r>
    <w:r>
      <w:rPr>
        <w:rFonts w:ascii="Arial" w:cs="Arial" w:eastAsia="Arial" w:hAnsi="Arial"/>
        <w:color w:val="B0C4DE"/>
        <w:sz w:val="18"/>
        <w:szCs w:val="18"/>
      </w:rPr>
      <w:t xml:space="preserve">  |  </w:t>
    </w:r>
    <w:r>
      <w:rPr>
        <w:rFonts w:ascii="Arial" w:cs="Arial" w:eastAsia="Arial" w:hAnsi="Arial"/>
        <w:color w:val="2D5A87"/>
        <w:sz w:val="18"/>
        <w:szCs w:val="18"/>
      </w:rPr>
      <w:t xml:space="preserve">Optimized Architecture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5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2026-01-15T07:02:29.440Z</dcterms:created>
  <dcterms:modified xsi:type="dcterms:W3CDTF">2026-01-15T07:02:29.441Z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