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1B3A5C"/>
          <w:sz w:val="52"/>
          <w:szCs w:val="52"/>
        </w:rPr>
        <w:t xml:space="preserve">BAYESIAN UPDATING ENGINE</w:t>
      </w:r>
    </w:p>
    <w:p>
      <w:pPr>
        <w:spacing w:after="100"/>
        <w:jc w:val="center"/>
      </w:pPr>
      <w:r>
        <w:rPr>
          <w:rFonts w:ascii="Arial" w:cs="Arial" w:eastAsia="Arial" w:hAnsi="Arial"/>
          <w:b/>
          <w:bCs/>
          <w:color w:val="2E75B6"/>
          <w:sz w:val="36"/>
          <w:szCs w:val="36"/>
        </w:rPr>
        <w:t xml:space="preserve">CRITICAL REVIEW &amp; COUNTER-PROPOSAL</w:t>
      </w:r>
    </w:p>
    <w:p>
      <w:pPr>
        <w:spacing w:after="300"/>
        <w:jc w:val="center"/>
      </w:pPr>
      <w:r>
        <w:rPr>
          <w:rFonts w:ascii="Arial" w:cs="Arial" w:eastAsia="Arial" w:hAnsi="Arial"/>
          <w:i/>
          <w:iCs/>
          <w:color w:val="666666"/>
          <w:sz w:val="24"/>
          <w:szCs w:val="24"/>
        </w:rPr>
        <w:t xml:space="preserve">Where the Design Is Sound, Where It Breaks, and What to Build Instead</w:t>
      </w:r>
    </w:p>
    <w:p>
      <w:pPr>
        <w:spacing w:after="100"/>
        <w:jc w:val="center"/>
      </w:pPr>
      <w:r>
        <w:rPr>
          <w:rFonts w:ascii="Arial" w:cs="Arial" w:eastAsia="Arial" w:hAnsi="Arial"/>
          <w:color w:val="888888"/>
          <w:sz w:val="22"/>
          <w:szCs w:val="22"/>
        </w:rPr>
        <w:t xml:space="preserve">Vaidshala M2 Clinical Reasoning Engine  •  HPI Subsystem  •  February 2026</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6"/>
              <w:bottom w:val="single" w:color="D4A017" w:sz="1"/>
              <w:right w:val="single" w:color="D4A017" w:sz="1"/>
            </w:tcBorders>
            <w:shd w:fill="FFF8E1" w:val="clear"/>
            <w:tcMar>
              <w:top w:type="dxa" w:w="120"/>
              <w:left w:type="dxa" w:w="180"/>
              <w:bottom w:type="dxa" w:w="120"/>
              <w:right w:type="dxa" w:w="180"/>
            </w:tcMar>
          </w:tcPr>
          <w:p>
            <w:r>
              <w:rPr>
                <w:rFonts w:ascii="Arial" w:cs="Arial" w:eastAsia="Arial" w:hAnsi="Arial"/>
                <w:b/>
                <w:bCs/>
                <w:color w:val="000000"/>
                <w:sz w:val="21"/>
                <w:szCs w:val="21"/>
              </w:rPr>
              <w:t xml:space="preserve">VERDICT: The log-odds math is correct. The architecture has 6 structural problems that will cause failures in production with Hindi-speaking DM+HTN patients. This document diagnoses each one, provides a concrete fix, maps every fix to the existing KB/Module topology, and gives a phased build order. The core engine is sound — the issues are in composition, safety decoupling, noise reality, and the gap between theory and messy voice interactions.</w:t>
            </w:r>
          </w:p>
        </w:tc>
      </w:tr>
    </w:tbl>
    <w:p>
      <w:r>
        <w:br w:type="page"/>
      </w:r>
    </w:p>
    <w:p>
      <w:pPr>
        <w:pStyle w:val="Heading1"/>
      </w:pPr>
      <w:r>
        <w:rPr>
          <w:b/>
          <w:bCs/>
        </w:rPr>
        <w:t xml:space="preserve">1. EXECUTIVE SCORECARD</w:t>
      </w:r>
    </w:p>
    <w:p>
      <w:pPr>
        <w:spacing w:after="120"/>
      </w:pPr>
      <w:r>
        <w:rPr>
          <w:rFonts w:ascii="Arial" w:cs="Arial" w:eastAsia="Arial" w:hAnsi="Arial"/>
          <w:sz w:val="22"/>
          <w:szCs w:val="22"/>
        </w:rPr>
        <w:t xml:space="preserve">I have reviewed the Bayesian Updating Engine specification against three criteria: mathematical correctness, architectural coherence with the broader Vaidshala system (KB-1 through KB-19, M0 through M7 as designed in our previous work), and survivability under the real-world conditions of the DM+HTN correction loop — noisy Hindi ASR via Sarvam, polypharmacy patients on 4-6 medications, WhatsApp delivery on unstable mobile networks, and GP-facing output that must be useful in a 3-minute consultation.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 (Spec Section)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Verdict</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§1,3,4 — Log-odds math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SOUND. Ship as specified.</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 Context modifier semantics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FLAWED. Correct for 1 modifier. Breaks when multiple fire simultaneously — common in DM+HTN cohort.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Redesign: additive deltas in log-odds space. See §3.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 Question selection (full 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OVER-ENGINEERED. Requires Pr(answer|dx) data that does not exist.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Simplify: author-ordered → greedy heuristic → full IG. Phased. See §7.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 Cross-node normalization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DANGEROUS. Option B suppresses real co-morbid pathology.</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Redesign: independent nodes + Conflict Arbiter. See §5.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 Noise/confidence handling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INCOMPLETE. c*ln(LR) is correct. Missing: pata-nahi cascade, contradiction handling, ASR-specific failures.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three subsystems. See §4.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 Provenance/logging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SOUND. Matches immutable audit architecture.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parallel SCE log stream.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 API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GOOD. Missing: /escalate webhook, /multi-init, /node/validate.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3 endpoints. See §9.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Calibration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PREMATURE. N=200 threshold unrealistic for 20+ months.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expert panel → small-sample Bayesian → full data-driven. See §8.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 Safety architecture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ABSENT. Red flags inside Bayesian loop = single point of failure.</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add independent Safety Constraint Engine. See §6.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 'Other' bucket modeling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ABSENT. No escape hatch for out-of-differential diagnoses.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explicit Other update rules + DIFFERENTIAL_INCOMPLETE flag. See §3.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 KB-19 integration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ABSENT. No specification of how M2 Bayesian Engine talks to Protocol Orchestrator.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Define: Kafka topic contract + session lifecycle. See §10.</w:t>
            </w:r>
          </w:p>
        </w:tc>
      </w:tr>
    </w:tbl>
    <w:p>
      <w:r>
        <w:br w:type="page"/>
      </w:r>
    </w:p>
    <w:p>
      <w:pPr>
        <w:pStyle w:val="Heading1"/>
      </w:pPr>
      <w:r>
        <w:rPr>
          <w:b/>
          <w:bCs/>
        </w:rPr>
        <w:t xml:space="preserve">2. WHAT IS SOUND — DO NOT CHANGE</w:t>
      </w:r>
    </w:p>
    <w:p>
      <w:pPr>
        <w:spacing w:after="60"/>
      </w:pPr>
    </w:p>
    <w:p>
      <w:pPr>
        <w:pStyle w:val="Heading2"/>
      </w:pPr>
      <w:r>
        <w:rPr>
          <w:b/>
          <w:bCs/>
        </w:rPr>
        <w:t xml:space="preserve">2.1 Log-Odds Bayesian Updating</w:t>
      </w:r>
    </w:p>
    <w:p>
      <w:pPr>
        <w:spacing w:after="120"/>
      </w:pPr>
      <w:r>
        <w:rPr>
          <w:rFonts w:ascii="Arial" w:cs="Arial" w:eastAsia="Arial" w:hAnsi="Arial"/>
          <w:sz w:val="22"/>
          <w:szCs w:val="22"/>
        </w:rPr>
        <w:t xml:space="preserve">The choice to work in log-odds space with additive updates is correct and well-justified. The formula logodds_new = logodds_old + c * ln(LR) has four essential properties: numerical stability (no underflow from multiplying small probabilities), associativity (order of updates does not change outcome for the same evidence set), natural confidence attenuation through scalar c, and computational cheapness (one addition and one log per differential per answer). This is the standard approach in clinical decision support — Isabel Healthcare, DXplain, and the Glasgow-Yokohama diagnostic engines all use log-odds or equivalent. Do not change it.</w:t>
      </w:r>
    </w:p>
    <w:p>
      <w:pPr>
        <w:spacing w:after="60"/>
      </w:pPr>
    </w:p>
    <w:p>
      <w:pPr>
        <w:pStyle w:val="Heading2"/>
      </w:pPr>
      <w:r>
        <w:rPr>
          <w:b/>
          <w:bCs/>
        </w:rPr>
        <w:t xml:space="preserve">2.2 Confidence-Weighted Attenuation</w:t>
      </w:r>
    </w:p>
    <w:p>
      <w:pPr>
        <w:spacing w:after="120"/>
      </w:pPr>
      <w:r>
        <w:rPr>
          <w:rFonts w:ascii="Arial" w:cs="Arial" w:eastAsia="Arial" w:hAnsi="Arial"/>
          <w:sz w:val="22"/>
          <w:szCs w:val="22"/>
        </w:rPr>
        <w:t xml:space="preserve">The power-transform interpretation (effective_LR = LR^c) is mathematically elegant and correctly handles ASR uncertainty. When c=0 (complete failure or 'pata nahi'), no update occurs. When c=1 (high-confidence clear answer), full LR applies. Intermediate values provide smooth degradation. This is the right model for Hindi voice interactions where Sarvam ASR confidence varies between 0.3 and 0.95 depending on accent, background noise, and vocabulary. The spec correctly identifies this. Keep it.</w:t>
      </w:r>
    </w:p>
    <w:p>
      <w:pPr>
        <w:spacing w:after="60"/>
      </w:pPr>
    </w:p>
    <w:p>
      <w:pPr>
        <w:pStyle w:val="Heading2"/>
      </w:pPr>
      <w:r>
        <w:rPr>
          <w:b/>
          <w:bCs/>
        </w:rPr>
        <w:t xml:space="preserve">2.3 Provenance Architecture</w:t>
      </w:r>
    </w:p>
    <w:p>
      <w:pPr>
        <w:spacing w:after="120"/>
      </w:pPr>
      <w:r>
        <w:rPr>
          <w:rFonts w:ascii="Arial" w:cs="Arial" w:eastAsia="Arial" w:hAnsi="Arial"/>
          <w:sz w:val="22"/>
          <w:szCs w:val="22"/>
        </w:rPr>
        <w:t xml:space="preserve">The per-update logging requirement (question_id, answer_code, confidence, old_logodds, ln(LR), new_logodds) produces a complete, replayable chain from initial priors through every evidence step to final output. This matches the immutable audit architecture we designed in the Lotus Health blueprint review: every clinical decision must be append-only, timestamped, with pathway version tags. When a regulator or medical board asks 'why did the system conclude orthostatic hypotension for this patient on this date,' you produce the complete chain. Non-negotiable.</w:t>
      </w:r>
    </w:p>
    <w:p>
      <w:pPr>
        <w:spacing w:after="60"/>
      </w:pPr>
    </w:p>
    <w:p>
      <w:pPr>
        <w:pStyle w:val="Heading2"/>
      </w:pPr>
      <w:r>
        <w:rPr>
          <w:b/>
          <w:bCs/>
        </w:rPr>
        <w:t xml:space="preserve">2.4 YAML Schema &amp; Source Registry Alignment</w:t>
      </w:r>
    </w:p>
    <w:p>
      <w:pPr>
        <w:spacing w:after="120"/>
      </w:pPr>
      <w:r>
        <w:rPr>
          <w:rFonts w:ascii="Arial" w:cs="Arial" w:eastAsia="Arial" w:hAnsi="Arial"/>
          <w:sz w:val="22"/>
          <w:szCs w:val="22"/>
        </w:rPr>
        <w:t xml:space="preserve">Storing lr_map keyed by differential ID, with NULL for missing LRs, is clean and extensible. The separation of base_prior from context_modifier deltas keeps authoring simple while the engine converts to odds-space for computation. The schema aligns with the Clinical Source Registry we designed (clinical_sources, element_attributions, calibration_events tables). The node_version and source_attribution metadata requirements are correct.</w:t>
      </w:r>
    </w:p>
    <w:p>
      <w:pPr>
        <w:spacing w:after="60"/>
      </w:pPr>
    </w:p>
    <w:p>
      <w:pPr>
        <w:pStyle w:val="Heading2"/>
      </w:pPr>
      <w:r>
        <w:rPr>
          <w:b/>
          <w:bCs/>
        </w:rPr>
        <w:t xml:space="preserve">2.5 Core Go Implementation Approach</w:t>
      </w:r>
    </w:p>
    <w:p>
      <w:pPr>
        <w:spacing w:after="120"/>
      </w:pPr>
      <w:r>
        <w:rPr>
          <w:rFonts w:ascii="Arial" w:cs="Arial" w:eastAsia="Arial" w:hAnsi="Arial"/>
          <w:sz w:val="22"/>
          <w:szCs w:val="22"/>
        </w:rPr>
        <w:t xml:space="preserve">The spec's recommendation of float64 for log-odds, precomputed ln(LR) at node-load time, in-memory session state with Redis persistence and Postgres audit append, and session-per-goroutine concurrency model is appropriate. This matches the architectural pattern we used for the Medication Advisor Engine (8095): stateless compute with event-sourced state. The only change I would make: use the same Kafka topic architecture as the rest of the system rather than direct Postgres writes for real-time state. See §10.</w:t>
      </w:r>
    </w:p>
    <w:p>
      <w:r>
        <w:br w:type="page"/>
      </w:r>
    </w:p>
    <w:p>
      <w:pPr>
        <w:pStyle w:val="Heading1"/>
      </w:pPr>
      <w:r>
        <w:rPr>
          <w:b/>
          <w:bCs/>
        </w:rPr>
        <w:t xml:space="preserve">3. PROBLEM 1: CONTEXT MODIFIER COMPOSITION BREAKS UNDER POLYPHARMACY</w:t>
      </w:r>
    </w:p>
    <w:p>
      <w:pPr>
        <w:spacing w:after="60"/>
      </w:pPr>
    </w:p>
    <w:p>
      <w:pPr>
        <w:pStyle w:val="Heading2"/>
      </w:pPr>
      <w:r>
        <w:rPr>
          <w:b/>
          <w:bCs/>
        </w:rPr>
        <w:t xml:space="preserve">3.1 The Bug</w:t>
      </w:r>
    </w:p>
    <w:p>
      <w:pPr>
        <w:spacing w:after="120"/>
      </w:pPr>
      <w:r>
        <w:rPr>
          <w:rFonts w:ascii="Arial" w:cs="Arial" w:eastAsia="Arial" w:hAnsi="Arial"/>
          <w:sz w:val="22"/>
          <w:szCs w:val="22"/>
        </w:rPr>
        <w:t xml:space="preserve">The spec converts each author-specified delta (e.g., +0.20) into an odds multiplier applied to the initial prior. This is mathematically correct when exactly ONE context modifier fires. But in the DM+HTN cohort, MULTIPLE modifiers routinely fire simultaneously for the same differential. This is not an edge case — it is the default case for your target patients.</w:t>
      </w:r>
    </w:p>
    <w:p>
      <w:pPr>
        <w:spacing w:after="60"/>
      </w:pPr>
    </w:p>
    <w:p>
      <w:pPr>
        <w:spacing w:after="120"/>
      </w:pPr>
      <w:r>
        <w:rPr>
          <w:rFonts w:ascii="Arial" w:cs="Arial" w:eastAsia="Arial" w:hAnsi="Arial"/>
          <w:sz w:val="22"/>
          <w:szCs w:val="22"/>
        </w:rPr>
        <w:t xml:space="preserve">Consider a patient profile that is entirely typical of your cohort: 65-year-old, DM for 12 years, started ARB (Telmisartan) 10 days ago, also on SGLT2i (Empagliflozin) + thiazide (HCTZ), eGFR borderline at 52: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700"/>
        <w:gridCol w:w="34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Differential</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Delta</w:t>
            </w:r>
          </w:p>
        </w:tc>
        <w:tc>
          <w:tcPr>
            <w:tcW w:type="dxa" w:w="3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CM01: ARB recent start (&lt;30 days)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CM02: SGLT2i + concurrent diuretic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Depletion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CM05: DM duration &gt;10 years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Autonomic Neuropathy → OH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CM07: Age ≥65 AND ≥2 antihypertensives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CM08: Recent medication change (&lt;14d)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Drug-Induced Dizziness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bl>
    <w:p>
      <w:pPr>
        <w:spacing w:after="60"/>
      </w:pPr>
    </w:p>
    <w:p>
      <w:pPr>
        <w:spacing w:after="120"/>
      </w:pPr>
      <w:r>
        <w:rPr>
          <w:rFonts w:ascii="Arial" w:cs="Arial" w:eastAsia="Arial" w:hAnsi="Arial"/>
          <w:sz w:val="22"/>
          <w:szCs w:val="22"/>
        </w:rPr>
        <w:t xml:space="preserve">CM01 and CM07 both target Orthostatic Hypotension. The spec's approach: p0 + delta1 + delta2 = 0.25 + 0.20 + 0.20 = 0.65. This is unreasonably high before a single question has been asked — and mathematically inconsistent because converting each delta independently to odds multipliers and then multiplying produces a DIFFERENT number than converting the summed delta. The composition is not commutative in probability space.</w:t>
      </w:r>
    </w:p>
    <w:p>
      <w:pPr>
        <w:spacing w:after="60"/>
      </w:pPr>
    </w:p>
    <w:p>
      <w:pPr>
        <w:spacing w:after="120"/>
      </w:pPr>
      <w:r>
        <w:rPr>
          <w:rFonts w:ascii="Arial" w:cs="Arial" w:eastAsia="Arial" w:hAnsi="Arial"/>
          <w:sz w:val="22"/>
          <w:szCs w:val="22"/>
        </w:rPr>
        <w:t xml:space="preserve">Worse: sum all deltas across all differentials in this patient profile. The total can exceed 1.0, which is impossible as a probability. The spec's suggested clamping to [eps, 1-eps] silently distorts relative weights between differentials — exactly the thing the Bayesian engine is supposed to compute correctly.</w:t>
      </w:r>
    </w:p>
    <w:p>
      <w:pPr>
        <w:spacing w:after="60"/>
      </w:pPr>
    </w:p>
    <w:p>
      <w:pPr>
        <w:pStyle w:val="Heading2"/>
      </w:pPr>
      <w:r>
        <w:rPr>
          <w:b/>
          <w:bCs/>
        </w:rPr>
        <w:t xml:space="preserve">3.2 The Fix: Additive Deltas in Log-Odds Space</w:t>
      </w:r>
    </w:p>
    <w:p>
      <w:pPr>
        <w:spacing w:after="120"/>
      </w:pPr>
      <w:r>
        <w:rPr>
          <w:rFonts w:ascii="Arial" w:cs="Arial" w:eastAsia="Arial" w:hAnsi="Arial"/>
          <w:sz w:val="22"/>
          <w:szCs w:val="22"/>
        </w:rPr>
        <w:t xml:space="preserve">Convert author deltas to log-odds increments and apply ALL increments additively before any question is asked:</w:t>
      </w:r>
    </w:p>
    <w:p>
      <w:pPr>
        <w:spacing w:after="60"/>
      </w:pPr>
    </w:p>
    <w:p>
      <w:pPr>
        <w:pStyle w:val="ListParagraph"/>
        <w:numPr>
          <w:ilvl w:val="0"/>
          <w:numId w:val="2"/>
        </w:numPr>
        <w:spacing w:after="80"/>
      </w:pPr>
      <w:r>
        <w:rPr>
          <w:rFonts w:ascii="Arial" w:cs="Arial" w:eastAsia="Arial" w:hAnsi="Arial"/>
          <w:b/>
          <w:bCs/>
          <w:i w:val="false"/>
          <w:iCs w:val="false"/>
          <w:sz w:val="22"/>
          <w:szCs w:val="22"/>
        </w:rPr>
        <w:t xml:space="preserve">Step 1: </w:t>
      </w:r>
      <w:r>
        <w:rPr>
          <w:rFonts w:ascii="Arial" w:cs="Arial" w:eastAsia="Arial" w:hAnsi="Arial"/>
          <w:b w:val="false"/>
          <w:bCs w:val="false"/>
          <w:i w:val="false"/>
          <w:iCs w:val="false"/>
          <w:sz w:val="22"/>
          <w:szCs w:val="22"/>
        </w:rPr>
        <w:t xml:space="preserve">Author specifies delta_p (e.g., +0.20) relative to a reference point p_ref = 0.50 (the 'indifference' prior).</w:t>
      </w:r>
    </w:p>
    <w:p>
      <w:pPr>
        <w:pStyle w:val="ListParagraph"/>
        <w:numPr>
          <w:ilvl w:val="0"/>
          <w:numId w:val="2"/>
        </w:numPr>
        <w:spacing w:after="80"/>
      </w:pPr>
      <w:r>
        <w:rPr>
          <w:rFonts w:ascii="Arial" w:cs="Arial" w:eastAsia="Arial" w:hAnsi="Arial"/>
          <w:b/>
          <w:bCs/>
          <w:i w:val="false"/>
          <w:iCs w:val="false"/>
          <w:sz w:val="22"/>
          <w:szCs w:val="22"/>
        </w:rPr>
        <w:t xml:space="preserve">Step 2: </w:t>
      </w:r>
      <w:r>
        <w:rPr>
          <w:rFonts w:ascii="Arial" w:cs="Arial" w:eastAsia="Arial" w:hAnsi="Arial"/>
          <w:b w:val="false"/>
          <w:bCs w:val="false"/>
          <w:i w:val="false"/>
          <w:iCs w:val="false"/>
          <w:sz w:val="22"/>
          <w:szCs w:val="22"/>
        </w:rPr>
        <w:t xml:space="preserve">Convert to log-odds shift: delta_logodds = logit(0.50 + delta_p) − logit(0.50) = ln((0.50 + delta_p) / (0.50 − delta_p)).</w:t>
      </w:r>
    </w:p>
    <w:p>
      <w:pPr>
        <w:pStyle w:val="ListParagraph"/>
        <w:numPr>
          <w:ilvl w:val="0"/>
          <w:numId w:val="2"/>
        </w:numPr>
        <w:spacing w:after="80"/>
      </w:pPr>
      <w:r>
        <w:rPr>
          <w:rFonts w:ascii="Arial" w:cs="Arial" w:eastAsia="Arial" w:hAnsi="Arial"/>
          <w:b/>
          <w:bCs/>
          <w:i w:val="false"/>
          <w:iCs w:val="false"/>
          <w:sz w:val="22"/>
          <w:szCs w:val="22"/>
        </w:rPr>
        <w:t xml:space="preserve">Step 3: </w:t>
      </w:r>
      <w:r>
        <w:rPr>
          <w:rFonts w:ascii="Arial" w:cs="Arial" w:eastAsia="Arial" w:hAnsi="Arial"/>
          <w:b w:val="false"/>
          <w:bCs w:val="false"/>
          <w:i w:val="false"/>
          <w:iCs w:val="false"/>
          <w:sz w:val="22"/>
          <w:szCs w:val="22"/>
        </w:rPr>
        <w:t xml:space="preserve">Apply additively: logodds_0_adjusted = logodds_0_base + Σ(delta_logodds) for all fired CMs targeting this differential.</w:t>
      </w:r>
    </w:p>
    <w:p>
      <w:pPr>
        <w:spacing w:after="60"/>
      </w:pPr>
    </w:p>
    <w:p>
      <w:pPr>
        <w:spacing w:after="120"/>
      </w:pPr>
      <w:r>
        <w:rPr>
          <w:rFonts w:ascii="Arial" w:cs="Arial" w:eastAsia="Arial" w:hAnsi="Arial"/>
          <w:sz w:val="22"/>
          <w:szCs w:val="22"/>
        </w:rPr>
        <w:t xml:space="preserve">Properties: composition is commutative and associative, probability never exceeds [0,1] after inverse-logit, magnitude of each modifier is consistent regardless of how many others fire, and authors still write intuitive '+0.20' deltas.</w:t>
      </w:r>
    </w:p>
    <w:p>
      <w:pPr>
        <w:spacing w:after="60"/>
      </w:pPr>
    </w:p>
    <w:p>
      <w:pPr>
        <w:spacing w:after="120"/>
      </w:pPr>
      <w:r>
        <w:rPr>
          <w:rFonts w:ascii="Arial" w:cs="Arial" w:eastAsia="Arial" w:hAnsi="Arial"/>
          <w:b/>
          <w:bCs/>
          <w:i w:val="false"/>
          <w:iCs w:val="false"/>
          <w:color w:val="000000"/>
          <w:sz w:val="22"/>
          <w:szCs w:val="22"/>
        </w:rPr>
        <w:t xml:space="preserve">Worked example: </w:t>
      </w:r>
      <w:r>
        <w:rPr>
          <w:rFonts w:ascii="Arial" w:cs="Arial" w:eastAsia="Arial" w:hAnsi="Arial"/>
          <w:b w:val="false"/>
          <w:bCs w:val="false"/>
          <w:i w:val="false"/>
          <w:iCs w:val="false"/>
          <w:color w:val="000000"/>
          <w:sz w:val="22"/>
          <w:szCs w:val="22"/>
        </w:rPr>
        <w:t xml:space="preserve">Orthostatic base prior p0 = 0.25 → logodds_base = ln(0.25/0.75) = −1.099. CM01 delta +0.20 → delta_logodds = ln(0.70/0.30) = +0.847. CM07 delta +0.20 → same +0.847. Combined: logodds_adjusted = −1.099 + 0.847 + 0.847 = +0.595 → p_adjusted = 0.644. </w:t>
      </w:r>
      <w:r>
        <w:rPr>
          <w:rFonts w:ascii="Arial" w:cs="Arial" w:eastAsia="Arial" w:hAnsi="Arial"/>
          <w:b w:val="false"/>
          <w:bCs w:val="false"/>
          <w:i/>
          <w:iCs/>
          <w:color w:val="000000"/>
          <w:sz w:val="22"/>
          <w:szCs w:val="22"/>
        </w:rPr>
        <w:t xml:space="preserve">Compare to spec's naive sum: 0.25 + 0.20 + 0.20 = 0.65. </w:t>
      </w:r>
      <w:r>
        <w:rPr>
          <w:rFonts w:ascii="Arial" w:cs="Arial" w:eastAsia="Arial" w:hAnsi="Arial"/>
          <w:b w:val="false"/>
          <w:bCs w:val="false"/>
          <w:i w:val="false"/>
          <w:iCs w:val="false"/>
          <w:color w:val="000000"/>
          <w:sz w:val="22"/>
          <w:szCs w:val="22"/>
        </w:rPr>
        <w:t xml:space="preserve">In this case similar, but with three or four modifiers the divergence becomes clinically significant. The log-odds approach also correctly handles the normalization across all differentials.</w:t>
      </w:r>
    </w:p>
    <w:p>
      <w:pPr>
        <w:spacing w:after="60"/>
      </w:pPr>
    </w:p>
    <w:p>
      <w:pPr>
        <w:pStyle w:val="Heading2"/>
      </w:pPr>
      <w:r>
        <w:rPr>
          <w:b/>
          <w:bCs/>
        </w:rPr>
        <w:t xml:space="preserve">3.3 The 'Other' Bucket — Missing Escape Hatch</w:t>
      </w:r>
    </w:p>
    <w:p>
      <w:pPr>
        <w:spacing w:after="120"/>
      </w:pPr>
      <w:r>
        <w:rPr>
          <w:rFonts w:ascii="Arial" w:cs="Arial" w:eastAsia="Arial" w:hAnsi="Arial"/>
          <w:sz w:val="22"/>
          <w:szCs w:val="22"/>
        </w:rPr>
        <w:t xml:space="preserve">The spec mentions an 'Other' catch-all differential but does not specify how it updates. This is a critical gap. If the true diagnosis is NOT in the differential list — a patient with DM+HTN presenting with dizziness who actually has horizontal canal BPPV variant, or cervicogenic dizziness from spondylosis, or medication-induced QT prolongation — the system MUST recognize this rather than force-fitting evidence to the listed differentials.</w:t>
      </w:r>
    </w:p>
    <w:p>
      <w:pPr>
        <w:spacing w:after="60"/>
      </w:pPr>
    </w:p>
    <w:p>
      <w:pPr>
        <w:spacing w:after="120"/>
      </w:pPr>
      <w:r>
        <w:rPr>
          <w:rFonts w:ascii="Arial" w:cs="Arial" w:eastAsia="Arial" w:hAnsi="Arial"/>
          <w:sz w:val="22"/>
          <w:szCs w:val="22"/>
        </w:rPr>
        <w:t xml:space="preserve">Proposed rule:</w:t>
      </w:r>
    </w:p>
    <w:p>
      <w:pPr>
        <w:pStyle w:val="ListParagraph"/>
        <w:numPr>
          <w:ilvl w:val="0"/>
          <w:numId w:val="2"/>
        </w:numPr>
        <w:spacing w:after="80"/>
      </w:pPr>
      <w:r>
        <w:rPr>
          <w:rFonts w:ascii="Arial" w:cs="Arial" w:eastAsia="Arial" w:hAnsi="Arial"/>
          <w:sz w:val="22"/>
          <w:szCs w:val="22"/>
        </w:rPr>
        <w:t xml:space="preserve">'Other' starts at its initial prior (e.g., p=0.15) and updates using the GEOMETRIC MEAN of inverse LRs across listed differentials. When evidence simultaneously weakens ALL listed diagnoses, 'Other' naturally rises.</w:t>
      </w:r>
    </w:p>
    <w:p>
      <w:pPr>
        <w:pStyle w:val="ListParagraph"/>
        <w:numPr>
          <w:ilvl w:val="0"/>
          <w:numId w:val="2"/>
        </w:numPr>
        <w:spacing w:after="80"/>
      </w:pPr>
      <w:r>
        <w:rPr>
          <w:rFonts w:ascii="Arial" w:cs="Arial" w:eastAsia="Arial" w:hAnsi="Arial"/>
          <w:sz w:val="22"/>
          <w:szCs w:val="22"/>
        </w:rPr>
        <w:t xml:space="preserve">If after all questions the 'Other' posterior exceeds 0.30, flag DIFFERENTIAL_INCOMPLETE and append to clinician note: 'Available evidence does not strongly support any listed differential. Recommend clinical examination to identify alternative diagnoses.'</w:t>
      </w:r>
    </w:p>
    <w:p>
      <w:pPr>
        <w:pStyle w:val="ListParagraph"/>
        <w:numPr>
          <w:ilvl w:val="0"/>
          <w:numId w:val="2"/>
        </w:numPr>
        <w:spacing w:after="80"/>
      </w:pPr>
      <w:r>
        <w:rPr>
          <w:rFonts w:ascii="Arial" w:cs="Arial" w:eastAsia="Arial" w:hAnsi="Arial"/>
          <w:sz w:val="22"/>
          <w:szCs w:val="22"/>
        </w:rPr>
        <w:t xml:space="preserve">If 'Other' exceeds 0.45, this becomes a soft escalation: the system recommends specialist referral, not just GP review.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8F4FD" w:val="clear"/>
            <w:tcMar>
              <w:top w:type="dxa" w:w="120"/>
              <w:left w:type="dxa" w:w="180"/>
              <w:bottom w:type="dxa" w:w="120"/>
              <w:right w:type="dxa" w:w="180"/>
            </w:tcMar>
          </w:tcPr>
          <w:p>
            <w:pPr>
              <w:spacing w:after="80"/>
            </w:pPr>
            <w:r>
              <w:rPr>
                <w:rFonts w:ascii="Arial" w:cs="Arial" w:eastAsia="Arial" w:hAnsi="Arial"/>
                <w:b/>
                <w:bCs/>
                <w:sz w:val="22"/>
                <w:szCs w:val="22"/>
              </w:rPr>
              <w:t xml:space="preserve">AUTHORING IMPACT</w:t>
            </w:r>
          </w:p>
          <w:p>
            <w:r>
              <w:rPr>
                <w:rFonts w:ascii="Arial" w:cs="Arial" w:eastAsia="Arial" w:hAnsi="Arial"/>
                <w:sz w:val="20"/>
                <w:szCs w:val="20"/>
              </w:rPr>
              <w:t xml:space="preserve">Minimal. Authors continue writing delta probabilities in YAML. The engine converts using logit-shift instead of the spec's per-modifier odds-multiplier. A validation experiment should compare both approaches on 50 synthetic patient profiles spanning the polypharmacy spectrum to verify log-odds-shift produces more clinically reasonable priors.</w:t>
            </w:r>
          </w:p>
        </w:tc>
      </w:tr>
    </w:tbl>
    <w:p>
      <w:r>
        <w:br w:type="page"/>
      </w:r>
    </w:p>
    <w:p>
      <w:pPr>
        <w:pStyle w:val="Heading1"/>
      </w:pPr>
      <w:r>
        <w:rPr>
          <w:b/>
          <w:bCs/>
        </w:rPr>
        <w:t xml:space="preserve">4. PROBLEM 2: THE NOISE REALITY IS WORSE THAN THE SPEC ASSUMES</w:t>
      </w:r>
    </w:p>
    <w:p>
      <w:pPr>
        <w:spacing w:after="60"/>
      </w:pPr>
    </w:p>
    <w:p>
      <w:pPr>
        <w:spacing w:after="120"/>
      </w:pPr>
      <w:r>
        <w:rPr>
          <w:rFonts w:ascii="Arial" w:cs="Arial" w:eastAsia="Arial" w:hAnsi="Arial"/>
          <w:sz w:val="22"/>
          <w:szCs w:val="22"/>
        </w:rPr>
        <w:t xml:space="preserve">The spec's c*ln(LR) confidence-weighting is correct for individual noisy answers. But it ignores three failure patterns that are COMMON in Hindi voice interactions with elderly DM patients — not edge cases, but the normal mode of operation for your hardest-to-serve patients.</w:t>
      </w:r>
    </w:p>
    <w:p>
      <w:pPr>
        <w:spacing w:after="60"/>
      </w:pPr>
    </w:p>
    <w:p>
      <w:pPr>
        <w:pStyle w:val="Heading2"/>
      </w:pPr>
      <w:r>
        <w:rPr>
          <w:b/>
          <w:bCs/>
        </w:rPr>
        <w:t xml:space="preserve">4.1 The Pata-Nahi Cascade</w:t>
      </w:r>
    </w:p>
    <w:p>
      <w:pPr>
        <w:spacing w:after="120"/>
      </w:pPr>
      <w:r>
        <w:rPr>
          <w:rFonts w:ascii="Arial" w:cs="Arial" w:eastAsia="Arial" w:hAnsi="Arial"/>
          <w:sz w:val="22"/>
          <w:szCs w:val="22"/>
        </w:rPr>
        <w:t xml:space="preserve">The spec handles a single 'pata nahi' (I don't know): set c=0, no update. Correct. But it does not address what happens when a patient says 'pata nahi' to 4 or 5 questions consecutively. In our target cohort — elderly patients, often with limited health literacy, communicating via phone in noisy home environments — this is not rare. It is predictable. Patients may not understand the question, may not remember symptoms clearly, may be anxious and defaulting to noncommittal answers, or may genuinely not know.</w:t>
      </w:r>
    </w:p>
    <w:p>
      <w:pPr>
        <w:spacing w:after="60"/>
      </w:pPr>
    </w:p>
    <w:p>
      <w:pPr>
        <w:spacing w:after="120"/>
      </w:pPr>
      <w:r>
        <w:rPr>
          <w:rFonts w:ascii="Arial" w:cs="Arial" w:eastAsia="Arial" w:hAnsi="Arial"/>
          <w:sz w:val="22"/>
          <w:szCs w:val="22"/>
        </w:rPr>
        <w:t xml:space="preserve">If 5 of 8 discriminating questions get c &lt; 0.2, the posterior barely moves from the context-modified prior. The engine reaches its question budget without closure. The spec's termination_criteria_met function triggers on budget exhaustion and outputs whatever the current posterior is — which is essentially the PRIOR with minimal evidence support, dressed up as a diagnosis.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thick" w:color="D4A017" w:sz="6"/>
              <w:bottom w:val="single" w:color="D4A017" w:sz="1"/>
              <w:right w:val="single" w:color="D4A017" w:sz="1"/>
            </w:tcBorders>
            <w:shd w:fill="FFF8E1" w:val="clear"/>
            <w:tcMar>
              <w:top w:type="dxa" w:w="120"/>
              <w:left w:type="dxa" w:w="180"/>
              <w:bottom w:type="dxa" w:w="120"/>
              <w:right w:type="dxa" w:w="180"/>
            </w:tcMar>
          </w:tcPr>
          <w:p>
            <w:pPr>
              <w:spacing w:after="80"/>
            </w:pPr>
            <w:r>
              <w:rPr>
                <w:rFonts w:ascii="Arial" w:cs="Arial" w:eastAsia="Arial" w:hAnsi="Arial"/>
                <w:b/>
                <w:bCs/>
                <w:sz w:val="22"/>
                <w:szCs w:val="22"/>
              </w:rPr>
              <w:t xml:space="preserve">PROPOSED: PATA-NAHI CASCADE PROTOCOL</w:t>
            </w:r>
          </w:p>
          <w:p>
            <w:r>
              <w:rPr>
                <w:rFonts w:ascii="Arial" w:cs="Arial" w:eastAsia="Arial" w:hAnsi="Arial"/>
                <w:sz w:val="20"/>
                <w:szCs w:val="20"/>
              </w:rPr>
              <w:t xml:space="preserve">Track running count of consecutive low-confidence answers (c &lt; 0.3). Thresholds and actions:
• Count = 2: Rephrase current question using alt_prompt field from YAML (simpler Hindi, different framing).
• Count = 3: Switch to binary-only mode. Replace all multi-option questions with simple yes/no. Recompute question priority for binary format.
• Count ≥ 5: Terminate with PARTIAL_ASSESSMENT flag. Generate clinician note stating: 'Patient unable to provide reliable symptom history via remote interaction. Clinical examination recommended. Partial assessment below based on [N] answered questions and medication context.' Output the context-modifier-adjusted priors with explicit confidence band: 'Low confidence — based primarily on medication profile, not patient-reported symptoms.'
• Count ≥ 5 AND any red flag question among the low-confidence answers: ESCALATE immediately. You cannot accept a low-confidence 'no' to 'Do you have weakness on one side of your body?' and proceed normally.</w:t>
            </w:r>
          </w:p>
        </w:tc>
      </w:tr>
    </w:tbl>
    <w:p>
      <w:pPr>
        <w:spacing w:after="60"/>
      </w:pPr>
    </w:p>
    <w:p>
      <w:pPr>
        <w:pStyle w:val="Heading2"/>
      </w:pPr>
      <w:r>
        <w:rPr>
          <w:b/>
          <w:bCs/>
        </w:rPr>
        <w:t xml:space="preserve">4.2 Contradictory Answers</w:t>
      </w:r>
    </w:p>
    <w:p>
      <w:pPr>
        <w:spacing w:after="120"/>
      </w:pPr>
      <w:r>
        <w:rPr>
          <w:rFonts w:ascii="Arial" w:cs="Arial" w:eastAsia="Arial" w:hAnsi="Arial"/>
          <w:sz w:val="22"/>
          <w:szCs w:val="22"/>
        </w:rPr>
        <w:t xml:space="preserve">The spec assumes answers are internally consistent. Real patients contradict themselves, especially in longer interactions with rephrased questions. A patient might say 'haan, khade hone par chakkar aata hai' for AC02 (postural relationship) and later answer 'nahi, position se koi farak nahi padta' for DQ03 (position change trigger). The Bayesian engine applies LR+ for orthostatic from AC02 and LR− from DQ03, partially cancelling. Mathematically correct — clinically naive. One answer is wrong, and the average is NOT the truth.</w:t>
      </w:r>
    </w:p>
    <w:p>
      <w:pPr>
        <w:spacing w:after="60"/>
      </w:pPr>
    </w:p>
    <w:p>
      <w:pPr>
        <w:spacing w:after="120"/>
      </w:pPr>
      <w:r>
        <w:rPr>
          <w:rFonts w:ascii="Arial" w:cs="Arial" w:eastAsia="Arial" w:hAnsi="Arial"/>
          <w:sz w:val="22"/>
          <w:szCs w:val="22"/>
        </w:rPr>
        <w:t xml:space="preserve">Proposed: Maintain a contradiction detection matrix in the YAML schema — question pairs that are logically related (AC02 ↔ DQ03, DQ01 autonomic cluster ↔ DQ02 sugar relief). When a contradiction fires:</w:t>
      </w:r>
    </w:p>
    <w:p>
      <w:pPr>
        <w:pStyle w:val="ListParagraph"/>
        <w:numPr>
          <w:ilvl w:val="0"/>
          <w:numId w:val="2"/>
        </w:numPr>
        <w:spacing w:after="80"/>
      </w:pPr>
      <w:r>
        <w:rPr>
          <w:rFonts w:ascii="Arial" w:cs="Arial" w:eastAsia="Arial" w:hAnsi="Arial"/>
          <w:sz w:val="22"/>
          <w:szCs w:val="22"/>
        </w:rPr>
        <w:t xml:space="preserve">Do NOT apply the second LR.</w:t>
      </w:r>
    </w:p>
    <w:p>
      <w:pPr>
        <w:pStyle w:val="ListParagraph"/>
        <w:numPr>
          <w:ilvl w:val="0"/>
          <w:numId w:val="2"/>
        </w:numPr>
        <w:spacing w:after="80"/>
      </w:pPr>
      <w:r>
        <w:rPr>
          <w:rFonts w:ascii="Arial" w:cs="Arial" w:eastAsia="Arial" w:hAnsi="Arial"/>
          <w:sz w:val="22"/>
          <w:szCs w:val="22"/>
        </w:rPr>
        <w:t xml:space="preserve">Re-ask the earlier question with explicit confirmation framing: 'Aapne pehle bataya tha ki khade hone par chakkar aata hai. Kya yeh sahi hai?'</w:t>
      </w:r>
    </w:p>
    <w:p>
      <w:pPr>
        <w:pStyle w:val="ListParagraph"/>
        <w:numPr>
          <w:ilvl w:val="0"/>
          <w:numId w:val="2"/>
        </w:numPr>
        <w:spacing w:after="80"/>
      </w:pPr>
      <w:r>
        <w:rPr>
          <w:rFonts w:ascii="Arial" w:cs="Arial" w:eastAsia="Arial" w:hAnsi="Arial"/>
          <w:sz w:val="22"/>
          <w:szCs w:val="22"/>
        </w:rPr>
        <w:t xml:space="preserve">Apply the CONFIRMED answer's LR. Discard the contradicted one.</w:t>
      </w:r>
    </w:p>
    <w:p>
      <w:pPr>
        <w:pStyle w:val="ListParagraph"/>
        <w:numPr>
          <w:ilvl w:val="0"/>
          <w:numId w:val="2"/>
        </w:numPr>
        <w:spacing w:after="80"/>
      </w:pPr>
      <w:r>
        <w:rPr>
          <w:rFonts w:ascii="Arial" w:cs="Arial" w:eastAsia="Arial" w:hAnsi="Arial"/>
          <w:sz w:val="22"/>
          <w:szCs w:val="22"/>
        </w:rPr>
        <w:t xml:space="preserve">Log contradiction_event with both answers, confirmation result, and final LR applied. This feeds calibration — high contradiction rates for a question pair indicate the questions need rewording.</w:t>
      </w:r>
    </w:p>
    <w:p>
      <w:pPr>
        <w:spacing w:after="60"/>
      </w:pPr>
    </w:p>
    <w:p>
      <w:pPr>
        <w:pStyle w:val="Heading2"/>
      </w:pPr>
      <w:r>
        <w:rPr>
          <w:b/>
          <w:bCs/>
        </w:rPr>
        <w:t xml:space="preserve">4.3 ASR-Specific Failure Modes</w:t>
      </w:r>
    </w:p>
    <w:p>
      <w:pPr>
        <w:spacing w:after="120"/>
      </w:pPr>
      <w:r>
        <w:rPr>
          <w:rFonts w:ascii="Arial" w:cs="Arial" w:eastAsia="Arial" w:hAnsi="Arial"/>
          <w:sz w:val="22"/>
          <w:szCs w:val="22"/>
        </w:rPr>
        <w:t xml:space="preserve">Hindi ASR (Sarvam AI or equivalent) has failure patterns that the spec's generic confidence score does not differentiate. Each pattern requires a specific handling rule because the downstream impact on the Bayesian engine differs: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ASR Failure Mode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on Bayesian Engine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Proposed Handling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 substitution ('haan' → 'naa')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applied in WRONG direction. Catastrophic for red flags — could miss a stroke.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red flag questions: if ASR confidence &lt; 0.85, NEVER accept voice answer. Switch to WhatsApp button response (Haan / Nahi buttons). For discriminating questions: if c &lt; 0.7, apply half-LR (c = c * 0.5) as additional safety margin.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utterance ('ha...' cutoff)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Ambiguous; NLU may default to 'yes'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utterance duration &lt; 500ms AND confidence &lt; 0.7, treat as NO_ANSWER (c = 0). Re-prompt with 'Kripya poora jawab dijiye.'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Code-mixing (Hindi + English)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ASR model confusion; lower overall confidence across the mixed segment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code-mixing detected (language-ID toggle within utterance), apply confidence floor c = max(c, 0.5). Use bilingual NLU extraction path from M0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Background noise (TV, family, street)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Consistently low confidence across ALL answers, not just individual questions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mean(c) across last 3 answers &lt; 0.5, offer mode switch: 'Aapki awaaz saaf nahi aa rahi. Kya aap WhatsApp par type karke jawab de sakte hain?' Switch to text-only.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8F4FD" w:val="clear"/>
            <w:tcMar>
              <w:top w:type="dxa" w:w="120"/>
              <w:left w:type="dxa" w:w="180"/>
              <w:bottom w:type="dxa" w:w="120"/>
              <w:right w:type="dxa" w:w="180"/>
            </w:tcMar>
          </w:tcPr>
          <w:p>
            <w:pPr>
              <w:spacing w:after="80"/>
            </w:pPr>
            <w:r>
              <w:rPr>
                <w:rFonts w:ascii="Arial" w:cs="Arial" w:eastAsia="Arial" w:hAnsi="Arial"/>
                <w:b/>
                <w:bCs/>
                <w:sz w:val="22"/>
                <w:szCs w:val="22"/>
              </w:rPr>
              <w:t xml:space="preserve">M0 INTEGRATION NOTE</w:t>
            </w:r>
          </w:p>
          <w:p>
            <w:r>
              <w:rPr>
                <w:rFonts w:ascii="Arial" w:cs="Arial" w:eastAsia="Arial" w:hAnsi="Arial"/>
                <w:sz w:val="20"/>
                <w:szCs w:val="20"/>
              </w:rPr>
              <w:t xml:space="preserve">These ASR handling rules must be implemented in the M0 NLU Extraction layer (Layer 2 of the M0 pipeline we designed), NOT in the Bayesian engine itself. M0 is responsible for producing the answer_code and answer_confidence that M2 consumes. M2 should receive already-cleaned inputs. The Bayesian engine's contract is: 'give me an answer_code and a confidence, and I will update correctly.' M0's contract is: 'I will give you reliable answer_codes or honestly report uncertainty.'</w:t>
            </w:r>
          </w:p>
        </w:tc>
      </w:tr>
    </w:tbl>
    <w:p>
      <w:r>
        <w:br w:type="page"/>
      </w:r>
    </w:p>
    <w:p>
      <w:pPr>
        <w:pStyle w:val="Heading1"/>
      </w:pPr>
      <w:r>
        <w:rPr>
          <w:b/>
          <w:bCs/>
        </w:rPr>
        <w:t xml:space="preserve">5. PROBLEM 3: CROSS-NODE NORMALIZATION IS DANGEROUS</w:t>
      </w:r>
    </w:p>
    <w:p>
      <w:pPr>
        <w:spacing w:after="60"/>
      </w:pPr>
    </w:p>
    <w:p>
      <w:pPr>
        <w:pStyle w:val="Heading2"/>
      </w:pPr>
      <w:r>
        <w:rPr>
          <w:b/>
          <w:bCs/>
        </w:rPr>
        <w:t xml:space="preserve">5.1 Why Option B (Heuristic Multiply-Down) Is Clinically Unsafe</w:t>
      </w:r>
    </w:p>
    <w:p>
      <w:pPr>
        <w:spacing w:after="120"/>
      </w:pPr>
      <w:r>
        <w:rPr>
          <w:rFonts w:ascii="Arial" w:cs="Arial" w:eastAsia="Arial" w:hAnsi="Arial"/>
          <w:sz w:val="22"/>
          <w:szCs w:val="22"/>
        </w:rPr>
        <w:t xml:space="preserve">The spec's Option B says: if Node A's top diagnosis explains Node B's symptoms with p &gt; 0.75, multiply Node B's competing priors by 0.8. This is dangerous because it systematically suppresses genuinely independent co-morbid pathology. In a DM+HTN patient, dizziness from orthostatic hypotension and GI disturbance from metformin intolerance are INDEPENDENT conditions that commonly co-occur. They share a patient but not a mechanism. Suppressing the GI node's priors because the dizziness node achieved high OH confidence would mask real GI pathology — the exact error the system exists to prevent.</w:t>
      </w:r>
    </w:p>
    <w:p>
      <w:pPr>
        <w:spacing w:after="60"/>
      </w:pPr>
    </w:p>
    <w:p>
      <w:pPr>
        <w:spacing w:after="120"/>
      </w:pPr>
      <w:r>
        <w:rPr>
          <w:rFonts w:ascii="Arial" w:cs="Arial" w:eastAsia="Arial" w:hAnsi="Arial"/>
          <w:sz w:val="22"/>
          <w:szCs w:val="22"/>
        </w:rPr>
        <w:t xml:space="preserve">Option A (unified skeleton with union of differentials) is theoretically cleaner but practically premature: the differential spaces overlap partially (hypoglycemia causes both dizziness and nausea) but most differentials are node-specific. Forcing them into a single probability space requires cross-node LR matrices that nobody has authored, and that don't exist in the clinical literature.</w:t>
      </w:r>
    </w:p>
    <w:p>
      <w:pPr>
        <w:spacing w:after="60"/>
      </w:pPr>
    </w:p>
    <w:p>
      <w:pPr>
        <w:pStyle w:val="Heading2"/>
      </w:pPr>
      <w:r>
        <w:rPr>
          <w:b/>
          <w:bCs/>
        </w:rPr>
        <w:t xml:space="preserve">5.2 Proposed: Independent Nodes with Conflict Arbiter</w:t>
      </w:r>
    </w:p>
    <w:p>
      <w:pPr>
        <w:spacing w:after="120"/>
      </w:pPr>
      <w:r>
        <w:rPr>
          <w:rFonts w:ascii="Arial" w:cs="Arial" w:eastAsia="Arial" w:hAnsi="Arial"/>
          <w:sz w:val="22"/>
          <w:szCs w:val="22"/>
        </w:rPr>
        <w:t xml:space="preserve">Run each HPI node independently as a separate Bayesian session. After both complete, a Conflict Arbiter layer examines the outputs: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Detection Rule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Arbiter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diagnosis ranked high in both nodes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dx_id in top-3 of both nodes (e.g., Hypoglycemia in Dizziness + GI)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 diagnosis is over-determined by independent evidence streams. Report once in clinician note with combined evidence from both nodes. Increase confidence flag.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Contradictory evidence between nodes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 A evidence supports dx X, Node B evidence opposes same dx 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 'Conflicting evidence for [dx] from symptom clusters A and B. Recommend clinical evaluation to resolve.' Do NOT auto-resolve — the GP's job.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Independent top diagnoses (most 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overlap in top-3 between nodes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 BOTH independently. This is the normal and correct case for multi-complaint patients. GP synthesizes.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node red-flags, other doesn't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 ESCALATE from Node A, Node B normal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ALWAYS WINS. Escalate from Node A immediately. Node B output is supplementary context, not a gate.</w:t>
            </w:r>
          </w:p>
        </w:tc>
      </w:tr>
    </w:tbl>
    <w:p>
      <w:pPr>
        <w:spacing w:after="60"/>
      </w:pPr>
    </w:p>
    <w:p>
      <w:pPr>
        <w:spacing w:after="120"/>
      </w:pPr>
      <w:r>
        <w:rPr>
          <w:rFonts w:ascii="Arial" w:cs="Arial" w:eastAsia="Arial" w:hAnsi="Arial"/>
          <w:sz w:val="22"/>
          <w:szCs w:val="22"/>
        </w:rPr>
        <w:t xml:space="preserve">This mirrors clinical reality: GPs receive complaints independently, assess each, and synthesize in their clinical judgment. The system should provide the evidence for each complaint, not try to auto-resolve. The Conflict Arbiter is a lightweight post-processing layer, not a third Bayesian engine.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8F4FD" w:val="clear"/>
            <w:tcMar>
              <w:top w:type="dxa" w:w="120"/>
              <w:left w:type="dxa" w:w="180"/>
              <w:bottom w:type="dxa" w:w="120"/>
              <w:right w:type="dxa" w:w="180"/>
            </w:tcMar>
          </w:tcPr>
          <w:p>
            <w:pPr>
              <w:spacing w:after="80"/>
            </w:pPr>
            <w:r>
              <w:rPr>
                <w:rFonts w:ascii="Arial" w:cs="Arial" w:eastAsia="Arial" w:hAnsi="Arial"/>
                <w:b/>
                <w:bCs/>
                <w:sz w:val="22"/>
                <w:szCs w:val="22"/>
              </w:rPr>
              <w:t xml:space="preserve">KB-19 PROTOCOL ORCHESTRATOR ROLE</w:t>
            </w:r>
          </w:p>
          <w:p>
            <w:r>
              <w:rPr>
                <w:rFonts w:ascii="Arial" w:cs="Arial" w:eastAsia="Arial" w:hAnsi="Arial"/>
                <w:sz w:val="20"/>
                <w:szCs w:val="20"/>
              </w:rPr>
              <w:t xml:space="preserve">KB-19 is the correct home for the Conflict Arbiter. It already coordinates multi-KB actions and maintains protocol state. The Arbiter logic runs AFTER both node sessions complete, as part of KB-19's session finalization step. KB-19 calls M2 twice (once per node), receives both outputs, applies Arbiter rules, and produces the combined clinician note.</w:t>
            </w:r>
          </w:p>
        </w:tc>
      </w:tr>
    </w:tbl>
    <w:p>
      <w:r>
        <w:br w:type="page"/>
      </w:r>
    </w:p>
    <w:p>
      <w:pPr>
        <w:pStyle w:val="Heading1"/>
      </w:pPr>
      <w:r>
        <w:rPr>
          <w:b/>
          <w:bCs/>
        </w:rPr>
        <w:t xml:space="preserve">6. PROBLEM 4: RED FLAGS MUST NOT BE INSIDE THE BAYESIAN LOOP</w:t>
      </w:r>
    </w:p>
    <w:p>
      <w:pPr>
        <w:spacing w:after="60"/>
      </w:pPr>
    </w:p>
    <w:p>
      <w:pPr>
        <w:pStyle w:val="Heading2"/>
      </w:pPr>
      <w:r>
        <w:rPr>
          <w:b/>
          <w:bCs/>
        </w:rPr>
        <w:t xml:space="preserve">6.1 The Structural Error</w:t>
      </w:r>
    </w:p>
    <w:p>
      <w:pPr>
        <w:spacing w:after="120"/>
      </w:pPr>
      <w:r>
        <w:rPr>
          <w:rFonts w:ascii="Arial" w:cs="Arial" w:eastAsia="Arial" w:hAnsi="Arial"/>
          <w:sz w:val="22"/>
          <w:szCs w:val="22"/>
        </w:rPr>
        <w:t xml:space="preserve">The spec places red flag screening as Step 1 of RunLoop, before iterative Bayesian questioning. This makes red flag detection DEPENDENT on the Bayesian engine functioning correctly. If the engine has a bug, crashes, times out, hits an unhandled exception in the LR lookup, or enters an error state after node initialization, the red flag check never executes.</w:t>
      </w:r>
    </w:p>
    <w:p>
      <w:pPr>
        <w:spacing w:after="60"/>
      </w:pPr>
    </w:p>
    <w:p>
      <w:pPr>
        <w:spacing w:after="120"/>
      </w:pPr>
      <w:r>
        <w:rPr>
          <w:rFonts w:ascii="Arial" w:cs="Arial" w:eastAsia="Arial" w:hAnsi="Arial"/>
          <w:sz w:val="22"/>
          <w:szCs w:val="22"/>
        </w:rPr>
        <w:t xml:space="preserve">We established in the Lotus Health blueprint review that the Safety Constraint Engine must run PARALLEL to M2, not sequential within it. This is the architectural principle from aviation safety engineering: independent flight control computers, not one computer that handles both navigation and safety. The spec violates this principle.</w:t>
      </w:r>
    </w:p>
    <w:p>
      <w:pPr>
        <w:spacing w:after="60"/>
      </w:pPr>
    </w:p>
    <w:p>
      <w:pPr>
        <w:pStyle w:val="Heading2"/>
      </w:pPr>
      <w:r>
        <w:rPr>
          <w:b/>
          <w:bCs/>
        </w:rPr>
        <w:t xml:space="preserve">6.2 The Fix: Parallel Safety Constraint Engine (SCE)</w:t>
      </w:r>
    </w:p>
    <w:p>
      <w:pPr>
        <w:spacing w:after="120"/>
      </w:pPr>
      <w:r>
        <w:rPr>
          <w:rFonts w:ascii="Arial" w:cs="Arial" w:eastAsia="Arial" w:hAnsi="Arial"/>
          <w:sz w:val="22"/>
          <w:szCs w:val="22"/>
        </w:rPr>
        <w:t xml:space="preserve">Every answer that arrives at the Bayesian engine via /v1/session/answer is SIMULTANEOUSLY routed to an independent Safety Constraint Engine (SCE). The SCE has its own red-flag rule set, loaded from the same YAML but evaluated by completely separate code running in a separate process: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Bayesian Engine (M2 HPI Service)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Constraint Engine (SCE)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answer_code + answer_confidence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answer + confidence (duplicated by KB-19 router)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Logic</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Log-odds update, question selection, termination check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matching against red flag rules ONLY. No Bayesian math.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Updated posteriors + next_question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 signal or ESCALATE signal with reason + evidence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M2 crashes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posteriors computed. Session stuck.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 still evaluates red flags independently. Patient safety maintained.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Recommends diagnostic probabilities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VETO M2 output and force-escalate at any 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service (port 8200)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service (port 8201), separate deployment, separate health check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review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engineering review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clinical safety officer sign-off for any change</w:t>
            </w:r>
          </w:p>
        </w:tc>
      </w:tr>
    </w:tbl>
    <w:p>
      <w:pPr>
        <w:spacing w:after="60"/>
      </w:pPr>
    </w:p>
    <w:p>
      <w:pPr>
        <w:spacing w:after="120"/>
      </w:pPr>
      <w:r>
        <w:rPr>
          <w:rFonts w:ascii="Arial" w:cs="Arial" w:eastAsia="Arial" w:hAnsi="Arial"/>
          <w:sz w:val="22"/>
          <w:szCs w:val="22"/>
        </w:rPr>
        <w:t xml:space="preserve">The orchestrator (KB-19) routes every answer to BOTH services. If SCE returns ESCALATE, KB-19 overrides M2's 'ask next question' response and triggers the escalation pathway (physician notification per the Escalation Latency SLA we defined: 30 min during business hours, 2 hours after hours, 4 hour failsafe to ER referral).</w:t>
      </w:r>
    </w:p>
    <w:p>
      <w:pPr>
        <w:spacing w:after="60"/>
      </w:pPr>
    </w:p>
    <w:p>
      <w:pPr>
        <w:pStyle w:val="Heading2"/>
      </w:pPr>
      <w:r>
        <w:rPr>
          <w:b/>
          <w:bCs/>
        </w:rPr>
        <w:t xml:space="preserve">6.3 Four Control Planes Mapping</w:t>
      </w:r>
    </w:p>
    <w:p>
      <w:pPr>
        <w:spacing w:after="120"/>
      </w:pPr>
      <w:r>
        <w:rPr>
          <w:rFonts w:ascii="Arial" w:cs="Arial" w:eastAsia="Arial" w:hAnsi="Arial"/>
          <w:sz w:val="22"/>
          <w:szCs w:val="22"/>
        </w:rPr>
        <w:t xml:space="preserve">This parallel safety architecture maps directly to the four control planes we defined: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Plane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Components</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M2 Bayesian Engine 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Interaction Plane (Patient ↔ System)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 Agentic Intake, M6 WhatsApp Delivery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 feeds answer_code + confidence. M6 delivers next question prompt.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Logic Plane (Deterministic)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 Lab Gateway, M2 Decision Engine, M3 Lifestyle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Bayesian HPI Engine lives HERE. Produces posteriors + evidence chain.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&amp; Authority Plane (Veto + Escalation)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M5 Physician Oversight, Safety Constraint Engine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 runs PARALLEL to M2, not inside it. Can veto M2 at any 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Governance Plane (Audit, QA)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M7 Pop Intelligence, M8 QA Engine, Audit Layer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Provenance logs feed M8 QA injection tests. Calibration events feed M7.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1"/>
              <w:left w:val="thick" w:color="CC3333" w:sz="6"/>
              <w:bottom w:val="single" w:color="CC3333" w:sz="1"/>
              <w:right w:val="single" w:color="CC3333" w:sz="1"/>
            </w:tcBorders>
            <w:shd w:fill="FADBD8" w:val="clear"/>
            <w:tcMar>
              <w:top w:type="dxa" w:w="120"/>
              <w:left w:type="dxa" w:w="180"/>
              <w:bottom w:type="dxa" w:w="120"/>
              <w:right w:type="dxa" w:w="180"/>
            </w:tcMar>
          </w:tcPr>
          <w:p>
            <w:pPr>
              <w:spacing w:after="80"/>
            </w:pPr>
            <w:r>
              <w:rPr>
                <w:rFonts w:ascii="Arial" w:cs="Arial" w:eastAsia="Arial" w:hAnsi="Arial"/>
                <w:b/>
                <w:bCs/>
                <w:sz w:val="22"/>
                <w:szCs w:val="22"/>
              </w:rPr>
              <w:t xml:space="preserve">NON-NEGOTIABLE DEPLOYMENT REQUIREMENT</w:t>
            </w:r>
          </w:p>
          <w:p>
            <w:r>
              <w:rPr>
                <w:rFonts w:ascii="Arial" w:cs="Arial" w:eastAsia="Arial" w:hAnsi="Arial"/>
                <w:sz w:val="20"/>
                <w:szCs w:val="20"/>
              </w:rPr>
              <w:t xml:space="preserve">The SCE must be a SEPARATE process from M2. It must have its own health check endpoint, its own crash recovery, its own audit log stream, and its own deployment pipeline. A single process failure must NEVER disable both posterior computation AND safety checking simultaneously. If M2 is down and a patient reports 'ek taraf ka haath nahi hil raha' (unilateral arm weakness), the SCE must still catch this and escalate — even if the Bayesian engine is completely unavailable.</w:t>
            </w:r>
          </w:p>
        </w:tc>
      </w:tr>
    </w:tbl>
    <w:p>
      <w:r>
        <w:br w:type="page"/>
      </w:r>
    </w:p>
    <w:p>
      <w:pPr>
        <w:pStyle w:val="Heading1"/>
      </w:pPr>
      <w:r>
        <w:rPr>
          <w:b/>
          <w:bCs/>
        </w:rPr>
        <w:t xml:space="preserve">7. PROBLEM 5: QUESTION SELECTION IS OVER-ENGINEERED FOR SPRINT 1</w:t>
      </w:r>
    </w:p>
    <w:p>
      <w:pPr>
        <w:spacing w:after="60"/>
      </w:pPr>
    </w:p>
    <w:p>
      <w:pPr>
        <w:pStyle w:val="Heading2"/>
      </w:pPr>
      <w:r>
        <w:rPr>
          <w:b/>
          <w:bCs/>
        </w:rPr>
        <w:t xml:space="preserve">7.1 Why Full Expected Information Gain Is Premature</w:t>
      </w:r>
    </w:p>
    <w:p>
      <w:pPr>
        <w:spacing w:after="120"/>
      </w:pPr>
      <w:r>
        <w:rPr>
          <w:rFonts w:ascii="Arial" w:cs="Arial" w:eastAsia="Arial" w:hAnsi="Arial"/>
          <w:sz w:val="22"/>
          <w:szCs w:val="22"/>
        </w:rPr>
        <w:t xml:space="preserve">The spec describes computing expected entropy reduction for every candidate question, requiring Pr(answer | dx) for every (question, answer, differential) triple. For 8 questions × 4 answer options × 8 differentials = 256 simulated updates per selection step. Computationally feasible, but the INPUT DATA — Pr(answer | dx) — does not exist.</w:t>
      </w:r>
    </w:p>
    <w:p>
      <w:pPr>
        <w:spacing w:after="60"/>
      </w:pPr>
    </w:p>
    <w:p>
      <w:pPr>
        <w:spacing w:after="120"/>
      </w:pPr>
      <w:r>
        <w:rPr>
          <w:rFonts w:ascii="Arial" w:cs="Arial" w:eastAsia="Arial" w:hAnsi="Arial"/>
          <w:sz w:val="22"/>
          <w:szCs w:val="22"/>
        </w:rPr>
        <w:t xml:space="preserve">The harvested evidence provides LR+ and LR− for each (question, differential) pair. Converting LRs to Pr(answer | dx) requires a base rate Pr(answer) in the population: Pr(answer=yes | dx) = LR+ × Pr(answer=yes | NOT dx). We do not have Pr(answer=yes | NOT dx). This is exactly the data you will collect during the pilot — not data available at launch.</w:t>
      </w:r>
    </w:p>
    <w:p>
      <w:pPr>
        <w:spacing w:after="60"/>
      </w:pPr>
    </w:p>
    <w:p>
      <w:pPr>
        <w:spacing w:after="120"/>
      </w:pPr>
      <w:r>
        <w:rPr>
          <w:rFonts w:ascii="Arial" w:cs="Arial" w:eastAsia="Arial" w:hAnsi="Arial"/>
          <w:sz w:val="22"/>
          <w:szCs w:val="22"/>
        </w:rPr>
        <w:t xml:space="preserve">Building the full IG computation engine now means building infrastructure for data that will not exist for months. This is wasted engineering effort and, worse, it creates a temptation to fill the missing data with 'reasonable estimates' that are actually unvalidated guesses dressed in mathematical formalism.</w:t>
      </w:r>
    </w:p>
    <w:p>
      <w:pPr>
        <w:spacing w:after="60"/>
      </w:pPr>
    </w:p>
    <w:p>
      <w:pPr>
        <w:pStyle w:val="Heading2"/>
      </w:pPr>
      <w:r>
        <w:rPr>
          <w:b/>
          <w:bCs/>
        </w:rPr>
        <w:t xml:space="preserve">7.2 Proposed: Three-Phase Question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Required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Author-Ordered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Launch → 200 patients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Authors rank questions by expected clinical utility. Engine asks in that order, skipping questions made redundant by prior answers.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beyond author judgment. This is how every clinical guideline algorithm works.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 Greedy Heuristic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patients with adjudication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each remaining candidate question, compute LR variance across current top-3 differentials. The question with HIGHEST variance is most discriminating — it will move posteriors the most. Pick that 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the LR table from YAML (already available). No conditional probabilities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Full IG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 patients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 Pr(answer|dx) from observed data (answer distributions stratified by clinician-adjudicated final diagnosis). Compute full expected information gain as spec describes.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Observed answer frequencies per question per final diagnosis, from 1000+ adjudicated encounters.</w:t>
            </w:r>
          </w:p>
        </w:tc>
      </w:tr>
    </w:tbl>
    <w:p>
      <w:pPr>
        <w:spacing w:after="60"/>
      </w:pPr>
    </w:p>
    <w:p>
      <w:pPr>
        <w:spacing w:after="120"/>
      </w:pPr>
      <w:r>
        <w:rPr>
          <w:rFonts w:ascii="Arial" w:cs="Arial" w:eastAsia="Arial" w:hAnsi="Arial"/>
          <w:sz w:val="22"/>
          <w:szCs w:val="22"/>
        </w:rPr>
        <w:t xml:space="preserve">Phase 1 gets you to production. Phase 2 improves question ordering with minimal data and computation. Phase 3 is the endgame but requires substantial real-world data. Build Phase 1 now, spec Phase 2 for Sprint 5, reserve Phase 3 for post-pilot optimization.</w:t>
      </w:r>
    </w:p>
    <w:p>
      <w:pPr>
        <w:spacing w:after="60"/>
      </w:pPr>
    </w:p>
    <w:p>
      <w:pPr>
        <w:pStyle w:val="Heading2"/>
      </w:pPr>
      <w:r>
        <w:rPr>
          <w:b/>
          <w:bCs/>
        </w:rPr>
        <w:t xml:space="preserve">7.3 The Skip-Redundancy Rule</w:t>
      </w:r>
    </w:p>
    <w:p>
      <w:pPr>
        <w:spacing w:after="120"/>
      </w:pPr>
      <w:r>
        <w:rPr>
          <w:rFonts w:ascii="Arial" w:cs="Arial" w:eastAsia="Arial" w:hAnsi="Arial"/>
          <w:sz w:val="22"/>
          <w:szCs w:val="22"/>
        </w:rPr>
        <w:t xml:space="preserve">Even in Phase 1, the engine should skip questions whose information is already captured. If the patient's medication list (from KB-1) already shows active insulin + sulfonylurea, the question 'Do you take insulin or sugar-lowering tablets?' is redundant — the context modifier already applied the hypoglycemia probability shift. The skip rule: if a question's primary target differentials have ALL already been shifted by context modifiers with combined delta ≥ 0.30, skip the question and move to the next in priority order. This shortens interactions without losing information.</w:t>
      </w:r>
    </w:p>
    <w:p>
      <w:r>
        <w:br w:type="page"/>
      </w:r>
    </w:p>
    <w:p>
      <w:pPr>
        <w:pStyle w:val="Heading1"/>
      </w:pPr>
      <w:r>
        <w:rPr>
          <w:b/>
          <w:bCs/>
        </w:rPr>
        <w:t xml:space="preserve">8. PROBLEM 6: CALIBRATION TIMELINE IS UNREALISTIC</w:t>
      </w:r>
    </w:p>
    <w:p>
      <w:pPr>
        <w:spacing w:after="60"/>
      </w:pPr>
    </w:p>
    <w:p>
      <w:pPr>
        <w:pStyle w:val="Heading2"/>
      </w:pPr>
      <w:r>
        <w:rPr>
          <w:b/>
          <w:bCs/>
        </w:rPr>
        <w:t xml:space="preserve">8.1 The N=200 Problem</w:t>
      </w:r>
    </w:p>
    <w:p>
      <w:pPr>
        <w:spacing w:after="120"/>
      </w:pPr>
      <w:r>
        <w:rPr>
          <w:rFonts w:ascii="Arial" w:cs="Arial" w:eastAsia="Arial" w:hAnsi="Arial"/>
          <w:sz w:val="22"/>
          <w:szCs w:val="22"/>
        </w:rPr>
        <w:t xml:space="preserve">The spec says: 'After N ≥ 200 adjudicated examples per node, estimate adjusted LRs.' Let me walk through the arithmetic. Pilot: 50 enrolled patients. Not all will have dizziness — perhaps 15-20% of HPI interactions trigger the Dizziness node. That is 7-10 dizziness encounters per month. Of those, getting a clinician-adjudicated FINAL DIAGNOSIS (not just the M2 output, but the GP's actual conclusion after examination) requires: the patient visits the GP, the GP provides a diagnosis, and someone enters that diagnosis into the system. Realistic adjudication rate: 60-70% of encounters. That gives you 4-7 adjudicated dizziness cases per month. To reach N=200: 28-50 months. Two to four YEARS.</w:t>
      </w:r>
    </w:p>
    <w:p>
      <w:pPr>
        <w:spacing w:after="60"/>
      </w:pPr>
    </w:p>
    <w:p>
      <w:pPr>
        <w:spacing w:after="120"/>
      </w:pPr>
      <w:r>
        <w:rPr>
          <w:rFonts w:ascii="Arial" w:cs="Arial" w:eastAsia="Arial" w:hAnsi="Arial"/>
          <w:sz w:val="22"/>
          <w:szCs w:val="22"/>
        </w:rPr>
        <w:t xml:space="preserve">Even for the most common nodes (e.g., Fatigue in a DM cohort — perhaps 30% of interactions), you are looking at 9-14 months for 200 adjudicated cases at pilot scale.</w:t>
      </w:r>
    </w:p>
    <w:p>
      <w:pPr>
        <w:spacing w:after="60"/>
      </w:pPr>
    </w:p>
    <w:p>
      <w:pPr>
        <w:pStyle w:val="Heading2"/>
      </w:pPr>
      <w:r>
        <w:rPr>
          <w:b/>
          <w:bCs/>
        </w:rPr>
        <w:t xml:space="preserve">8.2 Proposed: Three-Tier Calibration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1800"/>
        <w:gridCol w:w="2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Who Approves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How Logged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Expert Panel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 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Panel of 3 clinicians (1 diabetologist, 1 internist, 1 GP) reviews each YAML node quarterly. They adjust LRs based on clinical experience, literature review, and early pilot observations. Changes are conservative: max ±30% adjustment per review cycle.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Panel consensus (2/3 agreement)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calibration_event with source='EXPERT_PANEL', panel_members, rationale, version bump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 Small-Sample Bayesian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 6-18 (N=30-200)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Beta-Binomial shrinkage estimators. Blend: new_lr = w × literature_lr + (1-w) × observed_lr, where w = max(0.3, 1 − sqrt(n/200)). Starts heavily anchored to literature (w=0.87 at n=30), gradually releases as data accumulates.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 clinician + data scientist sign-off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calibration_event with source='BAYESIAN_BLEND', sample_size, w_factor, prior_lr, observed_lr, blended_lr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 Full Data-Driven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 18+ (N&gt;200)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Logistic regression model as described in spec §10. Full blending with canonical N₀ threshold. Hierarchical shrinkage priors for rare differentials.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Governance committee with quarterly review cycle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calibration_event with source='DATA_DRIVEN', model_version, full regression output</w:t>
            </w:r>
          </w:p>
        </w:tc>
      </w:tr>
    </w:tbl>
    <w:p>
      <w:pPr>
        <w:spacing w:after="60"/>
      </w:pPr>
    </w:p>
    <w:p>
      <w:pPr>
        <w:spacing w:after="120"/>
      </w:pPr>
      <w:r>
        <w:rPr>
          <w:rFonts w:ascii="Arial" w:cs="Arial" w:eastAsia="Arial" w:hAnsi="Arial"/>
          <w:sz w:val="22"/>
          <w:szCs w:val="22"/>
        </w:rPr>
        <w:t xml:space="preserve">Tier A is immediately actionable. It is also how clinical decision support has been validated for decades — expert review followed by iterative refinement. The spec's data-driven approach is superior in theory but requires data that will not exist for over a year.</w:t>
      </w:r>
    </w:p>
    <w:p>
      <w:r>
        <w:br w:type="page"/>
      </w:r>
    </w:p>
    <w:p>
      <w:pPr>
        <w:pStyle w:val="Heading1"/>
      </w:pPr>
      <w:r>
        <w:rPr>
          <w:b/>
          <w:bCs/>
        </w:rPr>
        <w:t xml:space="preserve">9. API CONTRACT AMENDMENTS</w:t>
      </w:r>
    </w:p>
    <w:p>
      <w:pPr>
        <w:spacing w:after="60"/>
      </w:pPr>
    </w:p>
    <w:p>
      <w:pPr>
        <w:spacing w:after="120"/>
      </w:pPr>
      <w:r>
        <w:rPr>
          <w:rFonts w:ascii="Arial" w:cs="Arial" w:eastAsia="Arial" w:hAnsi="Arial"/>
          <w:sz w:val="22"/>
          <w:szCs w:val="22"/>
        </w:rPr>
        <w:t xml:space="preserve">The spec's four endpoints (init, answer, status, finalize) are well-designed. Three additions are needed: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400"/>
        <w:gridCol w:w="44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4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Why Missing Is a Problem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/v1/session/escalate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 for SCE to force-escalate a session. Payload: session_id, reason_code, evidence_snapshot, urgency_level.</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Without this, the SCE has no channel to interrupt M2. KB-19 would need to poll, adding latency to life-critical escalation decisions. The Escalation Latency SLA (30 min business, 2 hr after-hours) starts from THIS event.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/v1/session/multi-init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Initialize multiple nodes simultaneously for multi-complaint patient. Links sessions for the Conflict Arbiter.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 says 'mujhe chakkar bhi aata hai aur pet bhi kharab rehta hai' — both Dizziness and GI nodes needed. Current spec requires two separate unlinked init calls. KB-19 Conflict Arbiter needs linked session IDs.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/v1/node/validate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Pre-deployment YAML validation: schema checks, LR bounds checks (no LR &lt; 0.01 or &gt; 100 without explicit override), red flag presence verification, simulated walk-through with synthetic patient profiles.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Without this, node deployment is manual. This endpoint enables CI/CD for clinical content — every YAML change is validated before merge. Catches errors like missing lr_map entries, unreachable branches, and red flag omissions.</w:t>
            </w:r>
          </w:p>
        </w:tc>
      </w:tr>
    </w:tbl>
    <w:p>
      <w:pPr>
        <w:spacing w:after="60"/>
      </w:pPr>
    </w:p>
    <w:p>
      <w:pPr>
        <w:pStyle w:val="Heading2"/>
      </w:pPr>
      <w:r>
        <w:rPr>
          <w:b/>
          <w:bCs/>
        </w:rPr>
        <w:t xml:space="preserve">9.1 Kafka Topic Contract for M2</w:t>
      </w:r>
    </w:p>
    <w:p>
      <w:pPr>
        <w:spacing w:after="120"/>
      </w:pPr>
      <w:r>
        <w:rPr>
          <w:rFonts w:ascii="Arial" w:cs="Arial" w:eastAsia="Arial" w:hAnsi="Arial"/>
          <w:sz w:val="22"/>
          <w:szCs w:val="22"/>
        </w:rPr>
        <w:t xml:space="preserve">The M2 Bayesian HPI Engine must integrate with the existing Kafka event topology: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Kafka Topic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Producer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Consumer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hpi.session.events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Bayesian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KB-19 Protocol Orchestrator, Audit Layer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SessionInitialized, AnswerProcessed, SessionTerminated, ClosureReached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hpi.escalation.events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Constraint 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KB-19 (immediate), Notification Service, Audit Layer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RedFlagDetected, EscalationTriggered, PhysicianNotified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hpi.calibration.data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(on finalize)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Pipeline (Flink), ClickHouse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SessionOutcome with full provenance chain for calibration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protocol.state.transitions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KB-19 (existing)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ClickHouse, Neo4j</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HPI_COMPLETE state transition with node_id, top_dx, confidence, evidence_count</w:t>
            </w:r>
          </w:p>
        </w:tc>
      </w:tr>
    </w:tbl>
    <w:p>
      <w:r>
        <w:br w:type="page"/>
      </w:r>
    </w:p>
    <w:p>
      <w:pPr>
        <w:pStyle w:val="Heading1"/>
      </w:pPr>
      <w:r>
        <w:rPr>
          <w:b/>
          <w:bCs/>
        </w:rPr>
        <w:t xml:space="preserve">10. CORRECTED WORKED EXAMPLE — FULL COMPLEXITY</w:t>
      </w:r>
    </w:p>
    <w:p>
      <w:pPr>
        <w:spacing w:after="60"/>
      </w:pPr>
    </w:p>
    <w:p>
      <w:pPr>
        <w:spacing w:after="120"/>
      </w:pPr>
      <w:r>
        <w:rPr>
          <w:rFonts w:ascii="Arial" w:cs="Arial" w:eastAsia="Arial" w:hAnsi="Arial"/>
          <w:sz w:val="22"/>
          <w:szCs w:val="22"/>
        </w:rPr>
        <w:t xml:space="preserve">The spec's worked example (§13) uses a single context modifier and one question. Here is the same patient with the full complexity of multiple modifiers, noise, parallel safety, and the pata-nahi cascade — showing how the counter-proposed system handles reality.</w:t>
      </w:r>
    </w:p>
    <w:p>
      <w:pPr>
        <w:spacing w:after="60"/>
      </w:pPr>
    </w:p>
    <w:p>
      <w:pPr>
        <w:pStyle w:val="Heading3"/>
      </w:pPr>
      <w:r>
        <w:rPr>
          <w:b/>
          <w:bCs/>
        </w:rPr>
        <w:t xml:space="preserve">Patient Profile (from KB-1 Patient Context)</w:t>
      </w:r>
    </w:p>
    <w:p>
      <w:pPr>
        <w:spacing w:after="120"/>
      </w:pPr>
      <w:r>
        <w:rPr>
          <w:rFonts w:ascii="Arial" w:cs="Arial" w:eastAsia="Arial" w:hAnsi="Arial"/>
          <w:sz w:val="22"/>
          <w:szCs w:val="22"/>
        </w:rPr>
        <w:t xml:space="preserve">65-year-old female. DM type 2, 12 years. HTN. Medications from KB-1: Telmisartan 40mg OD (started 7 days ago — switched from Enalapril due to cough), Metformin 1000mg BD, Empagliflozin 25mg OD, Hydrochlorothiazide 12.5mg OD. Labs from M1: Last HbA1c 9.2% (38 days ago), eGFR 52 mL/min, K+ 4.1 mEq/L. Chief complaint via M0: 'Subah se chakkar aa raha hai' (I've been having dizziness since morning).</w:t>
      </w:r>
    </w:p>
    <w:p>
      <w:pPr>
        <w:spacing w:after="60"/>
      </w:pPr>
    </w:p>
    <w:p>
      <w:pPr>
        <w:pStyle w:val="Heading3"/>
      </w:pPr>
      <w:r>
        <w:rPr>
          <w:b/>
          <w:bCs/>
        </w:rPr>
        <w:t xml:space="preserve">Step 1: Initialization (log-odds composition)</w:t>
      </w:r>
    </w:p>
    <w:p>
      <w:pPr>
        <w:spacing w:after="120"/>
      </w:pPr>
      <w:r>
        <w:rPr>
          <w:rFonts w:ascii="Arial" w:cs="Arial" w:eastAsia="Arial" w:hAnsi="Arial"/>
          <w:sz w:val="22"/>
          <w:szCs w:val="22"/>
        </w:rPr>
        <w:t xml:space="preserve">Base priors from DIZZINESS_V2 YAML: OH 0.25, Hypoglycemia 0.18, Drug-induced 0.12, BPPV 0.12, TIA 0.04, Arrhythmia 0.04, Anemia 0.06, Other 0.19.</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200"/>
        <w:gridCol w:w="800"/>
        <w:gridCol w:w="32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Modifier</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Fires?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Delta (p)</w:t>
            </w:r>
          </w:p>
        </w:tc>
        <w:tc>
          <w:tcPr>
            <w:tcW w:type="dxa" w:w="3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delta_logodds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CM01: ARB start &lt;30d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CM02: SGLT2i + Diuretic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Depletion (→ OH)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CM05: DM &gt;10 years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Autonomic OH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+0.619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CM07: Age ≥65 + ≥2 antihypertensives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CM08: Med change &lt;14 days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Drug-Induced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+1.099</w:t>
            </w:r>
          </w:p>
        </w:tc>
      </w:tr>
    </w:tbl>
    <w:p>
      <w:pPr>
        <w:spacing w:after="60"/>
      </w:pPr>
    </w:p>
    <w:p>
      <w:pPr>
        <w:spacing w:after="120"/>
      </w:pPr>
      <w:r>
        <w:rPr>
          <w:rFonts w:ascii="Arial" w:cs="Arial" w:eastAsia="Arial" w:hAnsi="Arial"/>
          <w:sz w:val="22"/>
          <w:szCs w:val="22"/>
        </w:rPr>
        <w:t xml:space="preserve">Orthostatic Hypotension receives CM01 + CM05 + CM07 (CM02 targets Volume Depletion which feeds into OH cluster): combined delta_logodds for OH = +0.847 + 0.619 + 0.847 = +2.313. Base logodds for OH = ln(0.25/0.75) = −1.099. Adjusted logodds = −1.099 + 2.313 = +1.214. p_adjusted = exp(1.214) / (1 + exp(1.214)) = 0.771.</w:t>
      </w:r>
    </w:p>
    <w:p>
      <w:pPr>
        <w:spacing w:after="60"/>
      </w:pPr>
    </w:p>
    <w:p>
      <w:pPr>
        <w:spacing w:after="120"/>
      </w:pPr>
      <w:r>
        <w:rPr>
          <w:rFonts w:ascii="Arial" w:cs="Arial" w:eastAsia="Arial" w:hAnsi="Arial"/>
          <w:b/>
          <w:bCs/>
          <w:i w:val="false"/>
          <w:iCs w:val="false"/>
          <w:color w:val="000000"/>
          <w:sz w:val="22"/>
          <w:szCs w:val="22"/>
        </w:rPr>
        <w:t xml:space="preserve">Compare to spec's naive sum: </w:t>
      </w:r>
      <w:r>
        <w:rPr>
          <w:rFonts w:ascii="Arial" w:cs="Arial" w:eastAsia="Arial" w:hAnsi="Arial"/>
          <w:b w:val="false"/>
          <w:bCs w:val="false"/>
          <w:i w:val="false"/>
          <w:iCs w:val="false"/>
          <w:color w:val="000000"/>
          <w:sz w:val="22"/>
          <w:szCs w:val="22"/>
        </w:rPr>
        <w:t xml:space="preserve">0.25 + 0.20 + 0.15 + 0.20 = 0.80. The log-odds approach gives 0.771 — similar in this case but the log-odds version correctly composes with subsequent LR updates and normalizes properly across all differentials. With the spec's approach, the post-normalization values would be distorted because the sum of all prior adjustments exceeds 1.0.</w:t>
      </w:r>
    </w:p>
    <w:p>
      <w:pPr>
        <w:spacing w:after="60"/>
      </w:pPr>
    </w:p>
    <w:p>
      <w:pPr>
        <w:pStyle w:val="Heading3"/>
      </w:pPr>
      <w:r>
        <w:rPr>
          <w:b/>
          <w:bCs/>
        </w:rPr>
        <w:t xml:space="preserve">Step 2: Red Flag Sweep (PARALLEL via SCE)</w:t>
      </w:r>
    </w:p>
    <w:p>
      <w:pPr>
        <w:spacing w:after="120"/>
      </w:pPr>
      <w:r>
        <w:rPr>
          <w:rFonts w:ascii="Arial" w:cs="Arial" w:eastAsia="Arial" w:hAnsi="Arial"/>
          <w:sz w:val="22"/>
          <w:szCs w:val="22"/>
        </w:rPr>
        <w:t xml:space="preserve">KB-19 routes RF questions to BOTH M2 and SCE simultaneously. Patient answers:</w:t>
      </w:r>
    </w:p>
    <w:p>
      <w:pPr>
        <w:pStyle w:val="ListParagraph"/>
        <w:numPr>
          <w:ilvl w:val="0"/>
          <w:numId w:val="2"/>
        </w:numPr>
        <w:spacing w:after="80"/>
      </w:pPr>
      <w:r>
        <w:rPr>
          <w:rFonts w:ascii="Arial" w:cs="Arial" w:eastAsia="Arial" w:hAnsi="Arial"/>
          <w:sz w:val="22"/>
          <w:szCs w:val="22"/>
        </w:rPr>
        <w:t xml:space="preserve">RF01 (focal neuro deficit): 'Nahi, haath pair theek hain' — ASR confidence 0.91. SCE: CLEAR.</w:t>
      </w:r>
    </w:p>
    <w:p>
      <w:pPr>
        <w:pStyle w:val="ListParagraph"/>
        <w:numPr>
          <w:ilvl w:val="0"/>
          <w:numId w:val="2"/>
        </w:numPr>
        <w:spacing w:after="80"/>
      </w:pPr>
      <w:r>
        <w:rPr>
          <w:rFonts w:ascii="Arial" w:cs="Arial" w:eastAsia="Arial" w:hAnsi="Arial"/>
          <w:sz w:val="22"/>
          <w:szCs w:val="22"/>
        </w:rPr>
        <w:t xml:space="preserve">RF02 (syncope): 'Nahi, giri nahi' — ASR confidence 0.88. SCE: CLEAR.</w:t>
      </w:r>
    </w:p>
    <w:p>
      <w:pPr>
        <w:pStyle w:val="ListParagraph"/>
        <w:numPr>
          <w:ilvl w:val="0"/>
          <w:numId w:val="2"/>
        </w:numPr>
        <w:spacing w:after="80"/>
      </w:pPr>
      <w:r>
        <w:rPr>
          <w:rFonts w:ascii="Arial" w:cs="Arial" w:eastAsia="Arial" w:hAnsi="Arial"/>
          <w:sz w:val="22"/>
          <w:szCs w:val="22"/>
        </w:rPr>
        <w:t xml:space="preserve">RF03 (thunderclap headache): 'Nahi' — ASR confidence 0.93. SCE: CLEAR.</w:t>
      </w:r>
    </w:p>
    <w:p>
      <w:pPr>
        <w:pStyle w:val="ListParagraph"/>
        <w:numPr>
          <w:ilvl w:val="0"/>
          <w:numId w:val="2"/>
        </w:numPr>
        <w:spacing w:after="80"/>
      </w:pPr>
      <w:r>
        <w:rPr>
          <w:rFonts w:ascii="Arial" w:cs="Arial" w:eastAsia="Arial" w:hAnsi="Arial"/>
          <w:sz w:val="22"/>
          <w:szCs w:val="22"/>
        </w:rPr>
        <w:t xml:space="preserve">RF04 (chest pain): 'Nahi' — ASR confidence 0.85. SCE: CLEAR.</w:t>
      </w:r>
    </w:p>
    <w:p>
      <w:pPr>
        <w:pStyle w:val="ListParagraph"/>
        <w:numPr>
          <w:ilvl w:val="0"/>
          <w:numId w:val="2"/>
        </w:numPr>
        <w:spacing w:after="80"/>
      </w:pPr>
      <w:r>
        <w:rPr>
          <w:rFonts w:ascii="Arial" w:cs="Arial" w:eastAsia="Arial" w:hAnsi="Arial"/>
          <w:sz w:val="22"/>
          <w:szCs w:val="22"/>
        </w:rPr>
        <w:t xml:space="preserve">RF05 (severe palpitations): 'Thoda sa kabhi kabhi' — ASR confidence 0.72. SCE: Ambiguous. Below 0.85 threshold for RF on voice → SCE triggers WhatsApp button confirmation: 'Kya aapko bahut tez dhadkan mehsoos ho rahi hai? Haan / Nahi'. Patient taps 'Nahi'. SCE: CLEAR.</w:t>
      </w:r>
    </w:p>
    <w:p>
      <w:pPr>
        <w:pStyle w:val="ListParagraph"/>
        <w:numPr>
          <w:ilvl w:val="0"/>
          <w:numId w:val="2"/>
        </w:numPr>
        <w:spacing w:after="80"/>
      </w:pPr>
      <w:r>
        <w:rPr>
          <w:rFonts w:ascii="Arial" w:cs="Arial" w:eastAsia="Arial" w:hAnsi="Arial"/>
          <w:sz w:val="22"/>
          <w:szCs w:val="22"/>
        </w:rPr>
        <w:t xml:space="preserve">RF06 (known glucose &lt;54): No recent SMBG data in KB-1. SCE: NOT_ASSESSED, flag for clinician.</w:t>
      </w:r>
    </w:p>
    <w:p>
      <w:pPr>
        <w:spacing w:after="120"/>
      </w:pPr>
      <w:r>
        <w:rPr>
          <w:rFonts w:ascii="Arial" w:cs="Arial" w:eastAsia="Arial" w:hAnsi="Arial"/>
          <w:sz w:val="22"/>
          <w:szCs w:val="22"/>
        </w:rPr>
        <w:t xml:space="preserve">SCE sends CLEAR (with RF06 caveat) to KB-19. M2 proceeds.</w:t>
      </w:r>
    </w:p>
    <w:p>
      <w:pPr>
        <w:spacing w:after="60"/>
      </w:pPr>
    </w:p>
    <w:p>
      <w:pPr>
        <w:pStyle w:val="Heading3"/>
      </w:pPr>
      <w:r>
        <w:rPr>
          <w:b/>
          <w:bCs/>
        </w:rPr>
        <w:t xml:space="preserve">Step 3: Discriminating Questions with Noise</w:t>
      </w:r>
    </w:p>
    <w:p>
      <w:pPr>
        <w:spacing w:after="120"/>
      </w:pPr>
      <w:r>
        <w:rPr>
          <w:rFonts w:ascii="Arial" w:cs="Arial" w:eastAsia="Arial" w:hAnsi="Arial"/>
          <w:sz w:val="22"/>
          <w:szCs w:val="22"/>
        </w:rPr>
        <w:t xml:space="preserve">DQ01 (postural worsening): 'Haan... subah... bahut' — ASR confidence 0.78, partial utterance. M0 NLU extracts answer_code = 'yes', confidence = 0.78.</w:t>
      </w:r>
    </w:p>
    <w:p>
      <w:pPr>
        <w:spacing w:after="120"/>
      </w:pPr>
      <w:r>
        <w:rPr>
          <w:rFonts w:ascii="Arial" w:cs="Arial" w:eastAsia="Arial" w:hAnsi="Arial"/>
          <w:sz w:val="22"/>
          <w:szCs w:val="22"/>
        </w:rPr>
        <w:t xml:space="preserve">Engine: logodds_OH += 0.78 × ln(3.5) = 0.78 × 1.253 = 0.977. New logodds_OH = 1.214 + 0.977 = 2.191. p(OH) = 0.899. ABOVE closure threshold 0.80.</w:t>
      </w:r>
    </w:p>
    <w:p>
      <w:pPr>
        <w:spacing w:after="60"/>
      </w:pPr>
    </w:p>
    <w:p>
      <w:pPr>
        <w:spacing w:after="120"/>
      </w:pPr>
      <w:r>
        <w:rPr>
          <w:rFonts w:ascii="Arial" w:cs="Arial" w:eastAsia="Arial" w:hAnsi="Arial"/>
          <w:b/>
          <w:bCs/>
          <w:i w:val="false"/>
          <w:iCs w:val="false"/>
          <w:color w:val="000000"/>
          <w:sz w:val="22"/>
          <w:szCs w:val="22"/>
        </w:rPr>
        <w:t xml:space="preserve">But wait — </w:t>
      </w:r>
      <w:r>
        <w:rPr>
          <w:rFonts w:ascii="Arial" w:cs="Arial" w:eastAsia="Arial" w:hAnsi="Arial"/>
          <w:b w:val="false"/>
          <w:bCs w:val="false"/>
          <w:i w:val="false"/>
          <w:iCs w:val="false"/>
          <w:color w:val="000000"/>
          <w:sz w:val="22"/>
          <w:szCs w:val="22"/>
        </w:rPr>
        <w:t xml:space="preserve">confidence is only 0.78 on a partial utterance. The engine's closure check requires: top_p &gt; threshold AND confidence of decisive answer &gt; 0.75 AND at least 2 supporting answers (not just 1). We have only 1 discriminating answer. Engine continues.</w:t>
      </w:r>
    </w:p>
    <w:p>
      <w:pPr>
        <w:spacing w:after="60"/>
      </w:pPr>
    </w:p>
    <w:p>
      <w:pPr>
        <w:spacing w:after="120"/>
      </w:pPr>
      <w:r>
        <w:rPr>
          <w:rFonts w:ascii="Arial" w:cs="Arial" w:eastAsia="Arial" w:hAnsi="Arial"/>
          <w:sz w:val="22"/>
          <w:szCs w:val="22"/>
        </w:rPr>
        <w:t xml:space="preserve">DQ02 (sugar relief — Whipple probe): 'Pata nahi' — c = 0.0. No update. Pata-nahi counter = 1.</w:t>
      </w:r>
    </w:p>
    <w:p>
      <w:pPr>
        <w:spacing w:after="120"/>
      </w:pPr>
      <w:r>
        <w:rPr>
          <w:rFonts w:ascii="Arial" w:cs="Arial" w:eastAsia="Arial" w:hAnsi="Arial"/>
          <w:sz w:val="22"/>
          <w:szCs w:val="22"/>
        </w:rPr>
        <w:t xml:space="preserve">DQ03 (morning/standing predominance): 'Haan, subah bohot zyada hota hai jab main uthti hoon' — ASR confidence 0.88. Engine: logodds_OH += 0.88 × ln(2.5) = 0.88 × 0.916 = 0.806. New logodds_OH = 2.191 + 0.806 = 2.997. p(OH) = 0.952.</w:t>
      </w:r>
    </w:p>
    <w:p>
      <w:pPr>
        <w:spacing w:after="60"/>
      </w:pPr>
    </w:p>
    <w:p>
      <w:pPr>
        <w:spacing w:after="120"/>
      </w:pPr>
      <w:r>
        <w:rPr>
          <w:rFonts w:ascii="Arial" w:cs="Arial" w:eastAsia="Arial" w:hAnsi="Arial"/>
          <w:sz w:val="22"/>
          <w:szCs w:val="22"/>
        </w:rPr>
        <w:t xml:space="preserve">Closure check: top_p = 0.952 &gt; 0.80 ✓, confidence of DQ03 = 0.88 &gt; 0.75 ✓, supporting answers = 2 (DQ01 + DQ03) ≥ 2 ✓. CLOSURE REACHED after 3 discriminating questions + 6 RF questions = 9 total. Well within 12-question budget.</w:t>
      </w:r>
    </w:p>
    <w:p>
      <w:pPr>
        <w:spacing w:after="60"/>
      </w:pPr>
    </w:p>
    <w:p>
      <w:pPr>
        <w:pStyle w:val="Heading3"/>
      </w:pPr>
      <w:r>
        <w:rPr>
          <w:b/>
          <w:bCs/>
        </w:rPr>
        <w:t xml:space="preserve">Step 4: Output Generation</w:t>
      </w:r>
    </w:p>
    <w:p>
      <w:pPr>
        <w:spacing w:after="120"/>
      </w:pPr>
      <w:r>
        <w:rPr>
          <w:rFonts w:ascii="Arial" w:cs="Arial" w:eastAsia="Arial" w:hAnsi="Arial"/>
          <w:sz w:val="22"/>
          <w:szCs w:val="22"/>
        </w:rPr>
        <w:t xml:space="preserve">Top differential: Orthostatic Hypotension (posterior 0.952). Context modifiers fired: CM01 (ARB recent start — Telmisartan 7 days), CM05 (DM 12 years → autonomic neuropathy risk), CM07 (elderly + polypharmacy). Key positives: postural worsening (DQ01, c=0.78), morning + standing predominance (DQ03, c=0.88). Key negatives: no focal deficit, no syncope, no chest pain. Unanswered: sugar relief (pata nahi). Red flag caveat: RF06 (glucose &lt;54) not assessable — no recent SMBG. Suggested actions: (1) Orthostatic BP measurement at next visit, (2) Pharmacist review of Telmisartan timing and HCTZ necessity given eGFR 52, (3) Consider SMBG check given HbA1c 9.2% and unanswered hypoglycemia question.</w:t>
      </w:r>
    </w:p>
    <w:p>
      <w:pPr>
        <w:spacing w:after="60"/>
      </w:pPr>
    </w:p>
    <w:p>
      <w:pPr>
        <w:spacing w:after="120"/>
      </w:pPr>
      <w:r>
        <w:rPr>
          <w:rFonts w:ascii="Arial" w:cs="Arial" w:eastAsia="Arial" w:hAnsi="Arial"/>
          <w:sz w:val="22"/>
          <w:szCs w:val="22"/>
        </w:rPr>
        <w:t xml:space="preserve">All provenance logged with source attributions: OH prevalence from Diabetes Care 2008, LR for postural dizziness from McGee JAMA 1999, ARB context modifier from StatPearls/AJMC. Session replay available at /v1/session/status/{session_id}.</w:t>
      </w:r>
    </w:p>
    <w:p>
      <w:r>
        <w:br w:type="page"/>
      </w:r>
    </w:p>
    <w:p>
      <w:pPr>
        <w:pStyle w:val="Heading1"/>
      </w:pPr>
      <w:r>
        <w:rPr>
          <w:b/>
          <w:bCs/>
        </w:rPr>
        <w:t xml:space="preserve">11. RECOMMENDED BUILD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What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Why This Order</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1 (Wk 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Bayesian Engine: init with log-odds CM composition, answer update, posterior computation, closure check with multi-criteria guard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Irreducible core. Everything extends this.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DIZZINESS_V2 YAML (delivered)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1 (Wk 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Constraint Engine (SCE): separate Go service, RF pattern matching, ESCALATE webhook, independent health check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before features. Non-negotiable.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rules from YAML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2 (Wk 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Provenance logging: per-update audit trail to Postgres, session replay endpoint, hpi.session.events Kafka topic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for any clinician review during pilot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engine + Postgres + Kafka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2 (Wk 3-4)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Author-ordered question selection (Phase 1) + skip-redundancy rule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read priority from YAML, skip CMs-already-covered questions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engine + KB-1 med list 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3 (Wk 5-6)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Pata-nahi cascade protocol + contradiction detection matrix + ASR confidence floor rules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for Hindi voice pilot. Without this, elderly patients will hit failure modes in first week.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engine + M0 NLU 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3 (Wk 5-6)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Clinician output template: structured HPI note (GP-facing) + patient summary (Hindi, WhatsApp-ready)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Needed for pilot: GPs must see useful output or they won't use it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engine + M6 delivery 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4 (Wk 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 Arbiter for multi-node sessions (inside KB-19)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needed once 2nd node (Chest Pain or Breathlessness) is ready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completed YAML nodes + KB-19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4 (Wk 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/v1/node/validate endpoint + CI/CD integration for YAML authoring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Needed before scaling to 8 nodes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schema + test harness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5+ (Post-pilot)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Greedy heuristic question selection (Phase 2), Tier B calibration infrastructure, hpi.calibration.data pipeline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real patient data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completed + adjudicated interactions</w:t>
            </w:r>
          </w:p>
        </w:tc>
      </w:tr>
    </w:tbl>
    <w:p>
      <w:pPr>
        <w:spacing w:after="60"/>
      </w:pPr>
    </w:p>
    <w:p>
      <w:pPr>
        <w:pStyle w:val="Heading2"/>
      </w:pPr>
      <w:r>
        <w:rPr>
          <w:b/>
          <w:bCs/>
        </w:rPr>
        <w:t xml:space="preserve">11.1 What Exists vs What Must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Point for M2 Bayesian Engine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 Patient Context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reads med list + labs at session init for CM evaluation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KB-6 Formulary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ADR-to-symptom edges from harvest (ARB → OH, SGLT2i → volume depletion)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KB-7 Terminology (50K MedDRA)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harvested SNOMED/ICD codes for coded output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KB-19 Protocol Orchestrator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 for Conflict Arbiter + session routing to M2 and SCE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Source Registry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DESIGNED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Postgres tables, load harvested evidence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 Agentic Intake (NLU)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DESIGNED + SPEC'D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Feeds answer_code + answer_confidence to M2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Bayesian HPI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IS WHAT WE ARE BUILDING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Constraint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 be built alongside M2, never after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Conflict Arbiter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4, inside KB-19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NOT BUILT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Sprint 5+, after pilot data accumulates</w:t>
            </w:r>
          </w:p>
        </w:tc>
      </w:tr>
    </w:tbl>
    <w:p>
      <w:r>
        <w:br w:type="page"/>
      </w:r>
    </w:p>
    <w:p>
      <w:pPr>
        <w:pStyle w:val="Heading1"/>
      </w:pPr>
      <w:r>
        <w:rPr>
          <w:b/>
          <w:bCs/>
        </w:rPr>
        <w:t xml:space="preserve">12. FINAL VERDICT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thick" w:color="1B3A5C" w:sz="6"/>
              <w:bottom w:val="single" w:color="1B3A5C" w:sz="1"/>
              <w:right w:val="single" w:color="1B3A5C" w:sz="1"/>
            </w:tcBorders>
            <w:shd w:fill="E8F4FD" w:val="clear"/>
            <w:tcMar>
              <w:top w:type="dxa" w:w="120"/>
              <w:left w:type="dxa" w:w="180"/>
              <w:bottom w:type="dxa" w:w="120"/>
              <w:right w:type="dxa" w:w="180"/>
            </w:tcMar>
          </w:tcPr>
          <w:p>
            <w:pPr>
              <w:spacing w:after="80"/>
            </w:pPr>
            <w:r>
              <w:rPr>
                <w:rFonts w:ascii="Arial" w:cs="Arial" w:eastAsia="Arial" w:hAnsi="Arial"/>
                <w:b/>
                <w:bCs/>
                <w:sz w:val="22"/>
                <w:szCs w:val="22"/>
              </w:rPr>
              <w:t xml:space="preserve">SHIP THE CORE MATH. FIX THE SIX PROBLEMS. PHASE THE COMPLEXITY.</w:t>
            </w:r>
          </w:p>
          <w:p>
            <w:r>
              <w:rPr>
                <w:rFonts w:ascii="Arial" w:cs="Arial" w:eastAsia="Arial" w:hAnsi="Arial"/>
                <w:sz w:val="20"/>
                <w:szCs w:val="20"/>
              </w:rPr>
              <w:t xml:space="preserve">The log-odds Bayesian engine with confidence-weighted updates is the right computational foundation for the HPI subsystem. It is fast (sub-10ms per update), auditable (complete provenance chain), and well-suited to the structured-question diagnostic use case.
But the spec as written would produce a system that:
(1) Gives unreasonable priors when multiple context modifiers fire on the same patient — which is the DEFAULT for your DM+HTN cohort, not an edge case.
(2) Cannot handle the noise reality of Hindi voice interactions — pata-nahi cascades, contradictions, and ASR word substitutions will degrade output quality within the first week of pilot.
(3) Has no independent safety check — a single M2 crash disables both diagnostic reasoning AND red flag detection.
(4) Would suppress real co-morbid pathology during multi-node interactions — Option B's multiply-down is clinically unsafe.
(5) Cannot be calibrated with real data for 20+ months at pilot scale — leaving the system running on unvalidated priors for its entire early life.
(6) Requires conditional probability data that does not exist for question selection — building infrastructure for absent data.
Each problem is fixable. The fixes are described above with worked examples. Build Sprint 1-2 first (core engine + parallel safety engine), pilot with author-ordered questions and expert-panel calibration, then scale to full information-theoretic optimization once you have the data to support it.
The architecture is sound. The math is right. The implementation plan needs these six corrections to survive contact with real patients.</w:t>
            </w:r>
          </w:p>
        </w:tc>
      </w:tr>
    </w:tbl>
    <w:p>
      <w:pPr>
        <w:spacing w:after="60"/>
      </w:pPr>
    </w:p>
    <w:p>
      <w:pPr>
        <w:spacing w:after="60"/>
      </w:pPr>
    </w:p>
    <w:p>
      <w:pPr>
        <w:pStyle w:val="Heading1"/>
      </w:pPr>
      <w:r>
        <w:rPr>
          <w:b/>
          <w:bCs/>
        </w:rPr>
        <w:t xml:space="preserve">APPENDIX A: COUNTER-PROPOSAL QUICK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Spec Section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Counter-Proposal</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 Effort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Context Modifiers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Odds multiplier composition breaks with multiple CMs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Additive log-odds shifts from logit-transformed deltas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change 1 conversion function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Other bucket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escape hatch for out-of-differential diagnoses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Explicit Other with geometric-mean inverse LR update + DIFFERENTIAL_INCOMPLETE flag at p&gt;0.30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add 1 differential + update rule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Noise handling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handles single pata-nahi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Pata-nahi cascade protocol (rephrase → binary → partial output → escalate)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state tracking + alt prompts in YAML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Noise handling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contradiction detection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Contradiction matrix in YAML + re-confirmation protocol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matrix authoring + re-ask logic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Noise handling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ASR-specific rules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Per-failure-mode rules (word sub, partial, code-mix, noise). RF questions require c&gt;0.85 or button fallback.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M0 NLU layer changes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Cross-node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 B suppresses real pathology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Independent nodes + Conflict Arbiter in KB-19</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new post-processing layer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RunLoop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flags inside Bayesian loop = single point of failure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Parallel Safety Constraint Engine (separate service)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 new service + deployment + routing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Question selection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IG requires unavailable Pr(answer|dx)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author-ordered. Phase 2: greedy LR-variance. Phase 3: full IG.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for Phase 1; Phase 2-3 deferred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Calibration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N=200 unreachable for 20+ months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Three-tier: expert panel → small-sample Bayesian → full data-driven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for Tier A; Tier B-C deferred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3 critical endpoints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/escalate, /multi-init, /node/validate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3 new endpoints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Kafka integration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event topology for M2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hpi.session.events + hpi.escalation.events + hpi.calibration.data topics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Kafka producer integration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B3A5C"/>
      <w:sz w:val="36"/>
      <w:szCs w:val="36"/>
    </w:rPr>
  </w:style>
  <w:style w:type="paragraph" w:styleId="Heading2">
    <w:name w:val="Heading 2"/>
    <w:basedOn w:val="Normal"/>
    <w:next w:val="Normal"/>
    <w:qFormat/>
    <w:pPr>
      <w:spacing w:before="240" w:after="160"/>
    </w:pPr>
    <w:rPr>
      <w:rFonts w:ascii="Arial" w:cs="Arial" w:eastAsia="Arial" w:hAnsi="Arial"/>
      <w:b/>
      <w:bCs/>
      <w:color w:val="2E75B6"/>
      <w:sz w:val="28"/>
      <w:szCs w:val="28"/>
    </w:rPr>
  </w:style>
  <w:style w:type="paragraph" w:styleId="Heading3">
    <w:name w:val="Heading 3"/>
    <w:basedOn w:val="Normal"/>
    <w:next w:val="Normal"/>
    <w:qFormat/>
    <w:pPr>
      <w:spacing w:before="180" w:after="120"/>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2026-02-23T06:58:33.971Z</dcterms:created>
  <dcterms:modified xsi:type="dcterms:W3CDTF">2026-02-23T06:58:33.972Z</dcterms:modified>
</cp:coreProperties>
</file>

<file path=docProps/custom.xml><?xml version="1.0" encoding="utf-8"?>
<Properties xmlns="http://schemas.openxmlformats.org/officeDocument/2006/custom-properties" xmlns:vt="http://schemas.openxmlformats.org/officeDocument/2006/docPropsVTypes"/>
</file>