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365d"/>
          <w:sz w:val="48"/>
          <w:szCs w:val="48"/>
        </w:rPr>
        <w:t xml:space="preserve">VAIDSHALA</w:t>
      </w:r>
    </w:p>
    <w:p>
      <w:pPr>
        <w:spacing w:after="400"/>
        <w:jc w:val="center"/>
      </w:pPr>
      <w:r>
        <w:rPr>
          <w:rFonts w:ascii="Arial" w:cs="Arial" w:eastAsia="Arial" w:hAnsi="Arial"/>
          <w:color w:val="2c5282"/>
          <w:sz w:val="32"/>
          <w:szCs w:val="32"/>
        </w:rPr>
        <w:t xml:space="preserve">Clinical Guidelines Ingestion &amp; CQL Repository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Information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IMPLEMENTATION READY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Guideline Ingestion Pipeline → CQL Repository → KB-19 Orchestration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document provides the comprehensive architecture for ingesting clinical practice guidelines into the Vaidshala CQL engine. Building on the successful Phase 3 ingestion pipeline (KB-0 through KB-18), this specification extends the Source-Centric Ingestion pattern to clinical guidelines while maintaining the separation between: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Clinical Truth (CQL Tier 4b): What protocols/recommendations apply to this patient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Temporal Constraints (KB-3): When actions must occur, in what sequence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Evidence Metadata (KB-15): Citations, GRADE ratings, source authority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rFonts w:ascii="Arial" w:cs="Arial" w:eastAsia="Arial" w:hAnsi="Arial"/>
          <w:sz w:val="22"/>
          <w:szCs w:val="22"/>
        </w:rPr>
        <w:t xml:space="preserve">Order Templates (KB-12): Executable order sets derived from guidelines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2c5282"/>
                <w:sz w:val="24"/>
                <w:szCs w:val="24"/>
              </w:rPr>
              <w:t xml:space="preserve">CRITICAL ARCHITECTURAL CLARIFICATION</w:t>
            </w:r>
          </w:p>
          <w:p>
            <w:pPr>
              <w:spacing w:before="100"/>
            </w:pPr>
            <w:r>
              <w:rPr>
                <w:sz w:val="22"/>
                <w:szCs w:val="22"/>
              </w:rPr>
              <w:t xml:space="preserve">KB-3 is the Temporal Constraints Engine, NOT a Guidelines Repository. Guidelines live in CQL Tier 4b files. KB-3 stores temporal constraints extracted FROM guidelines (deadlines, sequences, care bundles). This separation enables KB-19 to orchestrate WHAT to do (from CQL) with WHEN to do it (from KB-3).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Clinical Guideline Sources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following authoritative guidelines will be ingested into the Vaidshala CQL Repository: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000"/>
        <w:gridCol w:w="1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Guideline 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CQL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Heart Failure GDMT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ACC/AHA/HFSA 2022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HFGDMTGuidelines.cql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Sepsis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Surviving Sepsis Campaign 2021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SepsisGuidelines.cql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2 Diabetes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 Standards of Care 2024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T2DMGuidelines.cql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Atrial Fibrillation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ACC/AHA/ACCP/HRS 2023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AFibGuidelines.cql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VTE Prophylaxis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CHEST Guidelines 2022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VTEGuidelines.cql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CKD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KDIGO 2024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CKDGuidelines.cql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 2024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COPDGuidelines.cql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ACC/AHA 2021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ACSGuidelines.cql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3. Guidelines Ingestion Architecture</w:t>
      </w:r>
    </w:p>
    <w:p>
      <w:pPr>
        <w:pStyle w:val="Heading2"/>
      </w:pPr>
      <w:r>
        <w:t xml:space="preserve">3.1 Pipeline Overview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Guidelines Ingestion Pipeline follows the same Source-Centric pattern established in Phase 3, producing four distinct outputs from each guideline source: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Consumer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 Logic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CQL Tier 4b Files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eligibility, protocol applicability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Vaidshala CQL Engine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Constraints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KB-3 Database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Deadlines, sequences, care bundles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KB-19 Orchestrator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 Metadata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KB-15 Evidence Engine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Citations, GRADE, source authority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EvidenceEnvelope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Templates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KB-12 Order Sets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Executable orders derived from recommendations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CPOE Integration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3.2 Data Flow Architecture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ingestion pipeline follows a deterministic extraction process: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Guideline PDF is ingested via the KB-0 governance pipeline (DRAFT status)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LLM Extraction (Claude) parses recommendation text with confidence scoring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Structured extraction produces: conditions, interventions, evidence class/level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Canonical Rule Generator transforms to CQL definitions (following Phase 3b.5 patterns)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Temporal Constraint Extractor identifies deadlines, sequences, and bundles for KB-3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KB-18 Governance routes to Clinical SME review queue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Upon approval, CQL files are versioned and activated in the repository</w:t>
      </w:r>
    </w:p>
    <w:p>
      <w:r>
        <w:br w:type="page"/>
      </w:r>
    </w:p>
    <w:p>
      <w:pPr>
        <w:pStyle w:val="Heading1"/>
      </w:pPr>
      <w:r>
        <w:t xml:space="preserve">4. CQL Repository Structure</w:t>
      </w:r>
    </w:p>
    <w:p>
      <w:pPr>
        <w:pStyle w:val="Heading2"/>
      </w:pPr>
      <w:r>
        <w:t xml:space="preserve">4.1 Directory Organization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CQL repository follows the established tier structure with guidelines in Tier 4b: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vaidshala/clinical-knowledge-core/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CQL repository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├── tier-0-foundation/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FHIRHelpers.cql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├── tier-1-primitives/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IntervalHelpers.cql, ObservationHelpers.cql, MedicationHelpers.cql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├── tier-1.5-utilities/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ClinicalCalculators.cql, LabReferenceRanges.cql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├── tier-2-cqm-infrastructure/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CQMCommon.cql, QICorePatterns.cql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├── tier-3-domain-commons/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SafetyCommon.cql, CardiovascularCommon.cql, DiabetesCommon.cql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├── tier-4a-quality-measures/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CMS122.cql, CMS134.cql, CMS165.cql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├── tier-4b-guidelines/ [TARGET]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HFGDMTGuidelines.cql, SepsisGuidelines.cql, T2DMGuidelines.cql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├── tier-5-regional-adapters/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IN/IndiaAdapter.cql, AU/AustraliaAdapter.cql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└── tier-6a-orchestration/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GovernanceClassifier.cql, CDSSOrchestrator.cql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4.2 Guideline CQL File Pattern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Each guideline CQL file follows a standardized structure: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Library declaration with version (semantic versioning)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Standard includes: FHIRHelpers, QICorePatterns, ClinicalCalculators, Domain Commons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ValueSet references (resolved by KB-7 Terminology)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Condition detection definitions ("Has HFrEF", "Meets Sepsis Criteria")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Medication status definitions ("On ARNI", "On SGLT2i")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Eligibility definitions ("ARNI Eligible - BP", "MRA Safe - Potassium")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Care gap definitions ("Missing GDMT Pillars", "Needs VTE Prophylaxis")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Protocol status Tuple (comprehensive status for KB-19 consumption)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rFonts w:ascii="Arial" w:cs="Arial" w:eastAsia="Arial" w:hAnsi="Arial"/>
          <w:sz w:val="22"/>
          <w:szCs w:val="22"/>
        </w:rPr>
        <w:t xml:space="preserve">Applicable Protocols definition (list of protocol IDs that apply)</w:t>
      </w:r>
    </w:p>
    <w:p>
      <w:r>
        <w:br w:type="page"/>
      </w:r>
    </w:p>
    <w:p>
      <w:pPr>
        <w:pStyle w:val="Heading1"/>
      </w:pPr>
      <w:r>
        <w:t xml:space="preserve">5. KB-3 Temporal Constraints Schema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KB-3 stores temporal constraints extracted from guidelines. These are NOT the guidelines themselves, but the WHEN and IN WHAT ORDER aspects that KB-19 needs to orchestrate care bundles.</w:t>
      </w:r>
    </w:p>
    <w:p>
      <w:pPr>
        <w:pStyle w:val="Heading2"/>
      </w:pPr>
      <w:r>
        <w:t xml:space="preserve">5.1 Protocol Temporal Constraints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 identifier (e.g., 'SEP-MGMT-001')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identifier (e.g., 'HOUR_1_BUNDLE')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deadline_type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RELATIVE, ABSOLUTE, or RECURRING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deadline_value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 (e.g., '1 hour', '3 hours', '2 weeks')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deadline_from_event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event (e.g., 'sepsis_recognition', 'admission')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Steps that must complete first (e.g., ['blood_cultures'])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must_complete_before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Steps that depend on this (e.g., ['antibiotic_admin'])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bundle_id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Care bundle grouping (e.g., 'HOUR_1_BUNDLE')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source_guideline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Originating guideline (e.g., 'SSC-2021')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evidence_class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Recommendation class (I, IIa, IIb, III)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5.2 Example: Sepsis Hour-1 Bundle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Surviving Sepsis Campaign 2021 Hour-1 Bundle produces these KB-3 records: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1800"/>
        <w:gridCol w:w="1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Bundle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Lactate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 from sepsis recognition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HOUR_1_BUNDLE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Blood Cultures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 min from sepsis recognition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HOUR_1_BUNDLE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 Antibiotics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hour from sepsis recognition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blood_cultures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HOUR_1_BUNDLE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Fluid Resuscitation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hours from hypoperfusion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RESUSCITATION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Lactate Recheck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2-4 hours if initial elevated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lactate_initial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REASSESSMENT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IIa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KB-19 Protocol Orchestrator Integration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KB-19 combines CQL truth with KB-3 temporal constraints to produce executable recommendations with full evidence envelopes.</w:t>
      </w:r>
    </w:p>
    <w:p>
      <w:pPr>
        <w:pStyle w:val="Heading2"/>
      </w:pPr>
      <w:r>
        <w:t xml:space="preserve">6.1 Orchestration 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2500"/>
        <w:gridCol w:w="3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Clinical Truth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Vaidshala CQL Engine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Applicable Protocols: ['SEP-MGMT-001', 'HF-GDMT-001']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Temporal Constraints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KB-3 Temporal Brain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Deadlines: Hour-1 Bundle due in 45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Calculator Results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KB-8 Calculator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SOFA: 4, qSOFA: 2, eGFR: 45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 Gating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KB-4/5/6/16 + ICU Engine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Contraindications, DDI, Formulary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Arbitration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KB-19 Internal Logic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Priority: Sepsis &gt; HF (urgency-based)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Output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KB-19 + KB-15 Evidence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RecommendationBundle + EvidenceEnvelope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6.2 KB-19 Output Structure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KB-19 produces a RecommendationBundle containing: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Recommendations array: Prioritized actions with deadlines and evidence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EvidenceEnvelope: Complete citation chain for FDA SaMD compliance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TemporalGraph: Visual dependency graph of care bundle steps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Narrative: Human-readable explanation of recommendations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rFonts w:ascii="Arial" w:cs="Arial" w:eastAsia="Arial" w:hAnsi="Arial"/>
          <w:sz w:val="22"/>
          <w:szCs w:val="22"/>
        </w:rPr>
        <w:t xml:space="preserve">ConflictResolutions: How competing protocols were arbitrated</w:t>
      </w:r>
    </w:p>
    <w:p>
      <w:r>
        <w:br w:type="page"/>
      </w:r>
    </w:p>
    <w:p>
      <w:pPr>
        <w:pStyle w:val="Heading1"/>
      </w:pPr>
      <w:r>
        <w:t xml:space="preserve">7. Implementation Plan</w:t>
      </w:r>
    </w:p>
    <w:p>
      <w:pPr>
        <w:pStyle w:val="Heading2"/>
      </w:pPr>
      <w:r>
        <w:t xml:space="preserve">7.1 Phase A: Guideline Parser Infrastructure (Week 1-2)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Lines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guideline_parser.go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→ Structured recommendation extraction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recommendation_extractor.go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LLM-powered extraction with confidence scoring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temporal_constraint_extractor.go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deadlines, sequences, bundles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evidence_metadata_extractor.go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GRADE, citations, authority levels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~400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7.2 Phase B: CQL Generation Pipeline (Week 3-4)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Lines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cql_generator.go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Recommendation → CQL definition transformation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valueset_resolver.go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guideline terms to KB-7 ValueSets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cql_validator.go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generated CQL compiles correctly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cql_versioner.go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Semantic versioning and change tracking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~250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7.3 Phase C: KB-3 and KB-15 Integration (Week 5-6)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Lines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kb3_temporal_loader.go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temporal constraints to KB-3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kb15_evidence_loader.go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evidence metadata to KB-15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kb12_orderset_generator.go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order set templates from recommendations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kb19_protocol_config.go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KB-19 protocol orchestration rules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~450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7.4 Phase D: Priority Guidelines (Week 7-10)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1500"/>
        <w:gridCol w:w="1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Guideline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CQL Lines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SepsisGuidelines.cql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SSC 2021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HFGDMTGuidelines.cql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ACC/AHA/HFSA 2022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T2DMGuidelines.cql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 2024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~550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VTEGuidelines.cql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CHEST 2022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Governance Integration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All guideline content flows through the established KB-0/KB-18 governance pipeline: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LLM-extracted, awaiting review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PENDING_REVIEW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Queued for clinical SME review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 Informaticist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UNDER_REVIEW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Being reviewed by specialist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Cardiologist / Intensivist / etc.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Clinically validated, ready for activation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CMO / Department Head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in CQL repository, available to CQL engine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DEPRECATED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Superseded by newer version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 SME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9. Success Criteria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CQL Compilation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of generated CQL compiles without errors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ValueSet Resolution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guideline terms map to KB-7 ValueSets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KB-7 validation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Extraction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&gt;90% of deadlines correctly extracted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SME review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 Traceability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recommendations have citation chain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KB-15 audit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KB-19 Integration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 orchestration produces valid recommendations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Governance Compliance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content reviewed before ACTIVE status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KB-18 audit log</w:t>
            </w:r>
          </w:p>
        </w:tc>
      </w:tr>
    </w:tbl>
    <w:p>
      <w:pPr>
        <w:spacing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8"/>
                <w:szCs w:val="28"/>
              </w:rPr>
              <w:t xml:space="preserve">READY FOR IMPLEMENTATION</w:t>
            </w:r>
          </w:p>
          <w:p>
            <w:pPr>
              <w:spacing w:before="100"/>
              <w:jc w:val="center"/>
            </w:pPr>
            <w:r>
              <w:rPr>
                <w:sz w:val="22"/>
                <w:szCs w:val="22"/>
              </w:rPr>
              <w:t xml:space="preserve">This architecture builds on the proven Phase 3 ingestion pipeline. Guidelines ingestion extends the Source-Centric pattern to clinical practice guidelines while maintaining complete separation between Clinical Truth (CQL), Temporal Constraints (KB-3), and Workflow Execution (KB-19).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2026-01-27T21:12:45.498Z</dcterms:created>
  <dcterms:modified xsi:type="dcterms:W3CDTF">2026-01-27T21:12:45.499Z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