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Send Grid Custom Email With Multiple Attachments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Functionality: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send grid custom email, send grid custom step is used to send an email with multiple attachments bypassing Send Grid API key dynamically.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this, we have to generate an API key by creating an account on this 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https://signup.sendgrid.com/</w:t>
        </w:r>
      </w:hyperlink>
      <w:r w:rsidDel="00000000" w:rsidR="00000000" w:rsidRPr="00000000">
        <w:rPr>
          <w:sz w:val="28"/>
          <w:szCs w:val="28"/>
          <w:rtl w:val="0"/>
        </w:rPr>
        <w:t xml:space="preserve"> website.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 we are providing attachments using s3 file download step. If we want to send with multiple attachments we have to use multiple s3 file download steps.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Technical Details: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W1(sendgrid_custom_withattachment):  This workflow should send an email with multiple attachments. Here we will use an api key to connect with sendgrid.</w:t>
      </w:r>
      <w:r w:rsidDel="00000000" w:rsidR="00000000" w:rsidRPr="00000000">
        <w:rPr>
          <w:sz w:val="28"/>
          <w:szCs w:val="28"/>
          <w:rtl w:val="0"/>
        </w:rPr>
        <w:t xml:space="preserve">We have to provide generated API key in Send Grid Custom Email step Auth Info.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have to install s3 plugin for s3 file download.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Scenarios: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s3 file download, we have to provide a filename, bucket path, and s3 plugin.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have to test this send grid custom email by providing input values like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From(Name),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From(Email),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Mail,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CC Mail,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BCC Mail.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Subject,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Text.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PostMan Collection: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https://www.getpostman.com/collections/6ed8839a264e5401367b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Video: 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https://drive.google.com/file/d/1PcRS0YgckhmTXe05yoXbLLWwSROXcDvu/view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gnup.sendgrid.com/" TargetMode="External"/><Relationship Id="rId7" Type="http://schemas.openxmlformats.org/officeDocument/2006/relationships/hyperlink" Target="https://www.getpostman.com/collections/6ed8839a264e5401367b" TargetMode="External"/><Relationship Id="rId8" Type="http://schemas.openxmlformats.org/officeDocument/2006/relationships/hyperlink" Target="https://drive.google.com/file/d/1PcRS0YgckhmTXe05yoXbLLWwSROXcDvu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