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8oqpzwycr9ev" w:id="0"/>
      <w:bookmarkEnd w:id="0"/>
      <w:r w:rsidDel="00000000" w:rsidR="00000000" w:rsidRPr="00000000">
        <w:rPr>
          <w:rtl w:val="0"/>
        </w:rPr>
        <w:t xml:space="preserve">Rest Enhance Step </w:t>
      </w:r>
    </w:p>
    <w:p w:rsidR="00000000" w:rsidDel="00000000" w:rsidP="00000000" w:rsidRDefault="00000000" w:rsidRPr="00000000" w14:paraId="00000002">
      <w:pPr>
        <w:pStyle w:val="Subtitle"/>
        <w:spacing w:line="360" w:lineRule="auto"/>
        <w:rPr/>
      </w:pPr>
      <w:bookmarkStart w:colFirst="0" w:colLast="0" w:name="_5cer74j5byaq"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REST</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API defines a set of functions which developers can perform requests and receive responses via HTTP protocol such as GET and POST etc.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Append the AppUp Request info to rest step.</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spacing w:line="360" w:lineRule="auto"/>
        <w:rPr/>
      </w:pPr>
      <w:bookmarkStart w:colFirst="0" w:colLast="0" w:name="_jgbn4d2lr8kh" w:id="2"/>
      <w:bookmarkEnd w:id="2"/>
      <w:r w:rsidDel="00000000" w:rsidR="00000000" w:rsidRPr="00000000">
        <w:rPr>
          <w:rtl w:val="0"/>
        </w:rPr>
        <w:t xml:space="preserve">UI</w:t>
      </w:r>
    </w:p>
    <w:p w:rsidR="00000000" w:rsidDel="00000000" w:rsidP="00000000" w:rsidRDefault="00000000" w:rsidRPr="00000000" w14:paraId="00000007">
      <w:pPr>
        <w:spacing w:line="360" w:lineRule="auto"/>
        <w:rPr/>
      </w:pPr>
      <w:r w:rsidDel="00000000" w:rsidR="00000000" w:rsidRPr="00000000">
        <w:rPr/>
        <w:drawing>
          <wp:inline distB="114300" distT="114300" distL="114300" distR="114300">
            <wp:extent cx="5943600" cy="49291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200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895975" cy="320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59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85286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80523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352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uzs82jm7hpw" w:id="3"/>
      <w:bookmarkEnd w:id="3"/>
      <w:r w:rsidDel="00000000" w:rsidR="00000000" w:rsidRPr="00000000">
        <w:rPr>
          <w:rtl w:val="0"/>
        </w:rPr>
        <w:t xml:space="preserve">Attributes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is an essential part of a REST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Method Type</w:t>
            </w:r>
          </w:p>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four HTTP methods are commonly used in REST-based architecture.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GET − Provides read-only access to a resource.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 Used to create a new resource.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DELETE − Used to remove a resource.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PUT − Used to update an existing resource or create a new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query parameter or query string is the part of a </w:t>
            </w:r>
            <w:hyperlink r:id="rId12">
              <w:r w:rsidDel="00000000" w:rsidR="00000000" w:rsidRPr="00000000">
                <w:rPr>
                  <w:rFonts w:ascii="Times New Roman" w:cs="Times New Roman" w:eastAsia="Times New Roman" w:hAnsi="Times New Roman"/>
                  <w:sz w:val="24"/>
                  <w:szCs w:val="24"/>
                  <w:highlight w:val="white"/>
                  <w:rtl w:val="0"/>
                </w:rPr>
                <w:t xml:space="preserve">uniform resource locator</w:t>
              </w:r>
            </w:hyperlink>
            <w:r w:rsidDel="00000000" w:rsidR="00000000" w:rsidRPr="00000000">
              <w:rPr>
                <w:rFonts w:ascii="Times New Roman" w:cs="Times New Roman" w:eastAsia="Times New Roman" w:hAnsi="Times New Roman"/>
                <w:sz w:val="24"/>
                <w:szCs w:val="24"/>
                <w:highlight w:val="white"/>
                <w:rtl w:val="0"/>
              </w:rPr>
              <w:t xml:space="preserve"> (URL) which assigns values to specified parameters. The query string commonly includes fields added to a base URL.</w:t>
            </w:r>
          </w:p>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Raw tab to manually enter a request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Authorization involves checking resources that the user is authorized to access or modify via defined roles or claims. For example, the authenticated user is authorized for reading access to a database but not allowed to modify it. The same can be applied to your API. Maybe most users can access certain resources or endpoints, but special admin users have privileged access.</w:t>
            </w:r>
          </w:p>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course, these definitions are usually implemented together and interdependent, so when we refer to auth, we are referring to the overall system.</w:t>
            </w:r>
          </w:p>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Rest Step we have 2 types of authentications like Basic OAuth and OAuth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6.Headers</w:t>
            </w:r>
          </w:p>
          <w:p w:rsidR="00000000" w:rsidDel="00000000" w:rsidP="00000000" w:rsidRDefault="00000000" w:rsidRPr="00000000" w14:paraId="0000002B">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included in the request header, usually related to authorization.</w:t>
            </w:r>
          </w:p>
          <w:p w:rsidR="00000000" w:rsidDel="00000000" w:rsidP="00000000" w:rsidRDefault="00000000" w:rsidRPr="00000000" w14:paraId="0000002D">
            <w:pPr>
              <w:spacing w:line="360" w:lineRule="auto"/>
              <w:rPr>
                <w:rFonts w:ascii="Times New Roman" w:cs="Times New Roman" w:eastAsia="Times New Roman" w:hAnsi="Times New Roman"/>
                <w:color w:val="151f26"/>
                <w:sz w:val="24"/>
                <w:szCs w:val="24"/>
                <w:highlight w:val="white"/>
              </w:rPr>
            </w:pPr>
            <w:r w:rsidDel="00000000" w:rsidR="00000000" w:rsidRPr="00000000">
              <w:rPr>
                <w:rFonts w:ascii="Times New Roman" w:cs="Times New Roman" w:eastAsia="Times New Roman" w:hAnsi="Times New Roman"/>
                <w:sz w:val="24"/>
                <w:szCs w:val="24"/>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Body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body. </w:t>
            </w:r>
          </w:p>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Result</w:t>
            </w:r>
          </w:p>
          <w:p w:rsidR="00000000" w:rsidDel="00000000" w:rsidP="00000000" w:rsidRDefault="00000000" w:rsidRPr="00000000" w14:paraId="0000003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is an essential part of a REST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Method Type</w:t>
            </w:r>
          </w:p>
          <w:p w:rsidR="00000000" w:rsidDel="00000000" w:rsidP="00000000" w:rsidRDefault="00000000" w:rsidRPr="00000000" w14:paraId="0000003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four HTTP methods are commonly used in REST-based architecture.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GET − Provides read-only access to a resource.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 Used to create a new resource.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DELETE − Used to remove a resource.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PUT − Used to update an existing resource or create a new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3.Query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query parameter or query string is the part of a </w:t>
            </w:r>
            <w:hyperlink r:id="rId13">
              <w:r w:rsidDel="00000000" w:rsidR="00000000" w:rsidRPr="00000000">
                <w:rPr>
                  <w:rFonts w:ascii="Times New Roman" w:cs="Times New Roman" w:eastAsia="Times New Roman" w:hAnsi="Times New Roman"/>
                  <w:sz w:val="24"/>
                  <w:szCs w:val="24"/>
                  <w:highlight w:val="white"/>
                  <w:rtl w:val="0"/>
                </w:rPr>
                <w:t xml:space="preserve">uniform resource locator</w:t>
              </w:r>
            </w:hyperlink>
            <w:r w:rsidDel="00000000" w:rsidR="00000000" w:rsidRPr="00000000">
              <w:rPr>
                <w:rFonts w:ascii="Times New Roman" w:cs="Times New Roman" w:eastAsia="Times New Roman" w:hAnsi="Times New Roman"/>
                <w:sz w:val="24"/>
                <w:szCs w:val="24"/>
                <w:highlight w:val="white"/>
                <w:rtl w:val="0"/>
              </w:rPr>
              <w:t xml:space="preserve"> (URL) which assigns values to specified parameters. The query string commonly includes fields added to a base URL.</w:t>
            </w:r>
          </w:p>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Raw tab to manually enter a request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Authorization involves checking resources that the user is authorized to access or modify via defined roles or claims. For example, the authenticated user is authorized for reading access to a database but not allowed to modify it. The same can be applied to your API. Maybe most users can access certain resources or endpoints, but special admin users have privileged access.</w:t>
            </w:r>
          </w:p>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course, these definitions are usually implemented together and interdependent, so when we refer to auth, we are referring to the overall system.</w:t>
            </w:r>
          </w:p>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Rest Step we have 2 types of authentications like Basic OAuth and OAuth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6.Headers</w:t>
            </w:r>
          </w:p>
          <w:p w:rsidR="00000000" w:rsidDel="00000000" w:rsidP="00000000" w:rsidRDefault="00000000" w:rsidRPr="00000000" w14:paraId="00000048">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included in the request header, usually related to authorization.</w:t>
            </w:r>
          </w:p>
          <w:p w:rsidR="00000000" w:rsidDel="00000000" w:rsidP="00000000" w:rsidRDefault="00000000" w:rsidRPr="00000000" w14:paraId="0000004A">
            <w:pPr>
              <w:spacing w:line="360" w:lineRule="auto"/>
              <w:rPr>
                <w:rFonts w:ascii="Times New Roman" w:cs="Times New Roman" w:eastAsia="Times New Roman" w:hAnsi="Times New Roman"/>
                <w:color w:val="151f26"/>
                <w:sz w:val="24"/>
                <w:szCs w:val="24"/>
                <w:highlight w:val="white"/>
              </w:rPr>
            </w:pPr>
            <w:r w:rsidDel="00000000" w:rsidR="00000000" w:rsidRPr="00000000">
              <w:rPr>
                <w:rFonts w:ascii="Times New Roman" w:cs="Times New Roman" w:eastAsia="Times New Roman" w:hAnsi="Times New Roman"/>
                <w:sz w:val="24"/>
                <w:szCs w:val="24"/>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Body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body. </w:t>
            </w:r>
          </w:p>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50">
      <w:pPr>
        <w:pStyle w:val="Heading2"/>
        <w:rPr>
          <w:rFonts w:ascii="Times New Roman" w:cs="Times New Roman" w:eastAsia="Times New Roman" w:hAnsi="Times New Roman"/>
          <w:b w:val="1"/>
          <w:sz w:val="24"/>
          <w:szCs w:val="24"/>
        </w:rPr>
      </w:pPr>
      <w:bookmarkStart w:colFirst="0" w:colLast="0" w:name="_3bzy9b6a76v3" w:id="4"/>
      <w:bookmarkEnd w:id="4"/>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 all information provided by AppUp and add this info(header,quary_params, and body) to rest call, which is written in your rest step.</w:t>
      </w:r>
    </w:p>
    <w:p w:rsidR="00000000" w:rsidDel="00000000" w:rsidP="00000000" w:rsidRDefault="00000000" w:rsidRPr="00000000" w14:paraId="0000005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m1d4g1nzek9z" w:id="5"/>
      <w:bookmarkEnd w:id="5"/>
      <w:r w:rsidDel="00000000" w:rsidR="00000000" w:rsidRPr="00000000">
        <w:rPr>
          <w:rtl w:val="0"/>
        </w:rPr>
        <w:t xml:space="preserve">Resource </w:t>
      </w:r>
    </w:p>
    <w:p w:rsidR="00000000" w:rsidDel="00000000" w:rsidP="00000000" w:rsidRDefault="00000000" w:rsidRPr="00000000" w14:paraId="00000054">
      <w:pPr>
        <w:rPr/>
      </w:pPr>
      <w:r w:rsidDel="00000000" w:rsidR="00000000" w:rsidRPr="00000000">
        <w:rPr>
          <w:rtl w:val="0"/>
        </w:rPr>
        <w:t xml:space="preserve">Please refer the below link to get more details.</w:t>
      </w:r>
    </w:p>
    <w:p w:rsidR="00000000" w:rsidDel="00000000" w:rsidP="00000000" w:rsidRDefault="00000000" w:rsidRPr="00000000" w14:paraId="00000055">
      <w:pPr>
        <w:rPr>
          <w:rFonts w:ascii="Times New Roman" w:cs="Times New Roman" w:eastAsia="Times New Roman" w:hAnsi="Times New Roman"/>
          <w:sz w:val="24"/>
          <w:szCs w:val="24"/>
          <w:highlight w:val="white"/>
        </w:rPr>
      </w:pPr>
      <w:hyperlink r:id="rId14">
        <w:r w:rsidDel="00000000" w:rsidR="00000000" w:rsidRPr="00000000">
          <w:rPr>
            <w:color w:val="1155cc"/>
            <w:u w:val="single"/>
            <w:rtl w:val="0"/>
          </w:rPr>
          <w:t xml:space="preserve">https://dzone.com/articles/busy-developers-guide-restful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en.wikipedia.org/wiki/Uniform_resource_locator" TargetMode="External"/><Relationship Id="rId12" Type="http://schemas.openxmlformats.org/officeDocument/2006/relationships/hyperlink" Target="https://en.wikipedia.org/wiki/Uniform_resource_loc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dzone.com/articles/busy-developers-guide-restful"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