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87e9nv87xvwd" w:id="0"/>
      <w:bookmarkEnd w:id="0"/>
      <w:r w:rsidDel="00000000" w:rsidR="00000000" w:rsidRPr="00000000">
        <w:rPr>
          <w:rFonts w:ascii="Times New Roman" w:cs="Times New Roman" w:eastAsia="Times New Roman" w:hAnsi="Times New Roman"/>
          <w:rtl w:val="0"/>
        </w:rPr>
        <w:t xml:space="preserve">Twilio Step</w:t>
      </w:r>
    </w:p>
    <w:p w:rsidR="00000000" w:rsidDel="00000000" w:rsidP="00000000" w:rsidRDefault="00000000" w:rsidRPr="00000000" w14:paraId="00000002">
      <w:pPr>
        <w:pStyle w:val="Subtitle"/>
        <w:rPr/>
      </w:pPr>
      <w:bookmarkStart w:colFirst="0" w:colLast="0" w:name="_hjzh114yvd45" w:id="1"/>
      <w:bookmarkEnd w:id="1"/>
      <w:r w:rsidDel="00000000" w:rsidR="00000000" w:rsidRPr="00000000">
        <w:rPr>
          <w:rtl w:val="0"/>
        </w:rPr>
        <w:t xml:space="preserve">Objective</w:t>
      </w:r>
    </w:p>
    <w:p w:rsidR="00000000" w:rsidDel="00000000" w:rsidP="00000000" w:rsidRDefault="00000000" w:rsidRPr="00000000" w14:paraId="00000003">
      <w:pPr>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Twilio’s APIs power its platform for communications. Behind these APIs is a software layer connecting and optimizing communications networks around the world to allow your users to call and message anyone, globally.</w:t>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Using Twilio's REST API, you can send outgoing SMS messages from your Twilio phone number to mobile phones around the globe.</w:t>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pStyle w:val="Subtitle"/>
        <w:spacing w:line="324.00000000000006" w:lineRule="auto"/>
        <w:rPr/>
      </w:pPr>
      <w:bookmarkStart w:colFirst="0" w:colLast="0" w:name="_spfq9ry4jyw2" w:id="2"/>
      <w:bookmarkEnd w:id="2"/>
      <w:r w:rsidDel="00000000" w:rsidR="00000000" w:rsidRPr="00000000">
        <w:rPr>
          <w:rtl w:val="0"/>
        </w:rPr>
        <w:t xml:space="preserve">UI</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815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88156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54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25.71428571428567"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D">
      <w:pPr>
        <w:pStyle w:val="Heading2"/>
        <w:rPr/>
      </w:pPr>
      <w:bookmarkStart w:colFirst="0" w:colLast="0" w:name="_l3pr6ez3kwuh" w:id="3"/>
      <w:bookmarkEnd w:id="3"/>
      <w:r w:rsidDel="00000000" w:rsidR="00000000" w:rsidRPr="00000000">
        <w:rPr>
          <w:rtl w:val="0"/>
        </w:rPr>
        <w:t xml:space="preserve">Attributes</w:t>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From (number)</w:t>
            </w:r>
          </w:p>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f9f9f9" w:val="clear"/>
                <w:rtl w:val="0"/>
              </w:rPr>
              <w:t xml:space="preserve">From</w:t>
            </w:r>
            <w:r w:rsidDel="00000000" w:rsidR="00000000" w:rsidRPr="00000000">
              <w:rPr>
                <w:rFonts w:ascii="Times New Roman" w:cs="Times New Roman" w:eastAsia="Times New Roman" w:hAnsi="Times New Roman"/>
                <w:sz w:val="24"/>
                <w:szCs w:val="24"/>
                <w:highlight w:val="white"/>
                <w:rtl w:val="0"/>
              </w:rPr>
              <w:t xml:space="preserve"> specifies the Twilio phone number, </w:t>
            </w:r>
            <w:hyperlink r:id="rId8">
              <w:r w:rsidDel="00000000" w:rsidR="00000000" w:rsidRPr="00000000">
                <w:rPr>
                  <w:rFonts w:ascii="Times New Roman" w:cs="Times New Roman" w:eastAsia="Times New Roman" w:hAnsi="Times New Roman"/>
                  <w:color w:val="3c78d8"/>
                  <w:sz w:val="24"/>
                  <w:szCs w:val="24"/>
                  <w:highlight w:val="white"/>
                  <w:u w:val="single"/>
                  <w:rtl w:val="0"/>
                </w:rPr>
                <w:t xml:space="preserve">short code,</w:t>
              </w:r>
            </w:hyperlink>
            <w:r w:rsidDel="00000000" w:rsidR="00000000" w:rsidRPr="00000000">
              <w:rPr>
                <w:rFonts w:ascii="Times New Roman" w:cs="Times New Roman" w:eastAsia="Times New Roman" w:hAnsi="Times New Roman"/>
                <w:sz w:val="24"/>
                <w:szCs w:val="24"/>
                <w:highlight w:val="white"/>
                <w:rtl w:val="0"/>
              </w:rPr>
              <w:t xml:space="preserve"> or Messaging Service that sends this message. This must be a Twilio phone number that you own, formatted with a '+' and country code, e.g. </w:t>
            </w:r>
            <w:r w:rsidDel="00000000" w:rsidR="00000000" w:rsidRPr="00000000">
              <w:rPr>
                <w:rFonts w:ascii="Times New Roman" w:cs="Times New Roman" w:eastAsia="Times New Roman" w:hAnsi="Times New Roman"/>
                <w:sz w:val="24"/>
                <w:szCs w:val="24"/>
                <w:shd w:fill="f9f9f9" w:val="clear"/>
                <w:rtl w:val="0"/>
              </w:rPr>
              <w:t xml:space="preserve">+16175551212</w:t>
            </w:r>
            <w:r w:rsidDel="00000000" w:rsidR="00000000" w:rsidRPr="00000000">
              <w:rPr>
                <w:rFonts w:ascii="Times New Roman" w:cs="Times New Roman" w:eastAsia="Times New Roman" w:hAnsi="Times New Roman"/>
                <w:sz w:val="24"/>
                <w:szCs w:val="24"/>
                <w:highlight w:val="white"/>
                <w:rtl w:val="0"/>
              </w:rPr>
              <w:t xml:space="preserve"> (</w:t>
            </w:r>
            <w:hyperlink r:id="rId9">
              <w:r w:rsidDel="00000000" w:rsidR="00000000" w:rsidRPr="00000000">
                <w:rPr>
                  <w:rFonts w:ascii="Times New Roman" w:cs="Times New Roman" w:eastAsia="Times New Roman" w:hAnsi="Times New Roman"/>
                  <w:sz w:val="24"/>
                  <w:szCs w:val="24"/>
                  <w:highlight w:val="white"/>
                  <w:u w:val="single"/>
                  <w:rtl w:val="0"/>
                </w:rPr>
                <w:t xml:space="preserve">E.164</w:t>
              </w:r>
            </w:hyperlink>
            <w:r w:rsidDel="00000000" w:rsidR="00000000" w:rsidRPr="00000000">
              <w:rPr>
                <w:rFonts w:ascii="Times New Roman" w:cs="Times New Roman" w:eastAsia="Times New Roman" w:hAnsi="Times New Roman"/>
                <w:sz w:val="24"/>
                <w:szCs w:val="24"/>
                <w:highlight w:val="white"/>
                <w:rtl w:val="0"/>
              </w:rPr>
              <w:t xml:space="preserve"> format). You can also use a Messaging Service SID.</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get your first Twilio phone number, </w:t>
            </w:r>
            <w:hyperlink r:id="rId10">
              <w:r w:rsidDel="00000000" w:rsidR="00000000" w:rsidRPr="00000000">
                <w:rPr>
                  <w:rFonts w:ascii="Times New Roman" w:cs="Times New Roman" w:eastAsia="Times New Roman" w:hAnsi="Times New Roman"/>
                  <w:color w:val="3c78d8"/>
                  <w:sz w:val="24"/>
                  <w:szCs w:val="24"/>
                  <w:highlight w:val="white"/>
                  <w:u w:val="single"/>
                  <w:rtl w:val="0"/>
                </w:rPr>
                <w:t xml:space="preserve">head on over to the console</w:t>
              </w:r>
            </w:hyperlink>
            <w:r w:rsidDel="00000000" w:rsidR="00000000" w:rsidRPr="00000000">
              <w:rPr>
                <w:rFonts w:ascii="Times New Roman" w:cs="Times New Roman" w:eastAsia="Times New Roman" w:hAnsi="Times New Roman"/>
                <w:sz w:val="24"/>
                <w:szCs w:val="24"/>
                <w:highlight w:val="white"/>
                <w:rtl w:val="0"/>
              </w:rPr>
              <w:t xml:space="preserve"> and find a number you like with SMS capabilities. If you're interested in using a shortcode, you can</w:t>
            </w:r>
            <w:hyperlink r:id="rId11">
              <w:r w:rsidDel="00000000" w:rsidR="00000000" w:rsidRPr="00000000">
                <w:rPr>
                  <w:rFonts w:ascii="Times New Roman" w:cs="Times New Roman" w:eastAsia="Times New Roman" w:hAnsi="Times New Roman"/>
                  <w:sz w:val="24"/>
                  <w:szCs w:val="24"/>
                  <w:highlight w:val="white"/>
                  <w:u w:val="single"/>
                  <w:rtl w:val="0"/>
                </w:rPr>
                <w:t xml:space="preserve"> apply for one via the console</w:t>
              </w:r>
            </w:hyperlink>
            <w:r w:rsidDel="00000000" w:rsidR="00000000" w:rsidRPr="00000000">
              <w:rPr>
                <w:rFonts w:ascii="Times New Roman" w:cs="Times New Roman" w:eastAsia="Times New Roman" w:hAnsi="Times New Roman"/>
                <w:sz w:val="24"/>
                <w:szCs w:val="24"/>
                <w:highlight w:val="white"/>
                <w:rtl w:val="0"/>
              </w:rPr>
              <w:t xml:space="preserve"> as well.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To</w:t>
            </w:r>
          </w:p>
          <w:p w:rsidR="00000000" w:rsidDel="00000000" w:rsidP="00000000" w:rsidRDefault="00000000" w:rsidRPr="00000000" w14:paraId="00000017">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Recipent Phone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IThe Body parameter includes the full text of the message you want to send, limited to 1600 characters.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Email Plugin</w:t>
            </w:r>
          </w:p>
          <w:p w:rsidR="00000000" w:rsidDel="00000000" w:rsidP="00000000" w:rsidRDefault="00000000" w:rsidRPr="00000000" w14:paraId="0000001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 of the plugin, which contains configuration information regarding Twilio.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Select Template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Template used to set the value type.</w:t>
            </w:r>
          </w:p>
          <w:p w:rsidR="00000000" w:rsidDel="00000000" w:rsidP="00000000" w:rsidRDefault="00000000" w:rsidRPr="00000000" w14:paraId="00000020">
            <w:pP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Value types are two types.</w:t>
            </w:r>
          </w:p>
          <w:p w:rsidR="00000000" w:rsidDel="00000000" w:rsidP="00000000" w:rsidRDefault="00000000" w:rsidRPr="00000000" w14:paraId="00000021">
            <w:pP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1.hb-HandleBars</w:t>
            </w:r>
          </w:p>
          <w:p w:rsidR="00000000" w:rsidDel="00000000" w:rsidP="00000000" w:rsidRDefault="00000000" w:rsidRPr="00000000" w14:paraId="00000022">
            <w:pP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2.ftl-Freemarker Template Language.</w:t>
            </w:r>
          </w:p>
        </w:tc>
      </w:tr>
    </w:tbl>
    <w:p w:rsidR="00000000" w:rsidDel="00000000" w:rsidP="00000000" w:rsidRDefault="00000000" w:rsidRPr="00000000" w14:paraId="00000023">
      <w:pPr>
        <w:pStyle w:val="Heading2"/>
        <w:rPr>
          <w:rFonts w:ascii="Times New Roman" w:cs="Times New Roman" w:eastAsia="Times New Roman" w:hAnsi="Times New Roman"/>
          <w:sz w:val="24"/>
          <w:szCs w:val="24"/>
        </w:rPr>
      </w:pPr>
      <w:bookmarkStart w:colFirst="0" w:colLast="0" w:name="_5k0hwlitzx01" w:id="4"/>
      <w:bookmarkEnd w:id="4"/>
      <w:r w:rsidDel="00000000" w:rsidR="00000000" w:rsidRPr="00000000">
        <w:rPr>
          <w:rtl w:val="0"/>
        </w:rPr>
      </w:r>
    </w:p>
    <w:p w:rsidR="00000000" w:rsidDel="00000000" w:rsidP="00000000" w:rsidRDefault="00000000" w:rsidRPr="00000000" w14:paraId="00000024">
      <w:pPr>
        <w:pStyle w:val="Heading2"/>
        <w:rPr/>
      </w:pPr>
      <w:bookmarkStart w:colFirst="0" w:colLast="0" w:name="_28yrohm8lieg" w:id="5"/>
      <w:bookmarkEnd w:id="5"/>
      <w:r w:rsidDel="00000000" w:rsidR="00000000" w:rsidRPr="00000000">
        <w:rPr>
          <w:rtl w:val="0"/>
        </w:rPr>
        <w:t xml:space="preserve">Executor Description </w:t>
      </w:r>
    </w:p>
    <w:p w:rsidR="00000000" w:rsidDel="00000000" w:rsidP="00000000" w:rsidRDefault="00000000" w:rsidRPr="00000000" w14:paraId="0000002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Twilio executor class checks from-number, to-number, and body is empty or not.Call the sendMessage method by passing from-number, to-number, and body as parameters. In to-number array contains more than one number then the numbers can split by using “;”.Call the creator method of Message class provided by Twilio rest API by passing the to-number, from-number, and body.</w:t>
      </w:r>
    </w:p>
    <w:p w:rsidR="00000000" w:rsidDel="00000000" w:rsidP="00000000" w:rsidRDefault="00000000" w:rsidRPr="00000000" w14:paraId="0000002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pStyle w:val="Heading2"/>
        <w:rPr/>
      </w:pPr>
      <w:bookmarkStart w:colFirst="0" w:colLast="0" w:name="_pxsk21m7wt6" w:id="6"/>
      <w:bookmarkEnd w:id="6"/>
      <w:r w:rsidDel="00000000" w:rsidR="00000000" w:rsidRPr="00000000">
        <w:rPr>
          <w:rtl w:val="0"/>
        </w:rPr>
        <w:t xml:space="preserve">Plugin Dependency:</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Plugin Config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plugin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Account 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hd w:fill="ffffff" w:val="clear"/>
              <w:spacing w:after="220" w:line="43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application SID is a way that a Twilio application is identified. An application is a container for a set of URLs and configurations that you can use for a phone number or a group of phone numbers. Using applications instead of individual URLs makes it easier to update all of your phone number configurations at one time in the case that your application moves. You can specify an application for Voice, SMS or for both.</w:t>
            </w:r>
          </w:p>
          <w:p w:rsidR="00000000" w:rsidDel="00000000" w:rsidP="00000000" w:rsidRDefault="00000000" w:rsidRPr="00000000" w14:paraId="0000002F">
            <w:pPr>
              <w:widowControl w:val="0"/>
              <w:shd w:fill="ffffff" w:val="clear"/>
              <w:spacing w:after="220" w:before="220" w:line="432"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You can create and manage application SIDs from your </w:t>
            </w:r>
            <w:r w:rsidDel="00000000" w:rsidR="00000000" w:rsidRPr="00000000">
              <w:fldChar w:fldCharType="begin"/>
              <w:instrText xml:space="preserve"> HYPERLINK "https://www.twilio.com/console/voice/dev-tools/twiml-apps"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Twilio Console.</w:t>
            </w:r>
          </w:p>
          <w:p w:rsidR="00000000" w:rsidDel="00000000" w:rsidP="00000000" w:rsidRDefault="00000000" w:rsidRPr="00000000" w14:paraId="00000030">
            <w:pPr>
              <w:widowControl w:val="0"/>
              <w:shd w:fill="ffffff" w:val="clear"/>
              <w:spacing w:after="220" w:before="220" w:line="432"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For more information on applications, see our </w:t>
            </w:r>
            <w:hyperlink r:id="rId12">
              <w:r w:rsidDel="00000000" w:rsidR="00000000" w:rsidRPr="00000000">
                <w:rPr>
                  <w:rFonts w:ascii="Times New Roman" w:cs="Times New Roman" w:eastAsia="Times New Roman" w:hAnsi="Times New Roman"/>
                  <w:color w:val="1155cc"/>
                  <w:sz w:val="24"/>
                  <w:szCs w:val="24"/>
                  <w:u w:val="single"/>
                  <w:rtl w:val="0"/>
                </w:rPr>
                <w:t xml:space="preserve">applications documentation</w:t>
              </w:r>
            </w:hyperlink>
            <w:r w:rsidDel="00000000" w:rsidR="00000000" w:rsidRPr="00000000">
              <w:rPr>
                <w:rFonts w:ascii="Times New Roman" w:cs="Times New Roman" w:eastAsia="Times New Roman" w:hAnsi="Times New Roman"/>
                <w:color w:val="1155cc"/>
                <w:sz w:val="24"/>
                <w:szCs w:val="24"/>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Auth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hd w:fill="ffffff" w:val="clear"/>
              <w:spacing w:after="220" w:line="43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Twilio uses two credentials to determine which project an API request is coming from: The Account SID, which acts as a username, and the Auth Token which acts as a password.</w:t>
            </w:r>
          </w:p>
          <w:p w:rsidR="00000000" w:rsidDel="00000000" w:rsidP="00000000" w:rsidRDefault="00000000" w:rsidRPr="00000000" w14:paraId="00000033">
            <w:pPr>
              <w:widowControl w:val="0"/>
              <w:shd w:fill="ffffff" w:val="clear"/>
              <w:spacing w:after="220" w:before="220" w:line="432" w:lineRule="auto"/>
              <w:rPr>
                <w:color w:val="555555"/>
                <w:sz w:val="24"/>
                <w:szCs w:val="24"/>
              </w:rPr>
            </w:pPr>
            <w:r w:rsidDel="00000000" w:rsidR="00000000" w:rsidRPr="00000000">
              <w:rPr>
                <w:rFonts w:ascii="Times New Roman" w:cs="Times New Roman" w:eastAsia="Times New Roman" w:hAnsi="Times New Roman"/>
                <w:sz w:val="24"/>
                <w:szCs w:val="24"/>
                <w:rtl w:val="0"/>
              </w:rPr>
              <w:t xml:space="preserve">If another user gets access to your Auth Token, and he or she knows your Account SID, they will have the ability to use the Twilio API as if they were you. That means they can make calls or send messages coming from your phone numbers, download your logs, and </w:t>
            </w:r>
            <w:hyperlink r:id="rId13">
              <w:r w:rsidDel="00000000" w:rsidR="00000000" w:rsidRPr="00000000">
                <w:rPr>
                  <w:rFonts w:ascii="Times New Roman" w:cs="Times New Roman" w:eastAsia="Times New Roman" w:hAnsi="Times New Roman"/>
                  <w:color w:val="1155cc"/>
                  <w:sz w:val="24"/>
                  <w:szCs w:val="24"/>
                  <w:u w:val="single"/>
                  <w:rtl w:val="0"/>
                </w:rPr>
                <w:t xml:space="preserve">change the URL settings</w:t>
              </w:r>
            </w:hyperlink>
            <w:r w:rsidDel="00000000" w:rsidR="00000000" w:rsidRPr="00000000">
              <w:rPr>
                <w:rFonts w:ascii="Times New Roman" w:cs="Times New Roman" w:eastAsia="Times New Roman" w:hAnsi="Times New Roman"/>
                <w:sz w:val="24"/>
                <w:szCs w:val="24"/>
                <w:rtl w:val="0"/>
              </w:rPr>
              <w:t xml:space="preserve"> of your Twilio phone numbers. Keep your Auth Token private, and if you share your code publicly make sure to remove your Auth Token.</w:t>
            </w:r>
            <w:r w:rsidDel="00000000" w:rsidR="00000000" w:rsidRPr="00000000">
              <w:rPr>
                <w:rtl w:val="0"/>
              </w:rPr>
            </w:r>
          </w:p>
        </w:tc>
      </w:tr>
    </w:tbl>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2"/>
        <w:rPr/>
      </w:pPr>
      <w:bookmarkStart w:colFirst="0" w:colLast="0" w:name="_uqtm9edt8qml" w:id="7"/>
      <w:bookmarkEnd w:id="7"/>
      <w:r w:rsidDel="00000000" w:rsidR="00000000" w:rsidRPr="00000000">
        <w:rPr>
          <w:rtl w:val="0"/>
        </w:rPr>
        <w:t xml:space="preserve">Resource: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find the below link to get more information.</w:t>
      </w:r>
    </w:p>
    <w:p w:rsidR="00000000" w:rsidDel="00000000" w:rsidP="00000000" w:rsidRDefault="00000000" w:rsidRPr="00000000" w14:paraId="00000037">
      <w:pP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https://www.twilio.com/docs/sms/send-messages</w:t>
        </w:r>
      </w:hyperlink>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wilio.com/console/sms/short-codes" TargetMode="External"/><Relationship Id="rId10" Type="http://schemas.openxmlformats.org/officeDocument/2006/relationships/hyperlink" Target="https://www.twilio.com/console/phone-numbers/search" TargetMode="External"/><Relationship Id="rId13" Type="http://schemas.openxmlformats.org/officeDocument/2006/relationships/hyperlink" Target="http://www.twilio.com/docs/api/rest/incoming-phone-numbers" TargetMode="External"/><Relationship Id="rId12" Type="http://schemas.openxmlformats.org/officeDocument/2006/relationships/hyperlink" Target="https://www.twilio.com/docs/api/rest/applica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wilio.com/docs/glossary/what-e164" TargetMode="External"/><Relationship Id="rId14" Type="http://schemas.openxmlformats.org/officeDocument/2006/relationships/hyperlink" Target="https://www.twilio.com/docs/sms/send-messag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twilio.com/docs/glossary/what-is-a-short-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