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Functionality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-----------------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Notification plugin is used  for sending web notifications. Along with Title and body notification is shown in the browser using this plugin.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Configuration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------------------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1)Go to frontend- plugins. Install plugin ‘Notification’ with below mentioned details.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PLUGIN NAME: AppupNotification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PLUGIN SOURCE : https://appup-cdn.s3.amazonaws.com/static/Notification.js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2)Once the plugin is installed, create a handler as shown in the video. One for Notification access which actually asks the permission to the browser to send the notification.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 other handler is created for sending the notification content(Title and Body).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the Timeout to describe for how much time notification should show up in milliseconds.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3)For testing we called these handlers inside a page.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&lt;div&gt;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&lt;h6&gt;Example to get notification handler &lt;/h6&gt;&lt;br&gt;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&lt;button  @click.prevent="start('notiaccess',{})"&gt; Request Access &lt;/button&gt;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&lt;button  @click.prevent="start('NotificationLive',{})"&gt; Send Notification &lt;/button&gt;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4)Publish the application and check the changes.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In the browser please change the settings for Notifications,Popup’s and redirects to ‘Allow’ if applicable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Please check the below screenshots for reference.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