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"id": 130,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"date",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"date",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"Date",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"placeholder": "Pick Date",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"required": true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"id": 140,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"time",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"time",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"Time",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"placeholder": "Pick Time",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"required": true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"id": 150,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"datetime",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"datetime",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"Datetime",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"placeholder": "Pick Datetime",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"required": true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"id": 160,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"daterange",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"daterange",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"label": "Date Range",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"placeholder": "Pick a date range",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"required": true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