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57D05E" w14:textId="77777777" w:rsidR="001002FB" w:rsidRPr="00BA5B30" w:rsidRDefault="001002FB">
      <w:pPr>
        <w:autoSpaceDE w:val="0"/>
        <w:autoSpaceDN w:val="0"/>
        <w:spacing w:after="486" w:line="220" w:lineRule="exact"/>
        <w:rPr>
          <w:sz w:val="20"/>
          <w:szCs w:val="20"/>
        </w:rPr>
      </w:pPr>
    </w:p>
    <w:p w14:paraId="01E17880" w14:textId="7816AA4D" w:rsidR="001002FB" w:rsidRPr="00BA5B30" w:rsidRDefault="009D0101">
      <w:pPr>
        <w:autoSpaceDE w:val="0"/>
        <w:autoSpaceDN w:val="0"/>
        <w:spacing w:after="0" w:line="304" w:lineRule="exact"/>
        <w:rPr>
          <w:sz w:val="28"/>
          <w:szCs w:val="28"/>
        </w:rPr>
      </w:pPr>
      <w:r w:rsidRPr="00BA5B30">
        <w:rPr>
          <w:rFonts w:ascii="Arial" w:eastAsia="Arial" w:hAnsi="Arial"/>
          <w:b/>
          <w:color w:val="000000"/>
          <w:sz w:val="28"/>
          <w:szCs w:val="28"/>
        </w:rPr>
        <w:t>CS</w:t>
      </w:r>
      <w:r w:rsidR="00E47CC3" w:rsidRPr="00BA5B30">
        <w:rPr>
          <w:rFonts w:ascii="Arial" w:eastAsia="Arial" w:hAnsi="Arial"/>
          <w:b/>
          <w:color w:val="000000"/>
          <w:sz w:val="28"/>
          <w:szCs w:val="28"/>
        </w:rPr>
        <w:t>5131</w:t>
      </w:r>
      <w:r w:rsidRPr="00BA5B30">
        <w:rPr>
          <w:rFonts w:ascii="Arial" w:eastAsia="Arial" w:hAnsi="Arial"/>
          <w:b/>
          <w:color w:val="000000"/>
          <w:sz w:val="28"/>
          <w:szCs w:val="28"/>
        </w:rPr>
        <w:t xml:space="preserve"> Project Report </w:t>
      </w:r>
    </w:p>
    <w:p w14:paraId="26A17675" w14:textId="2BABFCA2" w:rsidR="001002FB" w:rsidRPr="00BA5B30" w:rsidRDefault="009D0101" w:rsidP="0032346B">
      <w:pPr>
        <w:autoSpaceDE w:val="0"/>
        <w:autoSpaceDN w:val="0"/>
        <w:spacing w:after="0" w:line="304" w:lineRule="exact"/>
        <w:rPr>
          <w:sz w:val="28"/>
          <w:szCs w:val="28"/>
          <w:lang w:val="en-SG"/>
        </w:rPr>
      </w:pPr>
      <w:r w:rsidRPr="00BA5B30">
        <w:rPr>
          <w:rFonts w:ascii="Arial" w:eastAsia="Arial" w:hAnsi="Arial"/>
          <w:b/>
          <w:color w:val="000000"/>
          <w:sz w:val="28"/>
          <w:szCs w:val="28"/>
        </w:rPr>
        <w:t>Title:</w:t>
      </w:r>
      <w:r w:rsidR="00F04FF3" w:rsidRPr="00BA5B30">
        <w:rPr>
          <w:rFonts w:ascii="Arial" w:eastAsia="Arial" w:hAnsi="Arial"/>
          <w:b/>
          <w:color w:val="000000"/>
          <w:sz w:val="28"/>
          <w:szCs w:val="28"/>
        </w:rPr>
        <w:t xml:space="preserve"> </w:t>
      </w:r>
      <w:r w:rsidR="00FD6B51" w:rsidRPr="00BA5B30">
        <w:rPr>
          <w:rFonts w:ascii="Arial" w:eastAsia="Arial" w:hAnsi="Arial"/>
          <w:b/>
          <w:color w:val="000000"/>
          <w:sz w:val="28"/>
          <w:szCs w:val="28"/>
        </w:rPr>
        <w:t>Facial Recognition Model using One-shot Learning as an alternative to boarding fingerprint scanners</w:t>
      </w:r>
      <w:r w:rsidR="0032346B" w:rsidRPr="00BA5B30">
        <w:rPr>
          <w:sz w:val="28"/>
          <w:szCs w:val="28"/>
          <w:lang w:val="en-SG"/>
        </w:rPr>
        <w:br/>
      </w:r>
      <w:r w:rsidR="0032346B" w:rsidRPr="00BA5B30">
        <w:rPr>
          <w:sz w:val="28"/>
          <w:szCs w:val="28"/>
          <w:lang w:val="en-SG"/>
        </w:rPr>
        <w:br/>
      </w:r>
      <w:r w:rsidRPr="00BA5B30">
        <w:rPr>
          <w:rFonts w:ascii="Arial" w:eastAsia="Arial" w:hAnsi="Arial"/>
          <w:b/>
          <w:color w:val="000000"/>
          <w:sz w:val="28"/>
          <w:szCs w:val="28"/>
        </w:rPr>
        <w:t xml:space="preserve">By: </w:t>
      </w:r>
      <w:r w:rsidR="00B17D94" w:rsidRPr="00BA5B30">
        <w:rPr>
          <w:rFonts w:ascii="Arial" w:eastAsia="Arial" w:hAnsi="Arial"/>
          <w:b/>
          <w:color w:val="000000"/>
          <w:sz w:val="28"/>
          <w:szCs w:val="28"/>
        </w:rPr>
        <w:t>Choy Aik Lok &amp; Dominic Cheong</w:t>
      </w:r>
    </w:p>
    <w:p w14:paraId="086007A4" w14:textId="54B1A079" w:rsidR="00E93FEE" w:rsidRPr="00E93FEE" w:rsidRDefault="009D0101">
      <w:pPr>
        <w:autoSpaceDE w:val="0"/>
        <w:autoSpaceDN w:val="0"/>
        <w:spacing w:before="570" w:after="0" w:line="304" w:lineRule="exact"/>
        <w:rPr>
          <w:rFonts w:ascii="Arial" w:eastAsia="Arial" w:hAnsi="Arial"/>
          <w:bCs/>
          <w:color w:val="000000"/>
        </w:rPr>
      </w:pPr>
      <w:r w:rsidRPr="00BA5B30">
        <w:rPr>
          <w:rFonts w:ascii="Arial" w:eastAsia="Arial" w:hAnsi="Arial"/>
          <w:b/>
          <w:color w:val="000000"/>
          <w:sz w:val="24"/>
          <w:szCs w:val="24"/>
        </w:rPr>
        <w:t>Objective</w:t>
      </w:r>
      <w:r w:rsidR="0032346B">
        <w:rPr>
          <w:rFonts w:ascii="Arial" w:eastAsia="Arial" w:hAnsi="Arial"/>
          <w:b/>
          <w:color w:val="000000"/>
        </w:rPr>
        <w:br/>
      </w:r>
      <w:r w:rsidR="0032346B">
        <w:rPr>
          <w:rFonts w:ascii="Arial" w:eastAsia="Arial" w:hAnsi="Arial"/>
          <w:b/>
          <w:color w:val="000000"/>
        </w:rPr>
        <w:br/>
      </w:r>
      <w:r w:rsidR="0032346B" w:rsidRPr="0032346B">
        <w:rPr>
          <w:rFonts w:ascii="Arial" w:eastAsia="Arial" w:hAnsi="Arial"/>
          <w:bCs/>
          <w:color w:val="000000"/>
        </w:rPr>
        <w:t xml:space="preserve">This project intends to provide an alternative to the fingerprint scanners at our boarding school using facial recognition. The project only intends to cover the backend, and there will be no prototype. </w:t>
      </w:r>
      <w:r w:rsidR="00FD6B51" w:rsidRPr="0032346B">
        <w:rPr>
          <w:rFonts w:ascii="Arial" w:eastAsia="Arial" w:hAnsi="Arial"/>
          <w:bCs/>
          <w:color w:val="000000"/>
        </w:rPr>
        <w:t>The hardware</w:t>
      </w:r>
      <w:r w:rsidR="0032346B" w:rsidRPr="0032346B">
        <w:rPr>
          <w:rFonts w:ascii="Arial" w:eastAsia="Arial" w:hAnsi="Arial"/>
          <w:bCs/>
          <w:color w:val="000000"/>
        </w:rPr>
        <w:t xml:space="preserve"> used for </w:t>
      </w:r>
      <w:r w:rsidR="00E93FEE" w:rsidRPr="0032346B">
        <w:rPr>
          <w:rFonts w:ascii="Arial" w:eastAsia="Arial" w:hAnsi="Arial"/>
          <w:bCs/>
          <w:color w:val="000000"/>
        </w:rPr>
        <w:t>demonstration</w:t>
      </w:r>
      <w:r w:rsidR="0032346B" w:rsidRPr="0032346B">
        <w:rPr>
          <w:rFonts w:ascii="Arial" w:eastAsia="Arial" w:hAnsi="Arial"/>
          <w:bCs/>
          <w:color w:val="000000"/>
        </w:rPr>
        <w:t xml:space="preserve"> will be</w:t>
      </w:r>
      <w:r w:rsidR="00FD6B51">
        <w:rPr>
          <w:rFonts w:ascii="Arial" w:eastAsia="Arial" w:hAnsi="Arial"/>
          <w:bCs/>
          <w:color w:val="000000"/>
        </w:rPr>
        <w:t xml:space="preserve"> laptop webcam</w:t>
      </w:r>
      <w:r w:rsidR="0032346B" w:rsidRPr="0032346B">
        <w:rPr>
          <w:rFonts w:ascii="Arial" w:eastAsia="Arial" w:hAnsi="Arial"/>
          <w:bCs/>
          <w:color w:val="000000"/>
        </w:rPr>
        <w:t>.</w:t>
      </w:r>
    </w:p>
    <w:p w14:paraId="06AAEEA6" w14:textId="77777777" w:rsidR="001002FB" w:rsidRDefault="009D0101">
      <w:pPr>
        <w:autoSpaceDE w:val="0"/>
        <w:autoSpaceDN w:val="0"/>
        <w:spacing w:before="570" w:after="0" w:line="304" w:lineRule="exact"/>
        <w:rPr>
          <w:rFonts w:ascii="Arial" w:eastAsia="Arial" w:hAnsi="Arial"/>
          <w:b/>
          <w:color w:val="000000"/>
          <w:sz w:val="24"/>
          <w:szCs w:val="24"/>
        </w:rPr>
      </w:pPr>
      <w:r w:rsidRPr="00BA5B30">
        <w:rPr>
          <w:rFonts w:ascii="Arial" w:eastAsia="Arial" w:hAnsi="Arial"/>
          <w:b/>
          <w:color w:val="000000"/>
          <w:sz w:val="24"/>
          <w:szCs w:val="24"/>
        </w:rPr>
        <w:t>Development Processes and Tools Use</w:t>
      </w:r>
    </w:p>
    <w:p w14:paraId="0988EDE2" w14:textId="7C096E5A" w:rsidR="000D68A4" w:rsidRPr="00BA5B30" w:rsidRDefault="000D68A4">
      <w:pPr>
        <w:autoSpaceDE w:val="0"/>
        <w:autoSpaceDN w:val="0"/>
        <w:spacing w:before="570" w:after="0" w:line="304" w:lineRule="exact"/>
        <w:rPr>
          <w:sz w:val="24"/>
          <w:szCs w:val="24"/>
        </w:rPr>
      </w:pPr>
      <w:r>
        <w:rPr>
          <w:rFonts w:ascii="Arial" w:eastAsia="Arial" w:hAnsi="Arial"/>
          <w:bCs/>
          <w:color w:val="000000"/>
        </w:rPr>
        <w:t>In order to run the notebook, just download the given libraries at the first cell and run the whole notebook.</w:t>
      </w:r>
    </w:p>
    <w:p w14:paraId="66921804" w14:textId="77777777" w:rsidR="001002FB" w:rsidRPr="00BA5B30" w:rsidRDefault="009D0101">
      <w:pPr>
        <w:autoSpaceDE w:val="0"/>
        <w:autoSpaceDN w:val="0"/>
        <w:spacing w:before="570" w:after="0" w:line="304" w:lineRule="exact"/>
        <w:rPr>
          <w:sz w:val="24"/>
          <w:szCs w:val="24"/>
        </w:rPr>
      </w:pPr>
      <w:r w:rsidRPr="00BA5B30">
        <w:rPr>
          <w:rFonts w:ascii="Arial" w:eastAsia="Arial" w:hAnsi="Arial"/>
          <w:b/>
          <w:color w:val="000000"/>
          <w:sz w:val="24"/>
          <w:szCs w:val="24"/>
        </w:rPr>
        <w:t>Application of concepts and techniques</w:t>
      </w:r>
    </w:p>
    <w:p w14:paraId="36B3D8AD" w14:textId="5794E8B5" w:rsidR="00114E8A" w:rsidRDefault="00114E8A">
      <w:pPr>
        <w:autoSpaceDE w:val="0"/>
        <w:autoSpaceDN w:val="0"/>
        <w:spacing w:before="570" w:after="0" w:line="304" w:lineRule="exact"/>
        <w:rPr>
          <w:rFonts w:ascii="Arial" w:eastAsia="Arial" w:hAnsi="Arial"/>
          <w:b/>
          <w:color w:val="000000"/>
          <w:sz w:val="24"/>
          <w:szCs w:val="24"/>
        </w:rPr>
      </w:pPr>
      <w:r w:rsidRPr="0032346B">
        <w:rPr>
          <w:rFonts w:ascii="Arial" w:eastAsia="Arial" w:hAnsi="Arial"/>
          <w:bCs/>
          <w:color w:val="000000"/>
        </w:rPr>
        <w:t xml:space="preserve">This project </w:t>
      </w:r>
      <w:r>
        <w:rPr>
          <w:rFonts w:ascii="Arial" w:eastAsia="Arial" w:hAnsi="Arial"/>
          <w:bCs/>
          <w:color w:val="000000"/>
        </w:rPr>
        <w:t xml:space="preserve">has made use of the concepts of CNN, transfer learning, metrics to compare models (accuracy and precision), as well as </w:t>
      </w:r>
      <w:r w:rsidR="00CF40FB">
        <w:rPr>
          <w:rFonts w:ascii="Arial" w:eastAsia="Arial" w:hAnsi="Arial"/>
          <w:bCs/>
          <w:color w:val="000000"/>
        </w:rPr>
        <w:t>python libraries such as opencv.</w:t>
      </w:r>
    </w:p>
    <w:p w14:paraId="0DB036C2" w14:textId="5280EA93" w:rsidR="001002FB" w:rsidRPr="00BA5B30" w:rsidRDefault="009D0101">
      <w:pPr>
        <w:autoSpaceDE w:val="0"/>
        <w:autoSpaceDN w:val="0"/>
        <w:spacing w:before="570" w:after="0" w:line="304" w:lineRule="exact"/>
        <w:rPr>
          <w:sz w:val="24"/>
          <w:szCs w:val="24"/>
        </w:rPr>
      </w:pPr>
      <w:r w:rsidRPr="00BA5B30">
        <w:rPr>
          <w:rFonts w:ascii="Arial" w:eastAsia="Arial" w:hAnsi="Arial"/>
          <w:b/>
          <w:color w:val="000000"/>
          <w:sz w:val="24"/>
          <w:szCs w:val="24"/>
        </w:rPr>
        <w:t>Results and Findings</w:t>
      </w:r>
    </w:p>
    <w:p w14:paraId="3C317A22" w14:textId="77777777" w:rsidR="001002FB" w:rsidRPr="00BA5B30" w:rsidRDefault="009D0101">
      <w:pPr>
        <w:autoSpaceDE w:val="0"/>
        <w:autoSpaceDN w:val="0"/>
        <w:spacing w:before="570" w:after="0" w:line="304" w:lineRule="exact"/>
        <w:rPr>
          <w:sz w:val="24"/>
          <w:szCs w:val="24"/>
        </w:rPr>
      </w:pPr>
      <w:r w:rsidRPr="00BA5B30">
        <w:rPr>
          <w:rFonts w:ascii="Arial" w:eastAsia="Arial" w:hAnsi="Arial"/>
          <w:b/>
          <w:color w:val="000000"/>
          <w:sz w:val="24"/>
          <w:szCs w:val="24"/>
        </w:rPr>
        <w:t xml:space="preserve">Screenshots and Diagrams </w:t>
      </w:r>
    </w:p>
    <w:p w14:paraId="51273308" w14:textId="77777777" w:rsidR="001002FB" w:rsidRPr="00BA5B30" w:rsidRDefault="009D0101">
      <w:pPr>
        <w:autoSpaceDE w:val="0"/>
        <w:autoSpaceDN w:val="0"/>
        <w:spacing w:before="564" w:after="0" w:line="304" w:lineRule="exact"/>
        <w:rPr>
          <w:sz w:val="24"/>
          <w:szCs w:val="24"/>
        </w:rPr>
      </w:pPr>
      <w:r w:rsidRPr="00BA5B30">
        <w:rPr>
          <w:rFonts w:ascii="Arial" w:eastAsia="Arial" w:hAnsi="Arial"/>
          <w:b/>
          <w:color w:val="000000"/>
          <w:sz w:val="24"/>
          <w:szCs w:val="24"/>
        </w:rPr>
        <w:t>Limitations</w:t>
      </w:r>
    </w:p>
    <w:p w14:paraId="67DD9B16" w14:textId="77777777" w:rsidR="001002FB" w:rsidRPr="00BA5B30" w:rsidRDefault="009D0101">
      <w:pPr>
        <w:autoSpaceDE w:val="0"/>
        <w:autoSpaceDN w:val="0"/>
        <w:spacing w:before="570" w:after="0" w:line="304" w:lineRule="exact"/>
        <w:rPr>
          <w:rFonts w:ascii="Arial" w:eastAsia="Arial" w:hAnsi="Arial"/>
          <w:b/>
          <w:color w:val="000000"/>
          <w:sz w:val="24"/>
          <w:szCs w:val="24"/>
        </w:rPr>
      </w:pPr>
      <w:r w:rsidRPr="00BA5B30">
        <w:rPr>
          <w:rFonts w:ascii="Arial" w:eastAsia="Arial" w:hAnsi="Arial"/>
          <w:b/>
          <w:color w:val="000000"/>
          <w:sz w:val="24"/>
          <w:szCs w:val="24"/>
        </w:rPr>
        <w:t>Conclusion and Recommendations</w:t>
      </w:r>
    </w:p>
    <w:p w14:paraId="32273D11" w14:textId="1B2FC608" w:rsidR="00BA5B30" w:rsidRPr="00BA5B30" w:rsidRDefault="00BA5B30">
      <w:pPr>
        <w:autoSpaceDE w:val="0"/>
        <w:autoSpaceDN w:val="0"/>
        <w:spacing w:before="570" w:after="0" w:line="304" w:lineRule="exact"/>
        <w:rPr>
          <w:sz w:val="24"/>
          <w:szCs w:val="24"/>
        </w:rPr>
      </w:pPr>
      <w:r w:rsidRPr="00BA5B30">
        <w:rPr>
          <w:rFonts w:ascii="Arial" w:eastAsia="Arial" w:hAnsi="Arial"/>
          <w:b/>
          <w:color w:val="000000"/>
          <w:sz w:val="24"/>
          <w:szCs w:val="24"/>
        </w:rPr>
        <w:t>Individual Reflections</w:t>
      </w:r>
    </w:p>
    <w:p w14:paraId="3B938B63" w14:textId="77777777" w:rsidR="001002FB" w:rsidRDefault="009D0101">
      <w:pPr>
        <w:autoSpaceDE w:val="0"/>
        <w:autoSpaceDN w:val="0"/>
        <w:spacing w:before="570" w:after="0" w:line="304" w:lineRule="exact"/>
      </w:pPr>
      <w:r>
        <w:rPr>
          <w:rFonts w:ascii="Arial" w:eastAsia="Arial" w:hAnsi="Arial"/>
          <w:b/>
          <w:color w:val="000000"/>
        </w:rPr>
        <w:t xml:space="preserve">References </w:t>
      </w:r>
    </w:p>
    <w:p w14:paraId="68D923A2" w14:textId="4D1224D9" w:rsidR="00FD6B51" w:rsidRDefault="009D0101">
      <w:pPr>
        <w:autoSpaceDE w:val="0"/>
        <w:autoSpaceDN w:val="0"/>
        <w:spacing w:after="0" w:line="304" w:lineRule="exact"/>
        <w:rPr>
          <w:rFonts w:ascii="ArialMT" w:eastAsia="ArialMT" w:hAnsi="ArialMT"/>
          <w:color w:val="000000"/>
        </w:rPr>
      </w:pPr>
      <w:r>
        <w:rPr>
          <w:rFonts w:ascii="ArialMT" w:eastAsia="ArialMT" w:hAnsi="ArialMT"/>
          <w:color w:val="000000"/>
        </w:rPr>
        <w:t xml:space="preserve">[1] </w:t>
      </w:r>
      <w:hyperlink r:id="rId9" w:history="1">
        <w:r w:rsidR="00FD6B51" w:rsidRPr="009E59B1">
          <w:rPr>
            <w:rStyle w:val="Hyperlink"/>
            <w:rFonts w:ascii="ArialMT" w:eastAsia="ArialMT" w:hAnsi="ArialMT"/>
          </w:rPr>
          <w:t>https://www.youtube.com/watch?v=lH01BgsIPuE</w:t>
        </w:r>
      </w:hyperlink>
    </w:p>
    <w:p w14:paraId="6CB114E7" w14:textId="23B9861E" w:rsidR="001002FB" w:rsidRDefault="009D0101" w:rsidP="00F52557">
      <w:pPr>
        <w:autoSpaceDE w:val="0"/>
        <w:autoSpaceDN w:val="0"/>
        <w:spacing w:after="0" w:line="304" w:lineRule="exact"/>
        <w:sectPr w:rsidR="001002FB" w:rsidSect="000205B9">
          <w:pgSz w:w="11909" w:h="16834"/>
          <w:pgMar w:top="704" w:right="1368" w:bottom="1440" w:left="1440" w:header="720" w:footer="720" w:gutter="0"/>
          <w:cols w:space="720" w:equalWidth="0">
            <w:col w:w="9100" w:space="0"/>
          </w:cols>
          <w:docGrid w:linePitch="360"/>
        </w:sectPr>
      </w:pPr>
      <w:r>
        <w:rPr>
          <w:rFonts w:ascii="ArialMT" w:eastAsia="ArialMT" w:hAnsi="ArialMT"/>
          <w:color w:val="000000"/>
        </w:rPr>
        <w:t xml:space="preserve">[2] </w:t>
      </w:r>
      <w:hyperlink r:id="rId10" w:history="1">
        <w:r w:rsidR="00FD6B51" w:rsidRPr="009E59B1">
          <w:rPr>
            <w:rStyle w:val="Hyperlink"/>
            <w:rFonts w:ascii="ArialMT" w:eastAsia="ArialMT" w:hAnsi="ArialMT"/>
          </w:rPr>
          <w:t>https://www.kaggle.com/code/amankumarmallik/one-shot-learning-for-face-verification</w:t>
        </w:r>
      </w:hyperlink>
    </w:p>
    <w:p w14:paraId="0A512004" w14:textId="56CC3611" w:rsidR="001002FB" w:rsidRDefault="009D0101" w:rsidP="0072535D">
      <w:pPr>
        <w:tabs>
          <w:tab w:val="left" w:pos="2902"/>
        </w:tabs>
        <w:autoSpaceDE w:val="0"/>
        <w:autoSpaceDN w:val="0"/>
        <w:spacing w:after="390" w:line="556" w:lineRule="exact"/>
        <w:ind w:right="2880"/>
      </w:pPr>
      <w:r>
        <w:lastRenderedPageBreak/>
        <w:br/>
      </w:r>
      <w:r>
        <w:tab/>
      </w:r>
      <w:r>
        <w:rPr>
          <w:rFonts w:ascii="Roboto" w:eastAsia="Roboto" w:hAnsi="Roboto"/>
          <w:b/>
          <w:color w:val="202429"/>
          <w:sz w:val="30"/>
        </w:rPr>
        <w:t>Work Distribution Matrix</w:t>
      </w:r>
    </w:p>
    <w:tbl>
      <w:tblPr>
        <w:tblW w:w="0" w:type="auto"/>
        <w:tblInd w:w="10" w:type="dxa"/>
        <w:tblLayout w:type="fixed"/>
        <w:tblLook w:val="04A0" w:firstRow="1" w:lastRow="0" w:firstColumn="1" w:lastColumn="0" w:noHBand="0" w:noVBand="1"/>
      </w:tblPr>
      <w:tblGrid>
        <w:gridCol w:w="3026"/>
        <w:gridCol w:w="3026"/>
        <w:gridCol w:w="3026"/>
      </w:tblGrid>
      <w:tr w:rsidR="001002FB" w14:paraId="727795EC" w14:textId="77777777" w:rsidTr="00BA5B30">
        <w:trPr>
          <w:trHeight w:hRule="exact" w:val="504"/>
        </w:trPr>
        <w:tc>
          <w:tcPr>
            <w:tcW w:w="3026" w:type="dxa"/>
            <w:tcBorders>
              <w:top w:val="single" w:sz="7" w:space="0" w:color="000000"/>
              <w:left w:val="single" w:sz="8" w:space="0" w:color="000000"/>
              <w:bottom w:val="single" w:sz="8" w:space="0" w:color="000000"/>
              <w:right w:val="single" w:sz="8" w:space="0" w:color="000000"/>
            </w:tcBorders>
            <w:tcMar>
              <w:left w:w="0" w:type="dxa"/>
              <w:right w:w="0" w:type="dxa"/>
            </w:tcMar>
          </w:tcPr>
          <w:p w14:paraId="6545DEC4" w14:textId="77777777" w:rsidR="001002FB" w:rsidRDefault="009D0101">
            <w:pPr>
              <w:autoSpaceDE w:val="0"/>
              <w:autoSpaceDN w:val="0"/>
              <w:spacing w:before="108" w:after="0" w:line="235" w:lineRule="auto"/>
              <w:ind w:left="92"/>
            </w:pPr>
            <w:r>
              <w:rPr>
                <w:rFonts w:ascii="Roboto" w:eastAsia="Roboto" w:hAnsi="Roboto"/>
                <w:b/>
                <w:color w:val="202429"/>
                <w:sz w:val="24"/>
              </w:rPr>
              <w:t xml:space="preserve">Work Description </w:t>
            </w:r>
          </w:p>
        </w:tc>
        <w:tc>
          <w:tcPr>
            <w:tcW w:w="3026" w:type="dxa"/>
            <w:tcBorders>
              <w:top w:val="single" w:sz="7" w:space="0" w:color="000000"/>
              <w:left w:val="single" w:sz="8" w:space="0" w:color="000000"/>
              <w:bottom w:val="single" w:sz="8" w:space="0" w:color="000000"/>
              <w:right w:val="single" w:sz="7" w:space="0" w:color="000000"/>
            </w:tcBorders>
            <w:tcMar>
              <w:left w:w="0" w:type="dxa"/>
              <w:right w:w="0" w:type="dxa"/>
            </w:tcMar>
          </w:tcPr>
          <w:p w14:paraId="447FF093" w14:textId="58458DF9" w:rsidR="001002FB" w:rsidRDefault="0072535D">
            <w:pPr>
              <w:autoSpaceDE w:val="0"/>
              <w:autoSpaceDN w:val="0"/>
              <w:spacing w:before="108" w:after="0" w:line="235" w:lineRule="auto"/>
              <w:ind w:left="90"/>
            </w:pPr>
            <w:r>
              <w:rPr>
                <w:rFonts w:ascii="Roboto" w:eastAsia="Roboto" w:hAnsi="Roboto"/>
                <w:b/>
                <w:color w:val="202429"/>
                <w:sz w:val="24"/>
              </w:rPr>
              <w:t>Aik Lok</w:t>
            </w:r>
            <w:r w:rsidR="009D0101">
              <w:rPr>
                <w:rFonts w:ascii="Roboto" w:eastAsia="Roboto" w:hAnsi="Roboto"/>
                <w:b/>
                <w:color w:val="202429"/>
                <w:sz w:val="24"/>
              </w:rPr>
              <w:t xml:space="preserve"> </w:t>
            </w:r>
          </w:p>
        </w:tc>
        <w:tc>
          <w:tcPr>
            <w:tcW w:w="3026" w:type="dxa"/>
            <w:tcBorders>
              <w:top w:val="single" w:sz="7" w:space="0" w:color="000000"/>
              <w:left w:val="single" w:sz="7" w:space="0" w:color="000000"/>
              <w:bottom w:val="single" w:sz="8" w:space="0" w:color="000000"/>
              <w:right w:val="single" w:sz="8" w:space="0" w:color="000000"/>
            </w:tcBorders>
            <w:tcMar>
              <w:left w:w="0" w:type="dxa"/>
              <w:right w:w="0" w:type="dxa"/>
            </w:tcMar>
          </w:tcPr>
          <w:p w14:paraId="7B3D1C67" w14:textId="7B7E195F" w:rsidR="001002FB" w:rsidRDefault="0072535D">
            <w:pPr>
              <w:autoSpaceDE w:val="0"/>
              <w:autoSpaceDN w:val="0"/>
              <w:spacing w:before="108" w:after="0" w:line="235" w:lineRule="auto"/>
              <w:ind w:left="90"/>
            </w:pPr>
            <w:r>
              <w:rPr>
                <w:rFonts w:ascii="Roboto" w:eastAsia="Roboto" w:hAnsi="Roboto"/>
                <w:b/>
                <w:color w:val="202429"/>
                <w:sz w:val="24"/>
              </w:rPr>
              <w:t>Dominic</w:t>
            </w:r>
          </w:p>
        </w:tc>
      </w:tr>
      <w:tr w:rsidR="001002FB" w14:paraId="58CCFE80" w14:textId="77777777" w:rsidTr="00BA5B30">
        <w:trPr>
          <w:trHeight w:hRule="exact" w:val="542"/>
        </w:trPr>
        <w:tc>
          <w:tcPr>
            <w:tcW w:w="3026" w:type="dxa"/>
            <w:tcBorders>
              <w:top w:val="single" w:sz="8" w:space="0" w:color="000000"/>
              <w:left w:val="single" w:sz="8" w:space="0" w:color="000000"/>
              <w:bottom w:val="single" w:sz="7" w:space="0" w:color="000000"/>
              <w:right w:val="single" w:sz="8" w:space="0" w:color="000000"/>
            </w:tcBorders>
            <w:tcMar>
              <w:left w:w="0" w:type="dxa"/>
              <w:right w:w="0" w:type="dxa"/>
            </w:tcMar>
          </w:tcPr>
          <w:p w14:paraId="70BF7E56" w14:textId="77777777" w:rsidR="001002FB" w:rsidRDefault="009D0101">
            <w:pPr>
              <w:autoSpaceDE w:val="0"/>
              <w:autoSpaceDN w:val="0"/>
              <w:spacing w:before="108" w:after="0" w:line="235" w:lineRule="auto"/>
              <w:ind w:left="92"/>
            </w:pPr>
            <w:r>
              <w:rPr>
                <w:rFonts w:ascii="Roboto" w:eastAsia="Roboto" w:hAnsi="Roboto"/>
                <w:color w:val="202429"/>
                <w:sz w:val="24"/>
              </w:rPr>
              <w:t xml:space="preserve">Ideation &amp; Proposal </w:t>
            </w:r>
          </w:p>
        </w:tc>
        <w:tc>
          <w:tcPr>
            <w:tcW w:w="3026" w:type="dxa"/>
            <w:tcBorders>
              <w:top w:val="single" w:sz="8" w:space="0" w:color="000000"/>
              <w:left w:val="single" w:sz="8" w:space="0" w:color="000000"/>
              <w:bottom w:val="single" w:sz="7" w:space="0" w:color="000000"/>
              <w:right w:val="single" w:sz="7" w:space="0" w:color="000000"/>
            </w:tcBorders>
            <w:tcMar>
              <w:left w:w="0" w:type="dxa"/>
              <w:right w:w="0" w:type="dxa"/>
            </w:tcMar>
          </w:tcPr>
          <w:p w14:paraId="7D5E8FF7" w14:textId="77777777" w:rsidR="001002FB" w:rsidRDefault="009D0101">
            <w:pPr>
              <w:autoSpaceDE w:val="0"/>
              <w:autoSpaceDN w:val="0"/>
              <w:spacing w:before="102" w:after="0" w:line="240" w:lineRule="auto"/>
              <w:ind w:left="90"/>
            </w:pPr>
            <w:r>
              <w:rPr>
                <w:rFonts w:ascii="Segoe UI Symbol" w:eastAsia="Segoe UI Symbol" w:hAnsi="Segoe UI Symbol"/>
                <w:color w:val="202429"/>
                <w:sz w:val="24"/>
              </w:rPr>
              <w:t>✔</w:t>
            </w:r>
          </w:p>
        </w:tc>
        <w:tc>
          <w:tcPr>
            <w:tcW w:w="3026" w:type="dxa"/>
            <w:tcBorders>
              <w:top w:val="single" w:sz="8" w:space="0" w:color="000000"/>
              <w:left w:val="single" w:sz="7" w:space="0" w:color="000000"/>
              <w:bottom w:val="single" w:sz="7" w:space="0" w:color="000000"/>
              <w:right w:val="single" w:sz="8" w:space="0" w:color="000000"/>
            </w:tcBorders>
            <w:tcMar>
              <w:left w:w="0" w:type="dxa"/>
              <w:right w:w="0" w:type="dxa"/>
            </w:tcMar>
          </w:tcPr>
          <w:p w14:paraId="2FC5F822" w14:textId="77777777" w:rsidR="001002FB" w:rsidRDefault="009D0101">
            <w:pPr>
              <w:autoSpaceDE w:val="0"/>
              <w:autoSpaceDN w:val="0"/>
              <w:spacing w:before="102" w:after="0" w:line="240" w:lineRule="auto"/>
              <w:ind w:left="90"/>
            </w:pPr>
            <w:r>
              <w:rPr>
                <w:rFonts w:ascii="Segoe UI Symbol" w:eastAsia="Segoe UI Symbol" w:hAnsi="Segoe UI Symbol"/>
                <w:color w:val="202429"/>
                <w:sz w:val="24"/>
              </w:rPr>
              <w:t>✔</w:t>
            </w:r>
          </w:p>
        </w:tc>
      </w:tr>
      <w:tr w:rsidR="001002FB" w14:paraId="0B701A24" w14:textId="77777777" w:rsidTr="00BA5B30">
        <w:trPr>
          <w:trHeight w:hRule="exact" w:val="540"/>
        </w:trPr>
        <w:tc>
          <w:tcPr>
            <w:tcW w:w="3026" w:type="dxa"/>
            <w:tcBorders>
              <w:top w:val="single" w:sz="7" w:space="0" w:color="000000"/>
              <w:left w:val="single" w:sz="8" w:space="0" w:color="000000"/>
              <w:bottom w:val="single" w:sz="7" w:space="0" w:color="000000"/>
              <w:right w:val="single" w:sz="8" w:space="0" w:color="000000"/>
            </w:tcBorders>
            <w:tcMar>
              <w:left w:w="0" w:type="dxa"/>
              <w:right w:w="0" w:type="dxa"/>
            </w:tcMar>
          </w:tcPr>
          <w:p w14:paraId="4B4C5FA6" w14:textId="66F24ADE" w:rsidR="001002FB" w:rsidRDefault="009D0101">
            <w:pPr>
              <w:autoSpaceDE w:val="0"/>
              <w:autoSpaceDN w:val="0"/>
              <w:spacing w:before="110" w:after="0" w:line="233" w:lineRule="auto"/>
              <w:ind w:left="92"/>
            </w:pPr>
            <w:r>
              <w:rPr>
                <w:rFonts w:ascii="Roboto" w:eastAsia="Roboto" w:hAnsi="Roboto"/>
                <w:color w:val="202429"/>
                <w:sz w:val="24"/>
              </w:rPr>
              <w:t xml:space="preserve">Data </w:t>
            </w:r>
            <w:r w:rsidR="00BA5B30">
              <w:rPr>
                <w:rFonts w:ascii="Roboto" w:eastAsia="Roboto" w:hAnsi="Roboto"/>
                <w:color w:val="202429"/>
                <w:sz w:val="24"/>
              </w:rPr>
              <w:t>Collection &amp; Method</w:t>
            </w:r>
            <w:r>
              <w:rPr>
                <w:rFonts w:ascii="Roboto" w:eastAsia="Roboto" w:hAnsi="Roboto"/>
                <w:color w:val="202429"/>
                <w:sz w:val="24"/>
              </w:rPr>
              <w:t xml:space="preserve"> </w:t>
            </w:r>
          </w:p>
        </w:tc>
        <w:tc>
          <w:tcPr>
            <w:tcW w:w="3026" w:type="dxa"/>
            <w:tcBorders>
              <w:top w:val="single" w:sz="7" w:space="0" w:color="000000"/>
              <w:left w:val="single" w:sz="8" w:space="0" w:color="000000"/>
              <w:bottom w:val="single" w:sz="7" w:space="0" w:color="000000"/>
              <w:right w:val="single" w:sz="7" w:space="0" w:color="000000"/>
            </w:tcBorders>
            <w:tcMar>
              <w:left w:w="0" w:type="dxa"/>
              <w:right w:w="0" w:type="dxa"/>
            </w:tcMar>
          </w:tcPr>
          <w:p w14:paraId="4BFE3367" w14:textId="77777777" w:rsidR="001002FB" w:rsidRDefault="009D0101">
            <w:pPr>
              <w:autoSpaceDE w:val="0"/>
              <w:autoSpaceDN w:val="0"/>
              <w:spacing w:before="98" w:after="0" w:line="240" w:lineRule="auto"/>
              <w:ind w:left="90"/>
            </w:pPr>
            <w:r>
              <w:rPr>
                <w:rFonts w:ascii="Segoe UI Symbol" w:eastAsia="Segoe UI Symbol" w:hAnsi="Segoe UI Symbol"/>
                <w:color w:val="202429"/>
                <w:sz w:val="24"/>
              </w:rPr>
              <w:t>✔</w:t>
            </w:r>
          </w:p>
        </w:tc>
        <w:tc>
          <w:tcPr>
            <w:tcW w:w="3026" w:type="dxa"/>
            <w:tcBorders>
              <w:top w:val="single" w:sz="7" w:space="0" w:color="000000"/>
              <w:left w:val="single" w:sz="7" w:space="0" w:color="000000"/>
              <w:bottom w:val="single" w:sz="7" w:space="0" w:color="000000"/>
              <w:right w:val="single" w:sz="8" w:space="0" w:color="000000"/>
            </w:tcBorders>
            <w:tcMar>
              <w:left w:w="0" w:type="dxa"/>
              <w:right w:w="0" w:type="dxa"/>
            </w:tcMar>
          </w:tcPr>
          <w:p w14:paraId="7206D6EC" w14:textId="2FA0456D" w:rsidR="001002FB" w:rsidRDefault="001002FB">
            <w:pPr>
              <w:autoSpaceDE w:val="0"/>
              <w:autoSpaceDN w:val="0"/>
              <w:spacing w:before="98" w:after="0" w:line="240" w:lineRule="auto"/>
              <w:ind w:left="90"/>
            </w:pPr>
          </w:p>
        </w:tc>
      </w:tr>
      <w:tr w:rsidR="001002FB" w14:paraId="6C50CCFB" w14:textId="77777777" w:rsidTr="00BA5B30">
        <w:trPr>
          <w:trHeight w:hRule="exact" w:val="748"/>
        </w:trPr>
        <w:tc>
          <w:tcPr>
            <w:tcW w:w="3026" w:type="dxa"/>
            <w:tcBorders>
              <w:top w:val="single" w:sz="7" w:space="0" w:color="000000"/>
              <w:left w:val="single" w:sz="8" w:space="0" w:color="000000"/>
              <w:bottom w:val="single" w:sz="7" w:space="0" w:color="000000"/>
              <w:right w:val="single" w:sz="8" w:space="0" w:color="000000"/>
            </w:tcBorders>
            <w:tcMar>
              <w:left w:w="0" w:type="dxa"/>
              <w:right w:w="0" w:type="dxa"/>
            </w:tcMar>
          </w:tcPr>
          <w:p w14:paraId="09F1FDA0" w14:textId="7C0D661D" w:rsidR="001002FB" w:rsidRDefault="00BA5B30">
            <w:pPr>
              <w:autoSpaceDE w:val="0"/>
              <w:autoSpaceDN w:val="0"/>
              <w:spacing w:before="108" w:after="0" w:line="233" w:lineRule="auto"/>
              <w:ind w:left="92"/>
              <w:rPr>
                <w:rFonts w:ascii="Roboto" w:eastAsia="Roboto" w:hAnsi="Roboto"/>
                <w:color w:val="202429"/>
                <w:sz w:val="24"/>
              </w:rPr>
            </w:pPr>
            <w:r>
              <w:rPr>
                <w:rFonts w:ascii="Roboto" w:eastAsia="Roboto" w:hAnsi="Roboto"/>
                <w:color w:val="202429"/>
                <w:sz w:val="24"/>
              </w:rPr>
              <w:t xml:space="preserve">Model Type 1: </w:t>
            </w:r>
            <w:r w:rsidRPr="00BA5B30">
              <w:rPr>
                <w:rFonts w:ascii="Roboto" w:eastAsia="Roboto" w:hAnsi="Roboto"/>
                <w:color w:val="202429"/>
                <w:sz w:val="24"/>
              </w:rPr>
              <w:t>MobileNet Transfer Learning CNN</w:t>
            </w:r>
            <w:r w:rsidR="009D0101">
              <w:rPr>
                <w:rFonts w:ascii="Roboto" w:eastAsia="Roboto" w:hAnsi="Roboto"/>
                <w:color w:val="202429"/>
                <w:sz w:val="24"/>
              </w:rPr>
              <w:t xml:space="preserve"> </w:t>
            </w:r>
          </w:p>
          <w:p w14:paraId="66A79B09" w14:textId="5CF93C82" w:rsidR="00BA5B30" w:rsidRDefault="00BA5B30" w:rsidP="00BA5B30">
            <w:pPr>
              <w:autoSpaceDE w:val="0"/>
              <w:autoSpaceDN w:val="0"/>
              <w:spacing w:before="108" w:after="0" w:line="233" w:lineRule="auto"/>
            </w:pPr>
          </w:p>
        </w:tc>
        <w:tc>
          <w:tcPr>
            <w:tcW w:w="3026" w:type="dxa"/>
            <w:tcBorders>
              <w:top w:val="single" w:sz="7" w:space="0" w:color="000000"/>
              <w:left w:val="single" w:sz="8" w:space="0" w:color="000000"/>
              <w:bottom w:val="single" w:sz="7" w:space="0" w:color="000000"/>
              <w:right w:val="single" w:sz="7" w:space="0" w:color="000000"/>
            </w:tcBorders>
            <w:tcMar>
              <w:left w:w="0" w:type="dxa"/>
              <w:right w:w="0" w:type="dxa"/>
            </w:tcMar>
          </w:tcPr>
          <w:p w14:paraId="06AF1E9A" w14:textId="77777777" w:rsidR="001002FB" w:rsidRDefault="009D0101">
            <w:pPr>
              <w:autoSpaceDE w:val="0"/>
              <w:autoSpaceDN w:val="0"/>
              <w:spacing w:before="100" w:after="0" w:line="240" w:lineRule="auto"/>
              <w:ind w:left="90"/>
              <w:rPr>
                <w:rFonts w:ascii="Segoe UI Symbol" w:eastAsia="Segoe UI Symbol" w:hAnsi="Segoe UI Symbol"/>
                <w:color w:val="202429"/>
                <w:sz w:val="24"/>
              </w:rPr>
            </w:pPr>
            <w:r>
              <w:rPr>
                <w:rFonts w:ascii="Segoe UI Symbol" w:eastAsia="Segoe UI Symbol" w:hAnsi="Segoe UI Symbol"/>
                <w:color w:val="202429"/>
                <w:sz w:val="24"/>
              </w:rPr>
              <w:t>✔</w:t>
            </w:r>
          </w:p>
          <w:p w14:paraId="46F39ECE" w14:textId="77777777" w:rsidR="00BA5B30" w:rsidRDefault="00BA5B30" w:rsidP="00BA5B30">
            <w:pPr>
              <w:autoSpaceDE w:val="0"/>
              <w:autoSpaceDN w:val="0"/>
              <w:spacing w:before="100" w:after="0" w:line="240" w:lineRule="auto"/>
            </w:pPr>
          </w:p>
        </w:tc>
        <w:tc>
          <w:tcPr>
            <w:tcW w:w="3026" w:type="dxa"/>
            <w:tcBorders>
              <w:top w:val="single" w:sz="7" w:space="0" w:color="000000"/>
              <w:left w:val="single" w:sz="7" w:space="0" w:color="000000"/>
              <w:bottom w:val="single" w:sz="7" w:space="0" w:color="000000"/>
              <w:right w:val="single" w:sz="8" w:space="0" w:color="000000"/>
            </w:tcBorders>
            <w:tcMar>
              <w:left w:w="0" w:type="dxa"/>
              <w:right w:w="0" w:type="dxa"/>
            </w:tcMar>
          </w:tcPr>
          <w:p w14:paraId="0B202C51" w14:textId="77777777" w:rsidR="001002FB" w:rsidRDefault="001002FB"/>
        </w:tc>
      </w:tr>
      <w:tr w:rsidR="001002FB" w14:paraId="6E3241E5" w14:textId="77777777" w:rsidTr="00BA5B30">
        <w:trPr>
          <w:trHeight w:hRule="exact" w:val="1000"/>
        </w:trPr>
        <w:tc>
          <w:tcPr>
            <w:tcW w:w="3026" w:type="dxa"/>
            <w:tcBorders>
              <w:top w:val="single" w:sz="7" w:space="0" w:color="000000"/>
              <w:left w:val="single" w:sz="8" w:space="0" w:color="000000"/>
              <w:bottom w:val="single" w:sz="7" w:space="0" w:color="000000"/>
              <w:right w:val="single" w:sz="8" w:space="0" w:color="000000"/>
            </w:tcBorders>
            <w:tcMar>
              <w:left w:w="0" w:type="dxa"/>
              <w:right w:w="0" w:type="dxa"/>
            </w:tcMar>
          </w:tcPr>
          <w:p w14:paraId="72D4A3CE" w14:textId="28DD4F15" w:rsidR="001002FB" w:rsidRDefault="00BA5B30">
            <w:pPr>
              <w:autoSpaceDE w:val="0"/>
              <w:autoSpaceDN w:val="0"/>
              <w:spacing w:before="112" w:after="0" w:line="233" w:lineRule="auto"/>
              <w:ind w:left="92"/>
            </w:pPr>
            <w:r>
              <w:rPr>
                <w:rFonts w:ascii="Roboto" w:eastAsia="Roboto" w:hAnsi="Roboto"/>
                <w:color w:val="202429"/>
                <w:sz w:val="24"/>
              </w:rPr>
              <w:t xml:space="preserve">Model Type 2: </w:t>
            </w:r>
            <w:r w:rsidRPr="00BA5B30">
              <w:rPr>
                <w:rFonts w:ascii="Roboto" w:eastAsia="Roboto" w:hAnsi="Roboto"/>
                <w:color w:val="202429"/>
                <w:sz w:val="24"/>
              </w:rPr>
              <w:t>Advanced CNN Model utilising Triplet Loss Function</w:t>
            </w:r>
          </w:p>
        </w:tc>
        <w:tc>
          <w:tcPr>
            <w:tcW w:w="3026" w:type="dxa"/>
            <w:tcBorders>
              <w:top w:val="single" w:sz="7" w:space="0" w:color="000000"/>
              <w:left w:val="single" w:sz="8" w:space="0" w:color="000000"/>
              <w:bottom w:val="single" w:sz="7" w:space="0" w:color="000000"/>
              <w:right w:val="single" w:sz="7" w:space="0" w:color="000000"/>
            </w:tcBorders>
            <w:tcMar>
              <w:left w:w="0" w:type="dxa"/>
              <w:right w:w="0" w:type="dxa"/>
            </w:tcMar>
          </w:tcPr>
          <w:p w14:paraId="629D01F5" w14:textId="77777777" w:rsidR="001002FB" w:rsidRDefault="009D0101">
            <w:pPr>
              <w:autoSpaceDE w:val="0"/>
              <w:autoSpaceDN w:val="0"/>
              <w:spacing w:before="100" w:after="0" w:line="240" w:lineRule="auto"/>
              <w:ind w:left="90"/>
            </w:pPr>
            <w:r>
              <w:rPr>
                <w:rFonts w:ascii="Segoe UI Symbol" w:eastAsia="Segoe UI Symbol" w:hAnsi="Segoe UI Symbol"/>
                <w:color w:val="202429"/>
                <w:sz w:val="24"/>
              </w:rPr>
              <w:t>✔</w:t>
            </w:r>
          </w:p>
        </w:tc>
        <w:tc>
          <w:tcPr>
            <w:tcW w:w="3026" w:type="dxa"/>
            <w:tcBorders>
              <w:top w:val="single" w:sz="7" w:space="0" w:color="000000"/>
              <w:left w:val="single" w:sz="7" w:space="0" w:color="000000"/>
              <w:bottom w:val="single" w:sz="7" w:space="0" w:color="000000"/>
              <w:right w:val="single" w:sz="8" w:space="0" w:color="000000"/>
            </w:tcBorders>
            <w:tcMar>
              <w:left w:w="0" w:type="dxa"/>
              <w:right w:w="0" w:type="dxa"/>
            </w:tcMar>
          </w:tcPr>
          <w:p w14:paraId="3C60F20A" w14:textId="1CD084CB" w:rsidR="001002FB" w:rsidRDefault="00BA5B30">
            <w:r>
              <w:t xml:space="preserve"> </w:t>
            </w:r>
            <w:r>
              <w:rPr>
                <w:rFonts w:ascii="Segoe UI Symbol" w:eastAsia="Segoe UI Symbol" w:hAnsi="Segoe UI Symbol"/>
                <w:color w:val="202429"/>
                <w:sz w:val="24"/>
              </w:rPr>
              <w:t>✔</w:t>
            </w:r>
          </w:p>
        </w:tc>
      </w:tr>
      <w:tr w:rsidR="001002FB" w14:paraId="3737D2A0" w14:textId="77777777" w:rsidTr="00BA5B30">
        <w:trPr>
          <w:trHeight w:hRule="exact" w:val="1128"/>
        </w:trPr>
        <w:tc>
          <w:tcPr>
            <w:tcW w:w="3026" w:type="dxa"/>
            <w:tcBorders>
              <w:top w:val="single" w:sz="7" w:space="0" w:color="000000"/>
              <w:left w:val="single" w:sz="8" w:space="0" w:color="000000"/>
              <w:bottom w:val="single" w:sz="8" w:space="0" w:color="000000"/>
              <w:right w:val="single" w:sz="8" w:space="0" w:color="000000"/>
            </w:tcBorders>
            <w:tcMar>
              <w:left w:w="0" w:type="dxa"/>
              <w:right w:w="0" w:type="dxa"/>
            </w:tcMar>
          </w:tcPr>
          <w:p w14:paraId="1916ED59" w14:textId="4E8C9236" w:rsidR="001002FB" w:rsidRDefault="00BA5B30">
            <w:pPr>
              <w:autoSpaceDE w:val="0"/>
              <w:autoSpaceDN w:val="0"/>
              <w:spacing w:before="108" w:after="0" w:line="245" w:lineRule="auto"/>
              <w:ind w:left="92" w:right="576"/>
            </w:pPr>
            <w:r>
              <w:rPr>
                <w:rFonts w:ascii="Roboto" w:eastAsia="Roboto" w:hAnsi="Roboto"/>
                <w:color w:val="202429"/>
                <w:sz w:val="24"/>
              </w:rPr>
              <w:t>Model Type 2: Data Generation for Triplet Loss Function</w:t>
            </w:r>
          </w:p>
        </w:tc>
        <w:tc>
          <w:tcPr>
            <w:tcW w:w="3026" w:type="dxa"/>
            <w:tcBorders>
              <w:top w:val="single" w:sz="7" w:space="0" w:color="000000"/>
              <w:left w:val="single" w:sz="8" w:space="0" w:color="000000"/>
              <w:bottom w:val="single" w:sz="8" w:space="0" w:color="000000"/>
              <w:right w:val="single" w:sz="7" w:space="0" w:color="000000"/>
            </w:tcBorders>
            <w:tcMar>
              <w:left w:w="0" w:type="dxa"/>
              <w:right w:w="0" w:type="dxa"/>
            </w:tcMar>
          </w:tcPr>
          <w:p w14:paraId="1F9C2C40" w14:textId="77777777" w:rsidR="001002FB" w:rsidRDefault="001002FB"/>
        </w:tc>
        <w:tc>
          <w:tcPr>
            <w:tcW w:w="3026" w:type="dxa"/>
            <w:tcBorders>
              <w:top w:val="single" w:sz="7" w:space="0" w:color="000000"/>
              <w:left w:val="single" w:sz="7" w:space="0" w:color="000000"/>
              <w:bottom w:val="single" w:sz="8" w:space="0" w:color="000000"/>
              <w:right w:val="single" w:sz="8" w:space="0" w:color="000000"/>
            </w:tcBorders>
            <w:tcMar>
              <w:left w:w="0" w:type="dxa"/>
              <w:right w:w="0" w:type="dxa"/>
            </w:tcMar>
          </w:tcPr>
          <w:p w14:paraId="455A6093" w14:textId="77777777" w:rsidR="001002FB" w:rsidRDefault="009D0101">
            <w:pPr>
              <w:autoSpaceDE w:val="0"/>
              <w:autoSpaceDN w:val="0"/>
              <w:spacing w:before="96" w:after="0" w:line="240" w:lineRule="auto"/>
              <w:ind w:left="90"/>
            </w:pPr>
            <w:r>
              <w:rPr>
                <w:rFonts w:ascii="Segoe UI Symbol" w:eastAsia="Segoe UI Symbol" w:hAnsi="Segoe UI Symbol"/>
                <w:color w:val="202429"/>
                <w:sz w:val="24"/>
              </w:rPr>
              <w:t>✔</w:t>
            </w:r>
          </w:p>
        </w:tc>
      </w:tr>
      <w:tr w:rsidR="001002FB" w14:paraId="3C1F11CB" w14:textId="77777777" w:rsidTr="00BA5B30">
        <w:trPr>
          <w:trHeight w:hRule="exact" w:val="538"/>
        </w:trPr>
        <w:tc>
          <w:tcPr>
            <w:tcW w:w="3026" w:type="dxa"/>
            <w:tcBorders>
              <w:top w:val="single" w:sz="8" w:space="0" w:color="000000"/>
              <w:left w:val="single" w:sz="8" w:space="0" w:color="000000"/>
              <w:bottom w:val="single" w:sz="8" w:space="0" w:color="000000"/>
              <w:right w:val="single" w:sz="8" w:space="0" w:color="000000"/>
            </w:tcBorders>
            <w:tcMar>
              <w:left w:w="0" w:type="dxa"/>
              <w:right w:w="0" w:type="dxa"/>
            </w:tcMar>
          </w:tcPr>
          <w:p w14:paraId="73981B30" w14:textId="57AB5340" w:rsidR="001002FB" w:rsidRDefault="00BA5B30">
            <w:pPr>
              <w:autoSpaceDE w:val="0"/>
              <w:autoSpaceDN w:val="0"/>
              <w:spacing w:before="108" w:after="0" w:line="235" w:lineRule="auto"/>
              <w:ind w:left="92"/>
            </w:pPr>
            <w:r>
              <w:rPr>
                <w:rFonts w:ascii="Roboto" w:eastAsia="Roboto" w:hAnsi="Roboto"/>
                <w:color w:val="202429"/>
                <w:sz w:val="24"/>
              </w:rPr>
              <w:t>Evaluation of Models</w:t>
            </w:r>
            <w:r w:rsidR="009D0101">
              <w:rPr>
                <w:rFonts w:ascii="Roboto" w:eastAsia="Roboto" w:hAnsi="Roboto"/>
                <w:color w:val="202429"/>
                <w:sz w:val="24"/>
              </w:rPr>
              <w:t xml:space="preserve"> </w:t>
            </w:r>
          </w:p>
        </w:tc>
        <w:tc>
          <w:tcPr>
            <w:tcW w:w="3026" w:type="dxa"/>
            <w:tcBorders>
              <w:top w:val="single" w:sz="8" w:space="0" w:color="000000"/>
              <w:left w:val="single" w:sz="8" w:space="0" w:color="000000"/>
              <w:bottom w:val="single" w:sz="8" w:space="0" w:color="000000"/>
              <w:right w:val="single" w:sz="7" w:space="0" w:color="000000"/>
            </w:tcBorders>
            <w:tcMar>
              <w:left w:w="0" w:type="dxa"/>
              <w:right w:w="0" w:type="dxa"/>
            </w:tcMar>
          </w:tcPr>
          <w:p w14:paraId="2D580330" w14:textId="687D21F4" w:rsidR="001002FB" w:rsidRDefault="00BA5B30" w:rsidP="00BA5B30">
            <w:pPr>
              <w:autoSpaceDE w:val="0"/>
              <w:autoSpaceDN w:val="0"/>
              <w:spacing w:before="96" w:after="0" w:line="240" w:lineRule="auto"/>
            </w:pPr>
            <w:r>
              <w:rPr>
                <w:rFonts w:ascii="Segoe UI Symbol" w:eastAsia="Segoe UI Symbol" w:hAnsi="Segoe UI Symbol"/>
                <w:color w:val="202429"/>
                <w:sz w:val="24"/>
              </w:rPr>
              <w:t xml:space="preserve">  </w:t>
            </w:r>
            <w:r w:rsidR="009D0101">
              <w:rPr>
                <w:rFonts w:ascii="Segoe UI Symbol" w:eastAsia="Segoe UI Symbol" w:hAnsi="Segoe UI Symbol"/>
                <w:color w:val="202429"/>
                <w:sz w:val="24"/>
              </w:rPr>
              <w:t>✔</w:t>
            </w:r>
          </w:p>
        </w:tc>
        <w:tc>
          <w:tcPr>
            <w:tcW w:w="3026" w:type="dxa"/>
            <w:tcBorders>
              <w:top w:val="single" w:sz="8" w:space="0" w:color="000000"/>
              <w:left w:val="single" w:sz="7" w:space="0" w:color="000000"/>
              <w:bottom w:val="single" w:sz="8" w:space="0" w:color="000000"/>
              <w:right w:val="single" w:sz="8" w:space="0" w:color="000000"/>
            </w:tcBorders>
            <w:tcMar>
              <w:left w:w="0" w:type="dxa"/>
              <w:right w:w="0" w:type="dxa"/>
            </w:tcMar>
          </w:tcPr>
          <w:p w14:paraId="247F20EE" w14:textId="77777777" w:rsidR="001002FB" w:rsidRDefault="001002FB"/>
        </w:tc>
      </w:tr>
      <w:tr w:rsidR="001002FB" w14:paraId="404C206B" w14:textId="77777777" w:rsidTr="00BA5B30">
        <w:trPr>
          <w:trHeight w:hRule="exact" w:val="538"/>
        </w:trPr>
        <w:tc>
          <w:tcPr>
            <w:tcW w:w="3026" w:type="dxa"/>
            <w:tcBorders>
              <w:top w:val="single" w:sz="8" w:space="0" w:color="000000"/>
              <w:left w:val="single" w:sz="8" w:space="0" w:color="000000"/>
              <w:bottom w:val="single" w:sz="8" w:space="0" w:color="000000"/>
              <w:right w:val="single" w:sz="8" w:space="0" w:color="000000"/>
            </w:tcBorders>
            <w:tcMar>
              <w:left w:w="0" w:type="dxa"/>
              <w:right w:w="0" w:type="dxa"/>
            </w:tcMar>
          </w:tcPr>
          <w:p w14:paraId="0EFA6F97" w14:textId="448A9A70" w:rsidR="001002FB" w:rsidRDefault="00BA5B30">
            <w:pPr>
              <w:autoSpaceDE w:val="0"/>
              <w:autoSpaceDN w:val="0"/>
              <w:spacing w:before="108" w:after="0" w:line="235" w:lineRule="auto"/>
              <w:ind w:left="92"/>
            </w:pPr>
            <w:r>
              <w:rPr>
                <w:rFonts w:ascii="Roboto" w:eastAsia="Roboto" w:hAnsi="Roboto"/>
                <w:color w:val="202429"/>
                <w:sz w:val="24"/>
              </w:rPr>
              <w:t>Video</w:t>
            </w:r>
            <w:r w:rsidR="009D0101">
              <w:rPr>
                <w:rFonts w:ascii="Roboto" w:eastAsia="Roboto" w:hAnsi="Roboto"/>
                <w:color w:val="202429"/>
                <w:sz w:val="24"/>
              </w:rPr>
              <w:t xml:space="preserve"> </w:t>
            </w:r>
          </w:p>
        </w:tc>
        <w:tc>
          <w:tcPr>
            <w:tcW w:w="3026" w:type="dxa"/>
            <w:tcBorders>
              <w:top w:val="single" w:sz="8" w:space="0" w:color="000000"/>
              <w:left w:val="single" w:sz="8" w:space="0" w:color="000000"/>
              <w:bottom w:val="single" w:sz="8" w:space="0" w:color="000000"/>
              <w:right w:val="single" w:sz="7" w:space="0" w:color="000000"/>
            </w:tcBorders>
            <w:tcMar>
              <w:left w:w="0" w:type="dxa"/>
              <w:right w:w="0" w:type="dxa"/>
            </w:tcMar>
          </w:tcPr>
          <w:p w14:paraId="3897BB56" w14:textId="4823DACE" w:rsidR="001002FB" w:rsidRDefault="00BA5B30">
            <w:r>
              <w:t xml:space="preserve">  </w:t>
            </w:r>
            <w:r>
              <w:rPr>
                <w:rFonts w:ascii="Segoe UI Symbol" w:eastAsia="Segoe UI Symbol" w:hAnsi="Segoe UI Symbol"/>
                <w:color w:val="202429"/>
                <w:sz w:val="24"/>
              </w:rPr>
              <w:t>✔</w:t>
            </w:r>
          </w:p>
        </w:tc>
        <w:tc>
          <w:tcPr>
            <w:tcW w:w="3026" w:type="dxa"/>
            <w:tcBorders>
              <w:top w:val="single" w:sz="8" w:space="0" w:color="000000"/>
              <w:left w:val="single" w:sz="7" w:space="0" w:color="000000"/>
              <w:bottom w:val="single" w:sz="8" w:space="0" w:color="000000"/>
              <w:right w:val="single" w:sz="8" w:space="0" w:color="000000"/>
            </w:tcBorders>
            <w:tcMar>
              <w:left w:w="0" w:type="dxa"/>
              <w:right w:w="0" w:type="dxa"/>
            </w:tcMar>
          </w:tcPr>
          <w:p w14:paraId="2FFAB706" w14:textId="2A36BDAF" w:rsidR="001002FB" w:rsidRDefault="001002FB">
            <w:pPr>
              <w:autoSpaceDE w:val="0"/>
              <w:autoSpaceDN w:val="0"/>
              <w:spacing w:before="100" w:after="0" w:line="240" w:lineRule="auto"/>
              <w:ind w:left="90"/>
            </w:pPr>
          </w:p>
        </w:tc>
      </w:tr>
      <w:tr w:rsidR="00BA5B30" w14:paraId="7464D8C9" w14:textId="77777777" w:rsidTr="00BA5B30">
        <w:trPr>
          <w:trHeight w:hRule="exact" w:val="542"/>
        </w:trPr>
        <w:tc>
          <w:tcPr>
            <w:tcW w:w="3026" w:type="dxa"/>
            <w:tcBorders>
              <w:top w:val="single" w:sz="8" w:space="0" w:color="000000"/>
              <w:left w:val="single" w:sz="8" w:space="0" w:color="000000"/>
              <w:bottom w:val="single" w:sz="8" w:space="0" w:color="000000"/>
              <w:right w:val="single" w:sz="8" w:space="0" w:color="000000"/>
            </w:tcBorders>
            <w:tcMar>
              <w:left w:w="0" w:type="dxa"/>
              <w:right w:w="0" w:type="dxa"/>
            </w:tcMar>
          </w:tcPr>
          <w:p w14:paraId="43848E66" w14:textId="62B482F6" w:rsidR="00BA5B30" w:rsidRDefault="00BA5B30">
            <w:pPr>
              <w:autoSpaceDE w:val="0"/>
              <w:autoSpaceDN w:val="0"/>
              <w:spacing w:before="108" w:after="0" w:line="235" w:lineRule="auto"/>
              <w:ind w:left="92"/>
            </w:pPr>
            <w:r>
              <w:rPr>
                <w:rFonts w:ascii="Roboto" w:eastAsia="Roboto" w:hAnsi="Roboto"/>
                <w:color w:val="202429"/>
                <w:sz w:val="24"/>
              </w:rPr>
              <w:t xml:space="preserve">Report </w:t>
            </w:r>
          </w:p>
        </w:tc>
        <w:tc>
          <w:tcPr>
            <w:tcW w:w="3026" w:type="dxa"/>
            <w:tcBorders>
              <w:top w:val="single" w:sz="8" w:space="0" w:color="000000"/>
              <w:left w:val="single" w:sz="8" w:space="0" w:color="000000"/>
              <w:bottom w:val="single" w:sz="8" w:space="0" w:color="000000"/>
              <w:right w:val="single" w:sz="7" w:space="0" w:color="000000"/>
            </w:tcBorders>
            <w:tcMar>
              <w:left w:w="0" w:type="dxa"/>
              <w:right w:w="0" w:type="dxa"/>
            </w:tcMar>
          </w:tcPr>
          <w:p w14:paraId="4F57BD9D" w14:textId="238C6FB9" w:rsidR="00BA5B30" w:rsidRDefault="00BA5B30" w:rsidP="00BA5B30">
            <w:pPr>
              <w:autoSpaceDE w:val="0"/>
              <w:autoSpaceDN w:val="0"/>
              <w:spacing w:before="100" w:after="0" w:line="240" w:lineRule="auto"/>
            </w:pPr>
            <w:r>
              <w:rPr>
                <w:rFonts w:ascii="Segoe UI Symbol" w:eastAsia="Segoe UI Symbol" w:hAnsi="Segoe UI Symbol"/>
                <w:color w:val="202429"/>
                <w:sz w:val="24"/>
              </w:rPr>
              <w:t xml:space="preserve"> ✔</w:t>
            </w:r>
          </w:p>
        </w:tc>
        <w:tc>
          <w:tcPr>
            <w:tcW w:w="3026" w:type="dxa"/>
            <w:tcBorders>
              <w:top w:val="single" w:sz="8" w:space="0" w:color="000000"/>
              <w:left w:val="single" w:sz="7" w:space="0" w:color="000000"/>
              <w:bottom w:val="single" w:sz="8" w:space="0" w:color="000000"/>
              <w:right w:val="single" w:sz="8" w:space="0" w:color="000000"/>
            </w:tcBorders>
            <w:tcMar>
              <w:left w:w="0" w:type="dxa"/>
              <w:right w:w="0" w:type="dxa"/>
            </w:tcMar>
          </w:tcPr>
          <w:p w14:paraId="741212B6" w14:textId="59F6027E" w:rsidR="00BA5B30" w:rsidRDefault="00BA5B30">
            <w:r>
              <w:rPr>
                <w:rFonts w:ascii="Segoe UI Symbol" w:eastAsia="Segoe UI Symbol" w:hAnsi="Segoe UI Symbol"/>
                <w:color w:val="202429"/>
                <w:sz w:val="24"/>
              </w:rPr>
              <w:t>✔</w:t>
            </w:r>
          </w:p>
        </w:tc>
      </w:tr>
      <w:tr w:rsidR="00BA5B30" w14:paraId="74F8DA3A" w14:textId="77777777" w:rsidTr="00BA5B30">
        <w:trPr>
          <w:trHeight w:hRule="exact" w:val="538"/>
        </w:trPr>
        <w:tc>
          <w:tcPr>
            <w:tcW w:w="3026" w:type="dxa"/>
            <w:tcBorders>
              <w:top w:val="single" w:sz="8" w:space="0" w:color="000000"/>
              <w:left w:val="single" w:sz="8" w:space="0" w:color="000000"/>
              <w:bottom w:val="single" w:sz="8" w:space="0" w:color="000000"/>
              <w:right w:val="single" w:sz="8" w:space="0" w:color="000000"/>
            </w:tcBorders>
            <w:tcMar>
              <w:left w:w="0" w:type="dxa"/>
              <w:right w:w="0" w:type="dxa"/>
            </w:tcMar>
          </w:tcPr>
          <w:p w14:paraId="5BDD7CD9" w14:textId="6AC13D32" w:rsidR="00BA5B30" w:rsidRDefault="00BA5B30">
            <w:pPr>
              <w:autoSpaceDE w:val="0"/>
              <w:autoSpaceDN w:val="0"/>
              <w:spacing w:before="108" w:after="0" w:line="235" w:lineRule="auto"/>
              <w:ind w:left="92"/>
            </w:pPr>
            <w:r>
              <w:rPr>
                <w:rFonts w:ascii="Roboto" w:eastAsia="Roboto" w:hAnsi="Roboto"/>
                <w:color w:val="202429"/>
                <w:sz w:val="24"/>
              </w:rPr>
              <w:t xml:space="preserve">Finding References </w:t>
            </w:r>
          </w:p>
        </w:tc>
        <w:tc>
          <w:tcPr>
            <w:tcW w:w="3026" w:type="dxa"/>
            <w:tcBorders>
              <w:top w:val="single" w:sz="8" w:space="0" w:color="000000"/>
              <w:left w:val="single" w:sz="8" w:space="0" w:color="000000"/>
              <w:bottom w:val="single" w:sz="8" w:space="0" w:color="000000"/>
              <w:right w:val="single" w:sz="7" w:space="0" w:color="000000"/>
            </w:tcBorders>
            <w:tcMar>
              <w:left w:w="0" w:type="dxa"/>
              <w:right w:w="0" w:type="dxa"/>
            </w:tcMar>
          </w:tcPr>
          <w:p w14:paraId="5B0B64FA" w14:textId="0886593C" w:rsidR="00BA5B30" w:rsidRDefault="00BA5B30">
            <w:r>
              <w:rPr>
                <w:rFonts w:ascii="Segoe UI Symbol" w:eastAsia="Segoe UI Symbol" w:hAnsi="Segoe UI Symbol"/>
                <w:color w:val="202429"/>
                <w:sz w:val="24"/>
              </w:rPr>
              <w:t xml:space="preserve"> ✔</w:t>
            </w:r>
          </w:p>
        </w:tc>
        <w:tc>
          <w:tcPr>
            <w:tcW w:w="3026" w:type="dxa"/>
            <w:tcBorders>
              <w:top w:val="single" w:sz="8" w:space="0" w:color="000000"/>
              <w:left w:val="single" w:sz="7" w:space="0" w:color="000000"/>
              <w:bottom w:val="single" w:sz="8" w:space="0" w:color="000000"/>
              <w:right w:val="single" w:sz="8" w:space="0" w:color="000000"/>
            </w:tcBorders>
            <w:tcMar>
              <w:left w:w="0" w:type="dxa"/>
              <w:right w:w="0" w:type="dxa"/>
            </w:tcMar>
          </w:tcPr>
          <w:p w14:paraId="5F2DA3FC" w14:textId="6586DE77" w:rsidR="00BA5B30" w:rsidRDefault="00BA5B30" w:rsidP="00C42835">
            <w:pPr>
              <w:autoSpaceDE w:val="0"/>
              <w:autoSpaceDN w:val="0"/>
              <w:spacing w:before="96" w:after="0" w:line="240" w:lineRule="auto"/>
            </w:pPr>
            <w:r>
              <w:rPr>
                <w:rFonts w:ascii="Segoe UI Symbol" w:eastAsia="Segoe UI Symbol" w:hAnsi="Segoe UI Symbol"/>
                <w:color w:val="202429"/>
                <w:sz w:val="24"/>
              </w:rPr>
              <w:t>✔</w:t>
            </w:r>
          </w:p>
        </w:tc>
      </w:tr>
    </w:tbl>
    <w:p w14:paraId="5A78937D" w14:textId="77777777" w:rsidR="001002FB" w:rsidRDefault="001002FB">
      <w:pPr>
        <w:autoSpaceDE w:val="0"/>
        <w:autoSpaceDN w:val="0"/>
        <w:spacing w:after="0" w:line="14" w:lineRule="exact"/>
      </w:pPr>
    </w:p>
    <w:sectPr w:rsidR="001002FB" w:rsidSect="000205B9">
      <w:pgSz w:w="11909" w:h="16834"/>
      <w:pgMar w:top="846" w:right="1386" w:bottom="1440" w:left="1406" w:header="720" w:footer="720" w:gutter="0"/>
      <w:cols w:space="720" w:equalWidth="0">
        <w:col w:w="9116"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MT">
    <w:altName w:val="Times New Roman"/>
    <w:panose1 w:val="00000000000000000000"/>
    <w:charset w:val="00"/>
    <w:family w:val="roman"/>
    <w:notTrueType/>
    <w:pitch w:val="default"/>
  </w:font>
  <w:font w:name="Roboto">
    <w:altName w:val="Times New Roman"/>
    <w:charset w:val="00"/>
    <w:family w:val="auto"/>
    <w:pitch w:val="variable"/>
    <w:sig w:usb0="E0000AFF" w:usb1="5000217F" w:usb2="0000002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99665362">
    <w:abstractNumId w:val="8"/>
  </w:num>
  <w:num w:numId="2" w16cid:durableId="1160972979">
    <w:abstractNumId w:val="6"/>
  </w:num>
  <w:num w:numId="3" w16cid:durableId="1910456957">
    <w:abstractNumId w:val="5"/>
  </w:num>
  <w:num w:numId="4" w16cid:durableId="817307346">
    <w:abstractNumId w:val="4"/>
  </w:num>
  <w:num w:numId="5" w16cid:durableId="327053771">
    <w:abstractNumId w:val="7"/>
  </w:num>
  <w:num w:numId="6" w16cid:durableId="1702781644">
    <w:abstractNumId w:val="3"/>
  </w:num>
  <w:num w:numId="7" w16cid:durableId="1452358608">
    <w:abstractNumId w:val="2"/>
  </w:num>
  <w:num w:numId="8" w16cid:durableId="660734675">
    <w:abstractNumId w:val="1"/>
  </w:num>
  <w:num w:numId="9" w16cid:durableId="1646156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5B9"/>
    <w:rsid w:val="00034616"/>
    <w:rsid w:val="0006063C"/>
    <w:rsid w:val="000D68A4"/>
    <w:rsid w:val="001002FB"/>
    <w:rsid w:val="00114E8A"/>
    <w:rsid w:val="001428D0"/>
    <w:rsid w:val="0015074B"/>
    <w:rsid w:val="0029639D"/>
    <w:rsid w:val="0032346B"/>
    <w:rsid w:val="00326F90"/>
    <w:rsid w:val="004F3C3D"/>
    <w:rsid w:val="005F6A91"/>
    <w:rsid w:val="0072535D"/>
    <w:rsid w:val="009D0101"/>
    <w:rsid w:val="00AA1D8D"/>
    <w:rsid w:val="00AB46E6"/>
    <w:rsid w:val="00B17D94"/>
    <w:rsid w:val="00B47730"/>
    <w:rsid w:val="00BA5B30"/>
    <w:rsid w:val="00C42835"/>
    <w:rsid w:val="00CB0664"/>
    <w:rsid w:val="00CF40FB"/>
    <w:rsid w:val="00E47CC3"/>
    <w:rsid w:val="00E93FEE"/>
    <w:rsid w:val="00F04FF3"/>
    <w:rsid w:val="00F52557"/>
    <w:rsid w:val="00FC693F"/>
    <w:rsid w:val="00FD6B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E85A45"/>
  <w14:defaultImageDpi w14:val="300"/>
  <w15:docId w15:val="{AD6A7867-FC27-4F75-BECC-F2297699D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FD6B51"/>
    <w:rPr>
      <w:color w:val="0000FF" w:themeColor="hyperlink"/>
      <w:u w:val="single"/>
    </w:rPr>
  </w:style>
  <w:style w:type="character" w:styleId="UnresolvedMention">
    <w:name w:val="Unresolved Mention"/>
    <w:basedOn w:val="DefaultParagraphFont"/>
    <w:uiPriority w:val="99"/>
    <w:semiHidden/>
    <w:unhideWhenUsed/>
    <w:rsid w:val="00FD6B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92562">
      <w:bodyDiv w:val="1"/>
      <w:marLeft w:val="0"/>
      <w:marRight w:val="0"/>
      <w:marTop w:val="0"/>
      <w:marBottom w:val="0"/>
      <w:divBdr>
        <w:top w:val="none" w:sz="0" w:space="0" w:color="auto"/>
        <w:left w:val="none" w:sz="0" w:space="0" w:color="auto"/>
        <w:bottom w:val="none" w:sz="0" w:space="0" w:color="auto"/>
        <w:right w:val="none" w:sz="0" w:space="0" w:color="auto"/>
      </w:divBdr>
      <w:divsChild>
        <w:div w:id="752629794">
          <w:marLeft w:val="0"/>
          <w:marRight w:val="0"/>
          <w:marTop w:val="0"/>
          <w:marBottom w:val="0"/>
          <w:divBdr>
            <w:top w:val="none" w:sz="0" w:space="0" w:color="auto"/>
            <w:left w:val="none" w:sz="0" w:space="0" w:color="auto"/>
            <w:bottom w:val="none" w:sz="0" w:space="0" w:color="auto"/>
            <w:right w:val="none" w:sz="0" w:space="0" w:color="auto"/>
          </w:divBdr>
          <w:divsChild>
            <w:div w:id="10611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98177">
      <w:bodyDiv w:val="1"/>
      <w:marLeft w:val="0"/>
      <w:marRight w:val="0"/>
      <w:marTop w:val="0"/>
      <w:marBottom w:val="0"/>
      <w:divBdr>
        <w:top w:val="none" w:sz="0" w:space="0" w:color="auto"/>
        <w:left w:val="none" w:sz="0" w:space="0" w:color="auto"/>
        <w:bottom w:val="none" w:sz="0" w:space="0" w:color="auto"/>
        <w:right w:val="none" w:sz="0" w:space="0" w:color="auto"/>
      </w:divBdr>
      <w:divsChild>
        <w:div w:id="2029595189">
          <w:marLeft w:val="0"/>
          <w:marRight w:val="0"/>
          <w:marTop w:val="0"/>
          <w:marBottom w:val="0"/>
          <w:divBdr>
            <w:top w:val="none" w:sz="0" w:space="0" w:color="auto"/>
            <w:left w:val="none" w:sz="0" w:space="0" w:color="auto"/>
            <w:bottom w:val="none" w:sz="0" w:space="0" w:color="auto"/>
            <w:right w:val="none" w:sz="0" w:space="0" w:color="auto"/>
          </w:divBdr>
          <w:divsChild>
            <w:div w:id="55451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86299">
      <w:bodyDiv w:val="1"/>
      <w:marLeft w:val="0"/>
      <w:marRight w:val="0"/>
      <w:marTop w:val="0"/>
      <w:marBottom w:val="0"/>
      <w:divBdr>
        <w:top w:val="none" w:sz="0" w:space="0" w:color="auto"/>
        <w:left w:val="none" w:sz="0" w:space="0" w:color="auto"/>
        <w:bottom w:val="none" w:sz="0" w:space="0" w:color="auto"/>
        <w:right w:val="none" w:sz="0" w:space="0" w:color="auto"/>
      </w:divBdr>
      <w:divsChild>
        <w:div w:id="2030910240">
          <w:marLeft w:val="0"/>
          <w:marRight w:val="0"/>
          <w:marTop w:val="0"/>
          <w:marBottom w:val="0"/>
          <w:divBdr>
            <w:top w:val="none" w:sz="0" w:space="0" w:color="auto"/>
            <w:left w:val="none" w:sz="0" w:space="0" w:color="auto"/>
            <w:bottom w:val="none" w:sz="0" w:space="0" w:color="auto"/>
            <w:right w:val="none" w:sz="0" w:space="0" w:color="auto"/>
          </w:divBdr>
          <w:divsChild>
            <w:div w:id="57632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www.kaggle.com/code/amankumarmallik/one-shot-learning-for-face-verification" TargetMode="External"/><Relationship Id="rId4" Type="http://schemas.openxmlformats.org/officeDocument/2006/relationships/customXml" Target="../customXml/item4.xml"/><Relationship Id="rId9" Type="http://schemas.openxmlformats.org/officeDocument/2006/relationships/hyperlink" Target="https://www.youtube.com/watch?v=lH01BgsIP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TaxCatchAll xmlns="a6a73210-219a-4ae3-a6e2-293d24d4a7cb" xsi:nil="true"/>
    <lcf76f155ced4ddcb4097134ff3c332f xmlns="b712b1d1-1810-482f-959d-8f60e7bfe4ed">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5AB9187DC1C5B4BBDDBBF7961C27511" ma:contentTypeVersion="17" ma:contentTypeDescription="Create a new document." ma:contentTypeScope="" ma:versionID="abb4438c55a273abd55c8dfb83458d9c">
  <xsd:schema xmlns:xsd="http://www.w3.org/2001/XMLSchema" xmlns:xs="http://www.w3.org/2001/XMLSchema" xmlns:p="http://schemas.microsoft.com/office/2006/metadata/properties" xmlns:ns2="b712b1d1-1810-482f-959d-8f60e7bfe4ed" xmlns:ns3="a6a73210-219a-4ae3-a6e2-293d24d4a7cb" targetNamespace="http://schemas.microsoft.com/office/2006/metadata/properties" ma:root="true" ma:fieldsID="31f17fee888d3fe32f7d12742eaf963c" ns2:_="" ns3:_="">
    <xsd:import namespace="b712b1d1-1810-482f-959d-8f60e7bfe4ed"/>
    <xsd:import namespace="a6a73210-219a-4ae3-a6e2-293d24d4a7c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12b1d1-1810-482f-959d-8f60e7bfe4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80b85965-fa48-44f6-9009-9582482e7045" ma:termSetId="09814cd3-568e-fe90-9814-8d621ff8fb84" ma:anchorId="fba54fb3-c3e1-fe81-a776-ca4b69148c4d" ma:open="true" ma:isKeyword="false">
      <xsd:complexType>
        <xsd:sequence>
          <xsd:element ref="pc:Terms" minOccurs="0" maxOccurs="1"/>
        </xsd:sequence>
      </xsd:complex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6a73210-219a-4ae3-a6e2-293d24d4a7c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48e10f57-32e7-42b5-bf27-3e6d0176c802}" ma:internalName="TaxCatchAll" ma:showField="CatchAllData" ma:web="a6a73210-219a-4ae3-a6e2-293d24d4a7c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2D19F8E-E78B-4D3B-A121-ADA9916CE46A}">
  <ds:schemaRefs>
    <ds:schemaRef ds:uri="http://schemas.openxmlformats.org/officeDocument/2006/bibliography"/>
  </ds:schemaRefs>
</ds:datastoreItem>
</file>

<file path=customXml/itemProps2.xml><?xml version="1.0" encoding="utf-8"?>
<ds:datastoreItem xmlns:ds="http://schemas.openxmlformats.org/officeDocument/2006/customXml" ds:itemID="{514D6B01-4FAF-4D7D-AA8D-64705CD94FCD}">
  <ds:schemaRefs>
    <ds:schemaRef ds:uri="http://schemas.microsoft.com/office/2006/metadata/properties"/>
    <ds:schemaRef ds:uri="http://schemas.microsoft.com/office/infopath/2007/PartnerControls"/>
    <ds:schemaRef ds:uri="a6a73210-219a-4ae3-a6e2-293d24d4a7cb"/>
    <ds:schemaRef ds:uri="b712b1d1-1810-482f-959d-8f60e7bfe4ed"/>
  </ds:schemaRefs>
</ds:datastoreItem>
</file>

<file path=customXml/itemProps3.xml><?xml version="1.0" encoding="utf-8"?>
<ds:datastoreItem xmlns:ds="http://schemas.openxmlformats.org/officeDocument/2006/customXml" ds:itemID="{32326D46-8AB9-450B-BA4C-8210C81E85A1}">
  <ds:schemaRefs>
    <ds:schemaRef ds:uri="http://schemas.microsoft.com/sharepoint/v3/contenttype/forms"/>
  </ds:schemaRefs>
</ds:datastoreItem>
</file>

<file path=customXml/itemProps4.xml><?xml version="1.0" encoding="utf-8"?>
<ds:datastoreItem xmlns:ds="http://schemas.openxmlformats.org/officeDocument/2006/customXml" ds:itemID="{1E3C14BE-EFF5-4AC6-A02C-97B093CFA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12b1d1-1810-482f-959d-8f60e7bfe4ed"/>
    <ds:schemaRef ds:uri="a6a73210-219a-4ae3-a6e2-293d24d4a7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CHOY AIK LOK</cp:lastModifiedBy>
  <cp:revision>16</cp:revision>
  <dcterms:created xsi:type="dcterms:W3CDTF">2013-12-23T23:15:00Z</dcterms:created>
  <dcterms:modified xsi:type="dcterms:W3CDTF">2024-04-10T04:49:00Z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0x01010075AB9187DC1C5B4BBDDBBF7961C27511</vt:lpwstr>
  </property>
</Properties>
</file>