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u w:val="single"/>
        </w:rPr>
      </w:pPr>
      <w:r w:rsidDel="00000000" w:rsidR="00000000" w:rsidRPr="00000000">
        <w:rPr>
          <w:sz w:val="48"/>
          <w:szCs w:val="48"/>
          <w:u w:val="single"/>
          <w:rtl w:val="0"/>
        </w:rPr>
        <w:t xml:space="preserve">Virtual Private Cloud</w:t>
      </w:r>
    </w:p>
    <w:p w:rsidR="00000000" w:rsidDel="00000000" w:rsidP="00000000" w:rsidRDefault="00000000" w:rsidRPr="00000000" w14:paraId="00000002">
      <w:pPr>
        <w:spacing w:after="220" w:lineRule="auto"/>
        <w:rPr>
          <w:color w:val="232f3e"/>
          <w:sz w:val="24"/>
          <w:szCs w:val="24"/>
        </w:rPr>
      </w:pPr>
      <w:r w:rsidDel="00000000" w:rsidR="00000000" w:rsidRPr="00000000">
        <w:rPr>
          <w:color w:val="232f3e"/>
          <w:sz w:val="24"/>
          <w:szCs w:val="24"/>
          <w:rtl w:val="0"/>
        </w:rP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rsidR="00000000" w:rsidDel="00000000" w:rsidP="00000000" w:rsidRDefault="00000000" w:rsidRPr="00000000" w14:paraId="00000003">
      <w:pPr>
        <w:pBdr>
          <w:top w:color="auto" w:space="3" w:sz="0" w:val="none"/>
        </w:pBdr>
        <w:spacing w:before="220" w:lineRule="auto"/>
        <w:rPr>
          <w:color w:val="232f3e"/>
          <w:sz w:val="24"/>
          <w:szCs w:val="24"/>
        </w:rPr>
      </w:pPr>
      <w:r w:rsidDel="00000000" w:rsidR="00000000" w:rsidRPr="00000000">
        <w:rPr>
          <w:color w:val="232f3e"/>
          <w:sz w:val="24"/>
          <w:szCs w:val="24"/>
          <w:rtl w:val="0"/>
        </w:rPr>
        <w:t xml:space="preserve">You can easily customize the network configuration of your Amazon VPC. For example, you can create a public-facing subnet for your web servers that have access to the internet. You can also place your backend systems, such as databases or application servers, in a private-facing subnet with no internet access. You can use multiple layers of security, including security groups and network access control lists, to help control access to Amazon EC2 instances in each subnet.</w:t>
      </w:r>
    </w:p>
    <w:p w:rsidR="00000000" w:rsidDel="00000000" w:rsidP="00000000" w:rsidRDefault="00000000" w:rsidRPr="00000000" w14:paraId="00000004">
      <w:pPr>
        <w:rPr>
          <w:sz w:val="48"/>
          <w:szCs w:val="48"/>
          <w:u w:val="single"/>
        </w:rPr>
      </w:pPr>
      <w:r w:rsidDel="00000000" w:rsidR="00000000" w:rsidRPr="00000000">
        <w:rPr>
          <w:rtl w:val="0"/>
        </w:rPr>
      </w:r>
    </w:p>
    <w:p w:rsidR="00000000" w:rsidDel="00000000" w:rsidP="00000000" w:rsidRDefault="00000000" w:rsidRPr="00000000" w14:paraId="00000005">
      <w:pPr>
        <w:rPr>
          <w:sz w:val="48"/>
          <w:szCs w:val="48"/>
          <w:u w:val="single"/>
        </w:rPr>
      </w:pPr>
      <w:r w:rsidDel="00000000" w:rsidR="00000000" w:rsidRPr="00000000">
        <w:rPr>
          <w:sz w:val="48"/>
          <w:szCs w:val="48"/>
          <w:u w:val="single"/>
          <w:rtl w:val="0"/>
        </w:rPr>
        <w:t xml:space="preserve">Configuring a VPC</w:t>
      </w:r>
    </w:p>
    <w:p w:rsidR="00000000" w:rsidDel="00000000" w:rsidP="00000000" w:rsidRDefault="00000000" w:rsidRPr="00000000" w14:paraId="00000006">
      <w:pPr>
        <w:numPr>
          <w:ilvl w:val="0"/>
          <w:numId w:val="2"/>
        </w:numPr>
        <w:ind w:left="720" w:hanging="360"/>
        <w:rPr>
          <w:color w:val="232f3e"/>
          <w:sz w:val="24"/>
          <w:szCs w:val="24"/>
          <w:u w:val="none"/>
        </w:rPr>
      </w:pPr>
      <w:r w:rsidDel="00000000" w:rsidR="00000000" w:rsidRPr="00000000">
        <w:rPr>
          <w:color w:val="232f3e"/>
          <w:sz w:val="24"/>
          <w:szCs w:val="24"/>
          <w:rtl w:val="0"/>
        </w:rPr>
        <w:t xml:space="preserve">Sign in to the AWS management console.</w:t>
      </w:r>
    </w:p>
    <w:p w:rsidR="00000000" w:rsidDel="00000000" w:rsidP="00000000" w:rsidRDefault="00000000" w:rsidRPr="00000000" w14:paraId="00000007">
      <w:pPr>
        <w:numPr>
          <w:ilvl w:val="0"/>
          <w:numId w:val="2"/>
        </w:numPr>
        <w:ind w:left="720" w:hanging="360"/>
        <w:rPr>
          <w:color w:val="232f3e"/>
          <w:sz w:val="24"/>
          <w:szCs w:val="24"/>
          <w:u w:val="none"/>
        </w:rPr>
      </w:pPr>
      <w:r w:rsidDel="00000000" w:rsidR="00000000" w:rsidRPr="00000000">
        <w:rPr>
          <w:color w:val="232f3e"/>
          <w:sz w:val="24"/>
          <w:szCs w:val="24"/>
          <w:rtl w:val="0"/>
        </w:rPr>
        <w:t xml:space="preserve">Under services, find and click on VPC.</w:t>
      </w:r>
    </w:p>
    <w:p w:rsidR="00000000" w:rsidDel="00000000" w:rsidP="00000000" w:rsidRDefault="00000000" w:rsidRPr="00000000" w14:paraId="00000008">
      <w:pPr>
        <w:numPr>
          <w:ilvl w:val="0"/>
          <w:numId w:val="2"/>
        </w:numPr>
        <w:ind w:left="720" w:hanging="360"/>
        <w:rPr>
          <w:color w:val="232f3e"/>
          <w:sz w:val="24"/>
          <w:szCs w:val="24"/>
          <w:u w:val="none"/>
        </w:rPr>
      </w:pPr>
      <w:r w:rsidDel="00000000" w:rsidR="00000000" w:rsidRPr="00000000">
        <w:rPr>
          <w:color w:val="232f3e"/>
          <w:sz w:val="24"/>
          <w:szCs w:val="24"/>
          <w:rtl w:val="0"/>
        </w:rPr>
        <w:t xml:space="preserve">The VPC management console opens. In the console, click on “Launch VPC wizard” button.</w:t>
      </w:r>
    </w:p>
    <w:p w:rsidR="00000000" w:rsidDel="00000000" w:rsidP="00000000" w:rsidRDefault="00000000" w:rsidRPr="00000000" w14:paraId="00000009">
      <w:pPr>
        <w:numPr>
          <w:ilvl w:val="0"/>
          <w:numId w:val="2"/>
        </w:numPr>
        <w:ind w:left="720" w:hanging="360"/>
        <w:rPr>
          <w:color w:val="232f3e"/>
          <w:sz w:val="24"/>
          <w:szCs w:val="24"/>
          <w:u w:val="none"/>
        </w:rPr>
      </w:pPr>
      <w:r w:rsidDel="00000000" w:rsidR="00000000" w:rsidRPr="00000000">
        <w:rPr>
          <w:color w:val="232f3e"/>
          <w:sz w:val="24"/>
          <w:szCs w:val="24"/>
          <w:rtl w:val="0"/>
        </w:rPr>
        <w:t xml:space="preserve">Select a VPC configuration. Here it allows you to decide in what way your VPC is divided into subnets and their accesibility. For now, we go with VPC with a single public subnet.</w:t>
      </w:r>
    </w:p>
    <w:p w:rsidR="00000000" w:rsidDel="00000000" w:rsidP="00000000" w:rsidRDefault="00000000" w:rsidRPr="00000000" w14:paraId="0000000A">
      <w:pPr>
        <w:numPr>
          <w:ilvl w:val="0"/>
          <w:numId w:val="2"/>
        </w:numPr>
        <w:ind w:left="720" w:hanging="360"/>
        <w:rPr>
          <w:color w:val="232f3e"/>
          <w:sz w:val="24"/>
          <w:szCs w:val="24"/>
          <w:u w:val="none"/>
        </w:rPr>
      </w:pPr>
      <w:r w:rsidDel="00000000" w:rsidR="00000000" w:rsidRPr="00000000">
        <w:rPr>
          <w:color w:val="232f3e"/>
          <w:sz w:val="24"/>
          <w:szCs w:val="24"/>
          <w:rtl w:val="0"/>
        </w:rPr>
        <w:t xml:space="preserve">VPC configuration page. It allows you to define the block of IP addresses that the VPC will contain, and some additional information.</w:t>
      </w:r>
    </w:p>
    <w:p w:rsidR="00000000" w:rsidDel="00000000" w:rsidP="00000000" w:rsidRDefault="00000000" w:rsidRPr="00000000" w14:paraId="0000000B">
      <w:pPr>
        <w:numPr>
          <w:ilvl w:val="0"/>
          <w:numId w:val="2"/>
        </w:numPr>
        <w:ind w:left="720" w:hanging="360"/>
        <w:rPr>
          <w:color w:val="232f3e"/>
          <w:sz w:val="24"/>
          <w:szCs w:val="24"/>
          <w:u w:val="none"/>
        </w:rPr>
      </w:pPr>
      <w:r w:rsidDel="00000000" w:rsidR="00000000" w:rsidRPr="00000000">
        <w:rPr>
          <w:color w:val="232f3e"/>
          <w:sz w:val="24"/>
          <w:szCs w:val="24"/>
          <w:rtl w:val="0"/>
        </w:rPr>
        <w:t xml:space="preserve">Click create VPC, and DONE!</w:t>
      </w:r>
    </w:p>
    <w:p w:rsidR="00000000" w:rsidDel="00000000" w:rsidP="00000000" w:rsidRDefault="00000000" w:rsidRPr="00000000" w14:paraId="0000000C">
      <w:pPr>
        <w:ind w:left="0" w:firstLine="0"/>
        <w:rPr>
          <w:color w:val="232f3e"/>
          <w:sz w:val="24"/>
          <w:szCs w:val="24"/>
        </w:rPr>
      </w:pPr>
      <w:r w:rsidDel="00000000" w:rsidR="00000000" w:rsidRPr="00000000">
        <w:rPr>
          <w:rtl w:val="0"/>
        </w:rPr>
      </w:r>
    </w:p>
    <w:p w:rsidR="00000000" w:rsidDel="00000000" w:rsidP="00000000" w:rsidRDefault="00000000" w:rsidRPr="00000000" w14:paraId="0000000D">
      <w:pPr>
        <w:ind w:left="0" w:firstLine="0"/>
        <w:rPr>
          <w:sz w:val="48"/>
          <w:szCs w:val="48"/>
          <w:u w:val="single"/>
        </w:rPr>
      </w:pPr>
      <w:r w:rsidDel="00000000" w:rsidR="00000000" w:rsidRPr="00000000">
        <w:rPr>
          <w:sz w:val="48"/>
          <w:szCs w:val="48"/>
          <w:u w:val="single"/>
          <w:rtl w:val="0"/>
        </w:rPr>
        <w:t xml:space="preserve">Creating a subnet</w:t>
      </w:r>
    </w:p>
    <w:p w:rsidR="00000000" w:rsidDel="00000000" w:rsidP="00000000" w:rsidRDefault="00000000" w:rsidRPr="00000000" w14:paraId="0000000E">
      <w:pPr>
        <w:numPr>
          <w:ilvl w:val="0"/>
          <w:numId w:val="3"/>
        </w:numPr>
        <w:ind w:left="720" w:hanging="360"/>
        <w:rPr>
          <w:color w:val="232f3e"/>
          <w:sz w:val="24"/>
          <w:szCs w:val="24"/>
        </w:rPr>
      </w:pPr>
      <w:r w:rsidDel="00000000" w:rsidR="00000000" w:rsidRPr="00000000">
        <w:rPr>
          <w:color w:val="232f3e"/>
          <w:sz w:val="24"/>
          <w:szCs w:val="24"/>
          <w:rtl w:val="0"/>
        </w:rPr>
        <w:t xml:space="preserve">Sign in to the AWS management console.</w:t>
      </w:r>
    </w:p>
    <w:p w:rsidR="00000000" w:rsidDel="00000000" w:rsidP="00000000" w:rsidRDefault="00000000" w:rsidRPr="00000000" w14:paraId="0000000F">
      <w:pPr>
        <w:numPr>
          <w:ilvl w:val="0"/>
          <w:numId w:val="3"/>
        </w:numPr>
        <w:ind w:left="720" w:hanging="360"/>
        <w:rPr>
          <w:color w:val="232f3e"/>
          <w:sz w:val="24"/>
          <w:szCs w:val="24"/>
        </w:rPr>
      </w:pPr>
      <w:r w:rsidDel="00000000" w:rsidR="00000000" w:rsidRPr="00000000">
        <w:rPr>
          <w:color w:val="232f3e"/>
          <w:sz w:val="24"/>
          <w:szCs w:val="24"/>
          <w:rtl w:val="0"/>
        </w:rPr>
        <w:t xml:space="preserve">Under services, find and click on VPC.</w:t>
      </w:r>
    </w:p>
    <w:p w:rsidR="00000000" w:rsidDel="00000000" w:rsidP="00000000" w:rsidRDefault="00000000" w:rsidRPr="00000000" w14:paraId="00000010">
      <w:pPr>
        <w:numPr>
          <w:ilvl w:val="0"/>
          <w:numId w:val="3"/>
        </w:numPr>
        <w:ind w:left="720" w:hanging="360"/>
        <w:rPr>
          <w:color w:val="232f3e"/>
          <w:sz w:val="24"/>
          <w:szCs w:val="24"/>
        </w:rPr>
      </w:pPr>
      <w:r w:rsidDel="00000000" w:rsidR="00000000" w:rsidRPr="00000000">
        <w:rPr>
          <w:color w:val="232f3e"/>
          <w:sz w:val="24"/>
          <w:szCs w:val="24"/>
          <w:rtl w:val="0"/>
        </w:rPr>
        <w:t xml:space="preserve">The VPC management console opens. In VPC dashboard, click subnets.</w:t>
      </w:r>
    </w:p>
    <w:p w:rsidR="00000000" w:rsidDel="00000000" w:rsidP="00000000" w:rsidRDefault="00000000" w:rsidRPr="00000000" w14:paraId="00000011">
      <w:pPr>
        <w:numPr>
          <w:ilvl w:val="0"/>
          <w:numId w:val="3"/>
        </w:numPr>
        <w:ind w:left="720" w:hanging="360"/>
        <w:rPr>
          <w:color w:val="232f3e"/>
          <w:sz w:val="24"/>
          <w:szCs w:val="24"/>
          <w:u w:val="none"/>
        </w:rPr>
      </w:pPr>
      <w:r w:rsidDel="00000000" w:rsidR="00000000" w:rsidRPr="00000000">
        <w:rPr>
          <w:color w:val="232f3e"/>
          <w:sz w:val="24"/>
          <w:szCs w:val="24"/>
          <w:rtl w:val="0"/>
        </w:rPr>
        <w:t xml:space="preserve">Click on the “Create subnet” button.</w:t>
      </w:r>
    </w:p>
    <w:p w:rsidR="00000000" w:rsidDel="00000000" w:rsidP="00000000" w:rsidRDefault="00000000" w:rsidRPr="00000000" w14:paraId="00000012">
      <w:pPr>
        <w:numPr>
          <w:ilvl w:val="0"/>
          <w:numId w:val="3"/>
        </w:numPr>
        <w:ind w:left="720" w:hanging="360"/>
        <w:rPr>
          <w:color w:val="232f3e"/>
          <w:sz w:val="24"/>
          <w:szCs w:val="24"/>
          <w:u w:val="none"/>
        </w:rPr>
      </w:pPr>
      <w:r w:rsidDel="00000000" w:rsidR="00000000" w:rsidRPr="00000000">
        <w:rPr>
          <w:color w:val="232f3e"/>
          <w:sz w:val="24"/>
          <w:szCs w:val="24"/>
          <w:rtl w:val="0"/>
        </w:rPr>
        <w:t xml:space="preserve">Create subnet page opens up. Fill in the details.</w:t>
      </w:r>
    </w:p>
    <w:p w:rsidR="00000000" w:rsidDel="00000000" w:rsidP="00000000" w:rsidRDefault="00000000" w:rsidRPr="00000000" w14:paraId="00000013">
      <w:pPr>
        <w:numPr>
          <w:ilvl w:val="0"/>
          <w:numId w:val="3"/>
        </w:numPr>
        <w:ind w:left="720" w:hanging="360"/>
        <w:rPr>
          <w:color w:val="232f3e"/>
          <w:sz w:val="24"/>
          <w:szCs w:val="24"/>
          <w:u w:val="none"/>
        </w:rPr>
      </w:pPr>
      <w:r w:rsidDel="00000000" w:rsidR="00000000" w:rsidRPr="00000000">
        <w:rPr>
          <w:color w:val="232f3e"/>
          <w:sz w:val="24"/>
          <w:szCs w:val="24"/>
          <w:rtl w:val="0"/>
        </w:rPr>
        <w:t xml:space="preserve">Name tag is used to uniquely identify the subnet.</w:t>
      </w:r>
    </w:p>
    <w:p w:rsidR="00000000" w:rsidDel="00000000" w:rsidP="00000000" w:rsidRDefault="00000000" w:rsidRPr="00000000" w14:paraId="00000014">
      <w:pPr>
        <w:numPr>
          <w:ilvl w:val="0"/>
          <w:numId w:val="3"/>
        </w:numPr>
        <w:ind w:left="720" w:hanging="360"/>
        <w:rPr>
          <w:color w:val="232f3e"/>
          <w:sz w:val="24"/>
          <w:szCs w:val="24"/>
          <w:u w:val="none"/>
        </w:rPr>
      </w:pPr>
      <w:r w:rsidDel="00000000" w:rsidR="00000000" w:rsidRPr="00000000">
        <w:rPr>
          <w:color w:val="232f3e"/>
          <w:sz w:val="24"/>
          <w:szCs w:val="24"/>
          <w:rtl w:val="0"/>
        </w:rPr>
        <w:t xml:space="preserve">Then you must link it to one of your previously created VPCs.</w:t>
      </w:r>
    </w:p>
    <w:p w:rsidR="00000000" w:rsidDel="00000000" w:rsidP="00000000" w:rsidRDefault="00000000" w:rsidRPr="00000000" w14:paraId="00000015">
      <w:pPr>
        <w:numPr>
          <w:ilvl w:val="0"/>
          <w:numId w:val="3"/>
        </w:numPr>
        <w:ind w:left="720" w:hanging="360"/>
        <w:rPr>
          <w:color w:val="232f3e"/>
          <w:sz w:val="24"/>
          <w:szCs w:val="24"/>
          <w:u w:val="none"/>
        </w:rPr>
      </w:pPr>
      <w:r w:rsidDel="00000000" w:rsidR="00000000" w:rsidRPr="00000000">
        <w:rPr>
          <w:color w:val="232f3e"/>
          <w:sz w:val="24"/>
          <w:szCs w:val="24"/>
          <w:rtl w:val="0"/>
        </w:rPr>
        <w:t xml:space="preserve">Select an availability zone.</w:t>
      </w:r>
    </w:p>
    <w:p w:rsidR="00000000" w:rsidDel="00000000" w:rsidP="00000000" w:rsidRDefault="00000000" w:rsidRPr="00000000" w14:paraId="00000016">
      <w:pPr>
        <w:numPr>
          <w:ilvl w:val="0"/>
          <w:numId w:val="3"/>
        </w:numPr>
        <w:ind w:left="720" w:hanging="360"/>
        <w:rPr>
          <w:color w:val="232f3e"/>
          <w:sz w:val="24"/>
          <w:szCs w:val="24"/>
          <w:u w:val="none"/>
        </w:rPr>
      </w:pPr>
      <w:r w:rsidDel="00000000" w:rsidR="00000000" w:rsidRPr="00000000">
        <w:rPr>
          <w:color w:val="232f3e"/>
          <w:sz w:val="24"/>
          <w:szCs w:val="24"/>
          <w:rtl w:val="0"/>
        </w:rPr>
        <w:t xml:space="preserve">Specify the IPv4 block, i.e. the block of IP addresses that the subnet can have.</w:t>
      </w:r>
    </w:p>
    <w:p w:rsidR="00000000" w:rsidDel="00000000" w:rsidP="00000000" w:rsidRDefault="00000000" w:rsidRPr="00000000" w14:paraId="00000017">
      <w:pPr>
        <w:numPr>
          <w:ilvl w:val="0"/>
          <w:numId w:val="3"/>
        </w:numPr>
        <w:ind w:left="720" w:hanging="360"/>
        <w:rPr>
          <w:color w:val="232f3e"/>
          <w:sz w:val="24"/>
          <w:szCs w:val="24"/>
          <w:u w:val="none"/>
        </w:rPr>
      </w:pPr>
      <w:r w:rsidDel="00000000" w:rsidR="00000000" w:rsidRPr="00000000">
        <w:rPr>
          <w:color w:val="232f3e"/>
          <w:sz w:val="24"/>
          <w:szCs w:val="24"/>
          <w:rtl w:val="0"/>
        </w:rPr>
        <w:t xml:space="preserve">Click create.</w:t>
      </w:r>
    </w:p>
    <w:p w:rsidR="00000000" w:rsidDel="00000000" w:rsidP="00000000" w:rsidRDefault="00000000" w:rsidRPr="00000000" w14:paraId="00000018">
      <w:pPr>
        <w:rPr>
          <w:color w:val="232f3e"/>
          <w:sz w:val="24"/>
          <w:szCs w:val="24"/>
        </w:rPr>
      </w:pPr>
      <w:r w:rsidDel="00000000" w:rsidR="00000000" w:rsidRPr="00000000">
        <w:rPr>
          <w:rtl w:val="0"/>
        </w:rPr>
      </w:r>
    </w:p>
    <w:p w:rsidR="00000000" w:rsidDel="00000000" w:rsidP="00000000" w:rsidRDefault="00000000" w:rsidRPr="00000000" w14:paraId="00000019">
      <w:pPr>
        <w:rPr>
          <w:color w:val="232f3e"/>
          <w:sz w:val="24"/>
          <w:szCs w:val="24"/>
        </w:rPr>
      </w:pPr>
      <w:r w:rsidDel="00000000" w:rsidR="00000000" w:rsidRPr="00000000">
        <w:rPr>
          <w:sz w:val="48"/>
          <w:szCs w:val="48"/>
          <w:u w:val="single"/>
          <w:rtl w:val="0"/>
        </w:rPr>
        <w:t xml:space="preserve">Create a VPC security group</w:t>
      </w:r>
      <w:r w:rsidDel="00000000" w:rsidR="00000000" w:rsidRPr="00000000">
        <w:rPr>
          <w:rtl w:val="0"/>
        </w:rPr>
      </w:r>
    </w:p>
    <w:p w:rsidR="00000000" w:rsidDel="00000000" w:rsidP="00000000" w:rsidRDefault="00000000" w:rsidRPr="00000000" w14:paraId="0000001A">
      <w:pPr>
        <w:numPr>
          <w:ilvl w:val="0"/>
          <w:numId w:val="1"/>
        </w:numPr>
        <w:ind w:left="720" w:hanging="360"/>
        <w:rPr>
          <w:color w:val="232f3e"/>
          <w:sz w:val="24"/>
          <w:szCs w:val="24"/>
        </w:rPr>
      </w:pPr>
      <w:r w:rsidDel="00000000" w:rsidR="00000000" w:rsidRPr="00000000">
        <w:rPr>
          <w:color w:val="232f3e"/>
          <w:sz w:val="24"/>
          <w:szCs w:val="24"/>
          <w:rtl w:val="0"/>
        </w:rPr>
        <w:t xml:space="preserve">Sign in to the AWS management console.</w:t>
      </w:r>
    </w:p>
    <w:p w:rsidR="00000000" w:rsidDel="00000000" w:rsidP="00000000" w:rsidRDefault="00000000" w:rsidRPr="00000000" w14:paraId="0000001B">
      <w:pPr>
        <w:numPr>
          <w:ilvl w:val="0"/>
          <w:numId w:val="1"/>
        </w:numPr>
        <w:ind w:left="720" w:hanging="360"/>
        <w:rPr>
          <w:color w:val="232f3e"/>
          <w:sz w:val="24"/>
          <w:szCs w:val="24"/>
        </w:rPr>
      </w:pPr>
      <w:r w:rsidDel="00000000" w:rsidR="00000000" w:rsidRPr="00000000">
        <w:rPr>
          <w:color w:val="232f3e"/>
          <w:sz w:val="24"/>
          <w:szCs w:val="24"/>
          <w:rtl w:val="0"/>
        </w:rPr>
        <w:t xml:space="preserve">Under services, find and click on VPC.</w:t>
      </w:r>
    </w:p>
    <w:p w:rsidR="00000000" w:rsidDel="00000000" w:rsidP="00000000" w:rsidRDefault="00000000" w:rsidRPr="00000000" w14:paraId="0000001C">
      <w:pPr>
        <w:numPr>
          <w:ilvl w:val="0"/>
          <w:numId w:val="1"/>
        </w:numPr>
        <w:ind w:left="720" w:hanging="360"/>
        <w:rPr>
          <w:color w:val="232f3e"/>
          <w:sz w:val="24"/>
          <w:szCs w:val="24"/>
        </w:rPr>
      </w:pPr>
      <w:r w:rsidDel="00000000" w:rsidR="00000000" w:rsidRPr="00000000">
        <w:rPr>
          <w:color w:val="232f3e"/>
          <w:sz w:val="24"/>
          <w:szCs w:val="24"/>
          <w:rtl w:val="0"/>
        </w:rPr>
        <w:t xml:space="preserve">The VPC management console opens. In VPC dashboard, click Security Groups.</w:t>
      </w:r>
    </w:p>
    <w:p w:rsidR="00000000" w:rsidDel="00000000" w:rsidP="00000000" w:rsidRDefault="00000000" w:rsidRPr="00000000" w14:paraId="0000001D">
      <w:pPr>
        <w:numPr>
          <w:ilvl w:val="0"/>
          <w:numId w:val="1"/>
        </w:numPr>
        <w:ind w:left="720" w:hanging="360"/>
        <w:rPr>
          <w:color w:val="232f3e"/>
          <w:sz w:val="24"/>
          <w:szCs w:val="24"/>
        </w:rPr>
      </w:pPr>
      <w:r w:rsidDel="00000000" w:rsidR="00000000" w:rsidRPr="00000000">
        <w:rPr>
          <w:color w:val="232f3e"/>
          <w:sz w:val="24"/>
          <w:szCs w:val="24"/>
          <w:rtl w:val="0"/>
        </w:rPr>
        <w:t xml:space="preserve">Click on the “Create Security group” button.</w:t>
      </w:r>
    </w:p>
    <w:p w:rsidR="00000000" w:rsidDel="00000000" w:rsidP="00000000" w:rsidRDefault="00000000" w:rsidRPr="00000000" w14:paraId="0000001E">
      <w:pPr>
        <w:numPr>
          <w:ilvl w:val="0"/>
          <w:numId w:val="1"/>
        </w:numPr>
        <w:ind w:left="720" w:hanging="360"/>
        <w:rPr>
          <w:color w:val="232f3e"/>
          <w:sz w:val="24"/>
          <w:szCs w:val="24"/>
          <w:u w:val="none"/>
        </w:rPr>
      </w:pPr>
      <w:r w:rsidDel="00000000" w:rsidR="00000000" w:rsidRPr="00000000">
        <w:rPr>
          <w:color w:val="232f3e"/>
          <w:sz w:val="24"/>
          <w:szCs w:val="24"/>
          <w:rtl w:val="0"/>
        </w:rPr>
        <w:t xml:space="preserve">Define name, description, and link it to a VPC.</w:t>
      </w:r>
    </w:p>
    <w:p w:rsidR="00000000" w:rsidDel="00000000" w:rsidP="00000000" w:rsidRDefault="00000000" w:rsidRPr="00000000" w14:paraId="0000001F">
      <w:pPr>
        <w:numPr>
          <w:ilvl w:val="0"/>
          <w:numId w:val="1"/>
        </w:numPr>
        <w:ind w:left="720" w:hanging="360"/>
        <w:rPr>
          <w:color w:val="232f3e"/>
          <w:sz w:val="24"/>
          <w:szCs w:val="24"/>
          <w:u w:val="none"/>
        </w:rPr>
      </w:pPr>
      <w:r w:rsidDel="00000000" w:rsidR="00000000" w:rsidRPr="00000000">
        <w:rPr>
          <w:color w:val="232f3e"/>
          <w:sz w:val="24"/>
          <w:szCs w:val="24"/>
          <w:rtl w:val="0"/>
        </w:rPr>
        <w:t xml:space="preserve">Click create.</w:t>
      </w:r>
    </w:p>
    <w:p w:rsidR="00000000" w:rsidDel="00000000" w:rsidP="00000000" w:rsidRDefault="00000000" w:rsidRPr="00000000" w14:paraId="00000020">
      <w:pPr>
        <w:ind w:left="720" w:firstLine="0"/>
        <w:rPr>
          <w:color w:val="232f3e"/>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