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7a63"/>
          <w:sz w:val="64"/>
          <w:szCs w:val="64"/>
          <w:rtl w:val="0"/>
        </w:rPr>
        <w:t xml:space="preserve">DailyMealBox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b2b2b"/>
          <w:sz w:val="32"/>
          <w:szCs w:val="32"/>
          <w:rtl w:val="0"/>
        </w:rPr>
        <w:t xml:space="preserve">ADMIN CONTROLS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888880"/>
          <w:sz w:val="22"/>
          <w:szCs w:val="22"/>
          <w:rtl w:val="0"/>
        </w:rPr>
        <w:t xml:space="preserve">Complete list of every admin-controllable function across all 4 apps + Fleet Partner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6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8"/>
        <w:gridCol w:w="10651"/>
        <w:tblGridChange w:id="0">
          <w:tblGrid>
            <w:gridCol w:w="4318"/>
            <w:gridCol w:w="10651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Controls Matrix v2.0 —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30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MongoDB (confirmed) — NOT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100 customer/vendor/driver + 22 Fleet Manager/Fleet Partner controls = 122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Changes from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Added Section 5: Fleet Manager controls (22 new controls). Added database confirmation. Updated role count to 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hd w:fill="e8f5f1" w:val="clear"/>
        <w:spacing w:after="100" w:lineRule="auto"/>
        <w:ind w:left="1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Section 1 — Customer App Admin Controls (ACM-1 to ACM-46)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2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167"/>
        <w:gridCol w:w="1727"/>
        <w:gridCol w:w="3454"/>
        <w:gridCol w:w="2015"/>
        <w:gridCol w:w="2015"/>
        <w:gridCol w:w="1295"/>
        <w:tblGridChange w:id="0">
          <w:tblGrid>
            <w:gridCol w:w="576"/>
            <w:gridCol w:w="3167"/>
            <w:gridCol w:w="1727"/>
            <w:gridCol w:w="3454"/>
            <w:gridCol w:w="2015"/>
            <w:gridCol w:w="2015"/>
            <w:gridCol w:w="1295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Admin Can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Special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OTP phone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Safety lock: cannot disable if email+social also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Email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Safety lock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Social login (Google/Apple)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 each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Both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Safety lock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New customer registration —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Pause per city or platform-wide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Existing users unaffected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Weekly subscription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8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Cannot disable — core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Business model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Monthly subscription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8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Cannot disable — core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Business model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One-time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time window per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Lunch 8am-11am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Time window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Breakfast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Disabled (Warsaw launch)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Cannot disable last active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Lunch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Cannot disable if only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Dinner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Cannot disable if only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Skip delivery — max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max skips (0=no skips, unlimited=no 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2/month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0 hides skip button entirely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Pause subscription — max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max consecutive pause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EU law: inform customer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Cancel — minimum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min days (max 14 — EU 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EU max 14 days — enforced by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Cash 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Links to driver COD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BLIK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(Poland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 Warsaw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Auto-disabled Berlin/Paris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In-app wallet/credits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top-up on/off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Partial: earn credits but no top-up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Coupon/promo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max discount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max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Marketing Manager creates within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Delivery fee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Base + per km + free threshold + sub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3 PLN + 1.5/km, free over 50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3-level hierarchy: Platform→Sub type→Vendor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set % options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5/10/15%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100% to driver — platform takes 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Live GPS tracking for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Fallback: status text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Arriving soon trigger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metres (200m–1000m)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500m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Smaller = more accurate, later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Delivery proof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PIN / Photo / Customer choice. Can 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Customer choice (default PIN)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Lock overrides customer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Failed delivery photo —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Mandatory or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Recommend keeping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Push notifications — per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each type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Cannot disable 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Custom push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Marketing composes + targets +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Segment: city/sub type/diet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SMS alerts — per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SMS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OTP: always, Delivery: on, Promo: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OTP SMS cannot be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Tomorrow menu notification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time per maker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Home Cook 7pm, Restaurant 8pm, Catering 6pm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Only fires if vendor uploaded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Max refund CS can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PLN limit per CS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150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Above limit: must escalate to 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Loyalty points — 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earning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Partial: earn on, redeem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Loyalty points — redeem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redemption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sets point values +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Referral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set reward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15 PLN referrer/20 PLN referee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Marketing sets within Super Admin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Gift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durations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1wk + 1mo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 disable during inventory shortage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Surprise meal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 + max discount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Disabled Warsaw launch, max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Vendor sets own % within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B2B office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discount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10+=10%, 20+=15%, 50+=20%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Super Admin approves each B2B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Flash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max discount + 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max 40%, 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2h auto-escalate if not actioned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Featured vendor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 + price per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50 PLN/week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sets slots per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Nutrition fields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Calories only / cal+protein / full macros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Full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Simplify during low vendor data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Diet plan/macro goal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Disable if nutrition coverage below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EU allergen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7dd" w:val="clea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Cannot disable. Admin can ADD extras.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on + admin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EU Reg 1169/2011 —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Section 2 — Vendor App Admin Controls (ACM-47 to ACM-63)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2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167"/>
        <w:gridCol w:w="1727"/>
        <w:gridCol w:w="3454"/>
        <w:gridCol w:w="2015"/>
        <w:gridCol w:w="2015"/>
        <w:gridCol w:w="1295"/>
        <w:tblGridChange w:id="0">
          <w:tblGrid>
            <w:gridCol w:w="576"/>
            <w:gridCol w:w="3167"/>
            <w:gridCol w:w="1727"/>
            <w:gridCol w:w="3454"/>
            <w:gridCol w:w="2015"/>
            <w:gridCol w:w="2015"/>
            <w:gridCol w:w="1295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Admin Can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Special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New vendor registrations —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Per city / per vendor type / platform-wide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Home cook pause keeps restaurants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type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each type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Disable Home Cook if regulatory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EU food licence —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8" w:val="clea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Always mandatory. Cannot bypass.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EU legal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Admin approval for new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Require approval / auto-approve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Auto-approve not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Commission rate per vendor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default + individual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Home 15%, Restaurant 20%, Cloud 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Override shown as Custom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Daily/weekly/monthly + driver self-service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Weekly Friday, self-service: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Min payout threshold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payout minimum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minimum PLN before payout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50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Rolls to next cycle if below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Featured listing price per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price per zone per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50 PLN/week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High-demand zones priced 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Cutoff — home cook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default + vendor adjustment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Prev evening 20:00, vendor: 18-22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Vendor adjusts within admin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Cutoff — restaurant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default +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Same day 10:00, vendor: 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Restaurant needs same-day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Cutoff — catering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default +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2 days advance, vendor: 1-3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Catering needs longer prep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capacity cap per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max portions per vendor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Home 50, Restaurant 500, Cloud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alerted when consistently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Flash deal 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Require approval / auto-approve per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Auto-approve for trusted vendors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Flash deal max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max % for flash deals + surprise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Flash 40%, Surprise box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Vendor cannot exceed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suspension — 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Partial (stops new orders) or Full (halts 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Must enter reason,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analytics visible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Choose which metrics vendors can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visible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Hide competitor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 vacation mode —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Admin can force-end vendor vacation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Vendor-controlled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Use only in exceptional circumstances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2,4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Section 3 — Driver App Admin Controls (ACM-64 to ACM-79)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2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167"/>
        <w:gridCol w:w="1727"/>
        <w:gridCol w:w="3454"/>
        <w:gridCol w:w="2015"/>
        <w:gridCol w:w="2015"/>
        <w:gridCol w:w="1295"/>
        <w:tblGridChange w:id="0">
          <w:tblGrid>
            <w:gridCol w:w="576"/>
            <w:gridCol w:w="3167"/>
            <w:gridCol w:w="1727"/>
            <w:gridCol w:w="3454"/>
            <w:gridCol w:w="2015"/>
            <w:gridCol w:w="2015"/>
            <w:gridCol w:w="1295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Admin Can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Special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New driver registrations —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Per city / per vehicle type / platform-wide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Pause e-bike, keep car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Allowed vehicle types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each type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Disable bicycle in bad weather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suspension — 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Full suspend (permanent) or Force offline (temp)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chooses mode. Must enter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document expiry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reminder timing per 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60 days licence, 30 days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Auto-suspend 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Daily/weekly/monthly + self-service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Weekly Friday, self-service: configurable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sets per-driver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Instant payout — enable/disable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set fee (PLN or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fee 0 PLN (free launch)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Disable if payment processor 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Minimum earnings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set PLN per shift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Lunch 60 PLN, Dinner 60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disables per driver if 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bonus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Create tiers: target + bonus PLN +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Example: 30 deliveries = 150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Multiple tiers, time-limited bonuses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tips — enable/disable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set % options + pre-select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5/10/15%, opt-in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100% to driver always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cash limit (COD)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max PLN per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500 PLN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Alert at 80%, notify at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Demand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per city + refresh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5 min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Slower = lower API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Driver-to-vendor quick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+ edit template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Enabled, 6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edits text, cannot add/remove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shift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time windows per city per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Lunch 11-14, Dinner 17-20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Berlin dinner may be 18-21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Route optimisation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Fastest / Most deliveries /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Admin switches per city on performance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GPS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Every 3s / 5s / 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Every 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Higher frequency = better tracking, more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Cash on delivery —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Enable/disable COD for drivers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Enabled Warsaw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Both driver + customer COD must be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Section 4 — Platform-Wide Controls (ACM-80 to ACM-100)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2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167"/>
        <w:gridCol w:w="1727"/>
        <w:gridCol w:w="3454"/>
        <w:gridCol w:w="2015"/>
        <w:gridCol w:w="2015"/>
        <w:gridCol w:w="1295"/>
        <w:tblGridChange w:id="0">
          <w:tblGrid>
            <w:gridCol w:w="576"/>
            <w:gridCol w:w="3167"/>
            <w:gridCol w:w="1727"/>
            <w:gridCol w:w="3454"/>
            <w:gridCol w:w="2015"/>
            <w:gridCol w:w="2015"/>
            <w:gridCol w:w="1295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Admin Can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Special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VAT rate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VAT% per city from admin panel. 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PL 8%/23%, DE 7%/19%, FR 10%/20%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Change applies to new transactions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Currency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currency at city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Warsaw PLN, Berlin+Paris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Cannot change for active city without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Invoice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8" w:val="clea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Cannot disable. EU law.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7-year storage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Google Maps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Update key from admin panel. OTA. Super Admin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Fallback: OpenStreetMap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Payment gateway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Update per city. Toggle active/inactive.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30-min transition window for in-flight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Firebase FCM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Update key. Affects all 3 apps. Super Admin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15-30 min notification gap during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SMS gateway (Twilio)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Update credentials. Toggle on/off.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Fallback: push notification only if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OTA configuration (CodePush/Remote Config)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Control channels per environment. Approve releases.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Prod: stable, QA: testing, Dev: 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Prod requires explicit Super Admin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Add new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Full city config from admin panel. No developer.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Checklist enforced before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Language + translation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Upload i18n JSON. Validate. OTA push.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English default, Polish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Missing keys fall back to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App theme per city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Accent colour per city. 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cities: brand colours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Core brand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App logo + primary brand colours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Change logo + colours. OTA to ALL apps.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Current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Preview on test device before pushing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Environment assignment per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Move accounts to Dev/QA/Prod for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real: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User not notified of environment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Feature flags per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3 independent states per flag: Dev/QA/Prod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Each flag has 3 independent toggles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Promote QA→Prod with one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Rollback — OTA + feature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One-click rollback to previous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Available 24h after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All rollbacks logged in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App banners / homepage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Marketing creates/edits/schedules banners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No banners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Segment by city/user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Email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Web Manager edits all system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Default templates from Appzeto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Cannot edit VAT-required invoice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In-app FAQ and Help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Web Manager edits FAQ and help 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Default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OTA push immediately on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Seasonal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Admin creates: name, dates, vendors, discount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No campaigns at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 run simultaneously with other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Full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8" w:val="clea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Cannot disable. All admin actions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7-year retention minimum. EU compliance.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GDPR data deletion — customer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8" w:val="clea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Always on. EU Article 17. 30-day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CS executes. PII deleted. Financial records kept.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1,4a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Section 5 — Fleet Manager Controls (ACM-101 to ACM-122) 🆕 NEW in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e8f5f1" w:val="clear"/>
        <w:spacing w:after="100" w:lineRule="auto"/>
        <w:ind w:left="144" w:firstLine="0"/>
        <w:rPr/>
      </w:pPr>
      <w:r w:rsidDel="00000000" w:rsidR="00000000" w:rsidRPr="00000000">
        <w:rPr>
          <w:b w:val="1"/>
          <w:bCs w:val="1"/>
          <w:i w:val="0"/>
          <w:iCs w:val="0"/>
          <w:color w:val="1f7a63"/>
          <w:sz w:val="20"/>
          <w:szCs w:val="20"/>
          <w:rtl w:val="0"/>
        </w:rPr>
        <w:t xml:space="preserve">  NEW SECTION: </w:t>
      </w:r>
      <w:r w:rsidDel="00000000" w:rsidR="00000000" w:rsidRPr="00000000">
        <w:rPr>
          <w:b w:val="0"/>
          <w:bCs w:val="0"/>
          <w:i w:val="0"/>
          <w:iCs w:val="0"/>
          <w:color w:val="1f7a63"/>
          <w:sz w:val="18"/>
          <w:szCs w:val="18"/>
          <w:rtl w:val="0"/>
        </w:rPr>
        <w:t xml:space="preserve">These 22 controls are new in Admin Controls Matrix v2.0. They cover the Fleet Manager admin role (7th role — DailyMealBox employee) and the Fleet Partner external login (Evelstar, Natviol etc.). None of these existed in the original Admin Controls Matrix v1.0.</w:t>
      </w:r>
      <w:r w:rsidDel="00000000" w:rsidR="00000000" w:rsidRPr="00000000">
        <w:rPr>
          <w:rtl w:val="0"/>
        </w:rPr>
      </w:r>
    </w:p>
    <w:tbl>
      <w:tblPr>
        <w:tblStyle w:val="Table6"/>
        <w:tblW w:w="142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167"/>
        <w:gridCol w:w="1727"/>
        <w:gridCol w:w="3454"/>
        <w:gridCol w:w="2015"/>
        <w:gridCol w:w="2015"/>
        <w:gridCol w:w="1295"/>
        <w:tblGridChange w:id="0">
          <w:tblGrid>
            <w:gridCol w:w="576"/>
            <w:gridCol w:w="3167"/>
            <w:gridCol w:w="1727"/>
            <w:gridCol w:w="3454"/>
            <w:gridCol w:w="2015"/>
            <w:gridCol w:w="2015"/>
            <w:gridCol w:w="1295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Admin Can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Special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registration —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approves/rejects fleet partner company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Must verify: NIP, KRS, VAT cert, insurance, bank 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suspension — 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can suspend fleet partner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All their drivers suspended simultaneously. Must enter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commission rate per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Super Admin sets rate per fleet partner (PLN per 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12 PLN e-bike/bicycle, 14 PLN scooter/car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Fleet partner sees agreed rate in FP-10 contract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invoice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Accountant reviews and approves fleet partner weekly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Triggers Przelewy24 bank transfer to fleet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4a,4b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maximum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Admin sets maximum number of drivers per fleet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No limit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Use to cap partner size per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Document type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adds/removes required document types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Licence, ID, vehicle reg,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New types appear in FP-02 and DA-02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3,4a,4b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Document expiry reminder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reminder timing per 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60 days licence, 30 days ID, 60 days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Configurable per 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document —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approves driver document after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Requires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All documents must be approved before driver goes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document — reject with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rejects with mandatory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Requires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Fleet partner and driver notified. Must reupload.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document — request reupload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requests better quality reupload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Gentler than rejection — same document, better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staff accounts —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maximum staff accounts per fleet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5 per fleet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Fleet Manager can increase per partner 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data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Control what fleet partners see in their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Deliveries, earnings, invoices, own drivers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Fleet partners NEVER see: other partners, customers,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 invitation — expiry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how long driver invitation link remains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48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After expiry: fleet partner must 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compliance report —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how often fleet compliance report is auto-generated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Weekly Monday 8am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Report: all expiring docs, all pending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invoice format per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invoice format per country (PDF/XRechnung/Factur-X)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Poland: PDF, Germany: XRechnung, France: Factur-X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Required by EU e-invoicing mandates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city/zone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Assign fleet partner to specific cities and 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City-level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Fleet partner can only operate in assigned 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Driver-fleet partner reassignment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Super Admin can move driver from one fleet partner to another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Driver notified. New fleet partner notified. Old partner notified.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manager — city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Super Admin can scope Fleet Manager to specific cities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All cities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Can create city-specific Fleet Manager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COD cash reconciliation — fleet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Accountant marks cash as received per driver per fleet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Manual confirmation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Triggers bank transfer for net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3,4a,4b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 when DailyMealBox pays fleet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Weekly — every 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Different from vendor payout (Friday)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Parts 4a,4b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New fleet partner — pause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Pause new fleet partner applications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Use when zone has sufficient fleet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6"/>
                <w:szCs w:val="16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All fleet partner actions logged: document uploads, invoice submissions, staff logins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6"/>
                <w:szCs w:val="16"/>
                <w:rtl w:val="0"/>
              </w:rPr>
              <w:t xml:space="preserve">Always on — cannot 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4"/>
                <w:szCs w:val="14"/>
                <w:rtl w:val="0"/>
              </w:rPr>
              <w:t xml:space="preserve">7-year retention. EU compliance.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Part 4b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Quick Reference — Who Can Change What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Controls They Can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18" w:val="clea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🔑 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122 controls. Only role with: API settings, environment management, OTA releases, GDPR deletions, audit log, fleet partner approval, fleet manager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💰 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Commission rates (view only), payout processing, refund amounts, VAT rates (view only), revenue reports, invoice downloads, cash settlement, fleet partner invoice approval (ACM-104, 119, 120).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💬 Customer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Customer management, manual order entry, complaint resolution, refund issuance (up to 150 PLN — ACM-34), GDPR deletion execution (ACM-100).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🌍 City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controls scoped to their city only. Vendor approval/suspension (ACM-50,61), driver approval/suspension/zone (ACM-64,66), delivery zones (ACM-88 city scope), city feature toggles, city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📢 Marketing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Banners (ACM-95), coupons within ceiling (ACM-19), push campaigns (ACM-28), flash deal approval (ACM-41,59), referral amounts within budget (ACM-37), loyalty config (ACM-35,36), seasonal campaigns (ACM-98).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📝 Web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FAQ content (ACM-97), email templates non-VAT fields (ACM-96), app text. NO access to any financial, operational, or personal user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e6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🚛 Fleet Manager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Fleet partner management (ACM-101,102,105,116,117,121), document management (ACM-106,107,108,109,110), fleet compliance reports (ACM-114), driver-fleet assignment (ACM-117), city scope option (ACM-118).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0"/>
          <w:bCs w:val="0"/>
          <w:i w:val="1"/>
          <w:iCs w:val="1"/>
          <w:color w:val="888880"/>
          <w:sz w:val="16"/>
          <w:szCs w:val="16"/>
          <w:rtl w:val="0"/>
        </w:rPr>
        <w:t xml:space="preserve">DailyMealBox Admin Controls Matrix v2.0  ·  30 May 2026  ·  122 controls  ·  7 admin roles  ·  MongoDB confirmed  ·  dailymealbox.com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xKiUnsgQzLo0WQ8v90a9I0v1hQ==">CgMxLjA4AHIhMXVGQUVUeEVqNnBjRnNqRUM4aFFnV3NnZV9RbURTM0ZS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