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1csetq5nz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Project Browsing and Matching Logic (April 29–May </w:t>
      </w:r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🥇 US-2.1: As a user, I want to receive reminders when items are nearing expiration. [8 points]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user input expiration date manually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notification when current date is 5 days away from expiration 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notification when current date is 2 days away from expiration 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notification when current date is equal to expiration date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🥈 US-2.2: As a developer, I want to build a job that runs daily to trigger food expiry alerts. [5 points]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supa base table value of expiration date and have another value that keeps track of which reminder to send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 to accept POST requests and connect to supabase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daily job every 24 hours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🥉 US-2.3: As a developer, I want to integrate an external recipe API to suggest meals based on inventory. [3 points]</w:t>
        <w:br w:type="textWrapping"/>
        <w:t xml:space="preserve">- retrieve current food storage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fetch recipes from Spoonacular (Recipe API)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-display recrips on frontend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eetanjali Rakshit" w:id="0" w:date="2025-04-30T18:11:37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estimated number of hours to each task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