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17324D"/>
          <w:sz w:val="43"/>
        </w:rPr>
        <w:t>CLIMATE INTELLIGENCE</w:t>
      </w:r>
    </w:p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3F6F97"/>
          <w:sz w:val="20"/>
        </w:rPr>
        <w:t>Climate Intelligence for Heatwave Monitoring, Prediction and Early Warning</w:t>
      </w:r>
    </w:p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17324D"/>
          <w:sz w:val="27"/>
        </w:rPr>
        <w:t>SYSTEM DESIGN AND SOFTWARE ARCHITECTURE</w:t>
      </w:r>
    </w:p>
    <w:p>
      <w:pPr>
        <w:spacing w:after="100" w:line="245" w:lineRule="auto"/>
        <w:jc w:val="center"/>
      </w:pPr>
      <w:r>
        <w:rPr>
          <w:rFonts w:ascii="Aptos" w:hAnsi="Aptos" w:eastAsia="Aptos"/>
          <w:b w:val="0"/>
          <w:i/>
          <w:color w:val="5D7080"/>
          <w:sz w:val="19"/>
        </w:rPr>
        <w:t>Component boundaries, data contracts and persistence</w:t>
      </w:r>
    </w:p>
    <w:p>
      <w:pPr>
        <w:spacing w:after="20" w:line="245" w:lineRule="auto"/>
      </w:pPr>
      <w:r>
        <w:rPr>
          <w:rFonts w:ascii="Aptos" w:hAnsi="Aptos" w:eastAsia="Aptos"/>
          <w:b w:val="0"/>
          <w:i w:val="0"/>
          <w:color w:val="5D7080"/>
          <w:sz w:val="18"/>
        </w:rPr>
        <w:t>Student name: ____________________    Roll number: ____________________</w:t>
      </w:r>
    </w:p>
    <w:p>
      <w:pPr>
        <w:spacing w:after="80" w:line="245" w:lineRule="auto"/>
      </w:pPr>
      <w:r>
        <w:rPr>
          <w:rFonts w:ascii="Aptos" w:hAnsi="Aptos" w:eastAsia="Aptos"/>
          <w:b w:val="0"/>
          <w:i w:val="0"/>
          <w:color w:val="5D7080"/>
          <w:sz w:val="16"/>
        </w:rPr>
        <w:t>Class / division: ____________   Course: ____________   Institution: __________________________</w:t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17324D"/>
          <w:sz w:val="24"/>
        </w:rPr>
        <w:t>1  PROBLEM, OBJECTIVES AND SCOPE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20"/>
        </w:rPr>
        <w:t>Coursework weather files use different column names and contain different variables, making records difficult to compare consistently. Climate Intelligence provides a local desktop workflow to normalize selected readings, validate them, persist them, summarize heat risk and demonstrate early-warning logic.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20"/>
        </w:rPr>
        <w:t>The objective is to connect the Python course concepts to a climate use case through a Tkinter GUI, modular processing and SQLite storage. The system supports CSV ingestion, record CRUD/search, temperature and rainfall analysis, threshold alerts, a simple trend estimate and synthetic simulation. It is an educational prototype, not a live public-warning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232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 SNAPSHOT</w:t>
            </w:r>
          </w:p>
        </w:tc>
        <w:tc>
          <w:tcPr>
            <w:tcW w:type="dxa" w:w="7992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CONFIRMED DESIGN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Interface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Python 3, Tkinter / ttk, Canvas-drawn visualizations</w:t>
            </w:r>
          </w:p>
        </w:tc>
      </w:tr>
      <w:tr>
        <w:tc>
          <w:tcPr>
            <w:tcW w:type="dxa" w:w="223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Persistence</w:t>
            </w:r>
          </w:p>
        </w:tc>
        <w:tc>
          <w:tcPr>
            <w:tcW w:type="dxa" w:w="799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sqlite3; one local observations 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Input / output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CSV DictReader and CSV export; XLSX companions are not imported by the GUI</w:t>
            </w:r>
          </w:p>
        </w:tc>
      </w:tr>
      <w:tr>
        <w:tc>
          <w:tcPr>
            <w:tcW w:type="dxa" w:w="223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Concurrency</w:t>
            </w:r>
          </w:p>
        </w:tc>
        <w:tc>
          <w:tcPr>
            <w:tcW w:type="dxa" w:w="799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6"/>
              </w:rPr>
              <w:t>threading, queue and ThreadPoolExecutor for local demonstration work</w:t>
            </w:r>
          </w:p>
        </w:tc>
      </w:tr>
    </w:tbl>
    <w:p>
      <w:pPr>
        <w:spacing w:after="0" w:line="245" w:lineRule="auto"/>
      </w:pPr>
      <w:r>
        <w:rPr>
          <w:rFonts w:ascii="Aptos" w:hAnsi="Aptos" w:eastAsia="Aptos"/>
          <w:b/>
          <w:i w:val="0"/>
          <w:color w:val="3F6F97"/>
          <w:sz w:val="18"/>
        </w:rPr>
        <w:t>Scope boundary: no cloud deployment, physical sensor, weather API, geographic map service or trained machine-learning model is present.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17324D"/>
          <w:sz w:val="24"/>
        </w:rPr>
        <w:t>2  ARCHITECTURE AND MODULE RESPONSIBILITIES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9"/>
        </w:rPr>
        <w:t>ClimateApp coordinates five screens and invokes the domain and persistence layers. The parser normalizes source headers; validation rejects malformed measurements; alert severity is computed before database writes. Background workers return results through a queue so Tk widgets are updated on the GUI event loop.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177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45" w:lineRule="auto"/>
        <w:jc w:val="center"/>
      </w:pPr>
      <w:r>
        <w:rPr>
          <w:rFonts w:ascii="Aptos" w:hAnsi="Aptos" w:eastAsia="Aptos"/>
          <w:b/>
          <w:i w:val="0"/>
          <w:color w:val="3F6F97"/>
          <w:sz w:val="16"/>
        </w:rPr>
        <w:t>Figure 1. Source-derived module boundaries and storage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952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7272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ROLE IN THE RUNNING APPLICATION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app.py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Tkinter pages, callbacks, refresh, simulation and worker coordination</w:t>
            </w:r>
          </w:p>
        </w:tc>
      </w:tr>
      <w:tr>
        <w:tc>
          <w:tcPr>
            <w:tcW w:type="dxa" w:w="295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climate_engine.py</w:t>
            </w:r>
          </w:p>
        </w:tc>
        <w:tc>
          <w:tcPr>
            <w:tcW w:type="dxa" w:w="727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Observation model, validation, analyzers, Celsius conversion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weather_data.py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Header aliases, unit mapping and row normalization</w:t>
            </w:r>
          </w:p>
        </w:tc>
      </w:tr>
      <w:tr>
        <w:tc>
          <w:tcPr>
            <w:tcW w:type="dxa" w:w="295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alert_engine.py / database.py</w:t>
            </w:r>
          </w:p>
        </w:tc>
        <w:tc>
          <w:tcPr>
            <w:tcW w:type="dxa" w:w="727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Temperature severity and SQLite operations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ui_components.py / theme.py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Reusable visual components and style values</w:t>
            </w:r>
          </w:p>
        </w:tc>
      </w:tr>
    </w:tbl>
    <w:p>
      <w:pPr>
        <w:keepNext/>
        <w:spacing w:before="40" w:after="20"/>
      </w:pPr>
      <w:r>
        <w:rPr>
          <w:b/>
          <w:color w:val="3F6F97"/>
          <w:sz w:val="16"/>
        </w:rPr>
        <w:t>App composition · 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3F6F9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4"/>
              </w:rPr>
              <w:t>self._build_layout()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self._build_dashboard()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self._build_records()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self._build_analysis()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self._build_predictions()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self._build_about()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self.show_page("dashboard")</w:t>
            </w:r>
          </w:p>
        </w:tc>
      </w:tr>
    </w:tbl>
    <w:p>
      <w:pPr>
        <w:spacing w:after="0" w:line="245" w:lineRule="auto"/>
      </w:pPr>
      <w:r>
        <w:rPr>
          <w:rFonts w:ascii="Aptos" w:hAnsi="Aptos" w:eastAsia="Aptos"/>
          <w:b w:val="0"/>
          <w:i/>
          <w:color w:val="5D7080"/>
          <w:sz w:val="18"/>
        </w:rPr>
        <w:t>The application is a small layered design; app.py remains the coordinator rather than a formal MVC controller.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17324D"/>
          <w:sz w:val="24"/>
        </w:rPr>
        <w:t>3  DATA INGESTION, VALIDATION AND PERSISTENCE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672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SUPPLIED CSV</w:t>
            </w:r>
          </w:p>
        </w:tc>
        <w:tc>
          <w:tcPr>
            <w:tcW w:type="dxa" w:w="936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5616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SELECTED USE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weather_data exp 03.csv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50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Station_ID, City, Temperature, Humidity, Condition, Wind_Speed</w:t>
            </w:r>
          </w:p>
        </w:tc>
      </w:tr>
      <w:tr>
        <w:tc>
          <w:tcPr>
            <w:tcW w:type="dxa" w:w="367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Exp04_IMD_50_Real_Weather_Observations.csv</w:t>
            </w:r>
          </w:p>
        </w:tc>
        <w:tc>
          <w:tcPr>
            <w:tcW w:type="dxa" w:w="93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50</w:t>
            </w:r>
          </w:p>
        </w:tc>
        <w:tc>
          <w:tcPr>
            <w:tcW w:type="dxa" w:w="561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Date, Station, Temperature_C, Rainfall_mm; source text is unverified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Pune_Climate_50_Observations EXP 6.csv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50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UTC-labelled time, station, temperature and humidity</w:t>
            </w:r>
          </w:p>
        </w:tc>
      </w:tr>
      <w:tr>
        <w:tc>
          <w:tcPr>
            <w:tcW w:type="dxa" w:w="3672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Weather data (EXP5).csv</w:t>
            </w:r>
          </w:p>
        </w:tc>
        <w:tc>
          <w:tcPr>
            <w:tcW w:type="dxa" w:w="93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24,070</w:t>
            </w:r>
          </w:p>
        </w:tc>
        <w:tc>
          <w:tcPr>
            <w:tcW w:type="dxa" w:w="561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4"/>
              </w:rPr>
              <w:t>20 weather fields; manual import, provider not identified</w:t>
            </w:r>
          </w:p>
        </w:tc>
      </w:tr>
    </w:tbl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8"/>
        </w:rPr>
        <w:t>Two XLSX companions are supplied but the application file picker accepts CSV only. An empty database seeds the three 50-row files (150 records). The large file is a manual import. Selected columns are normalized to one observation; source provenance is reduced to a generic label and repeated imports are not deduplicated.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15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45" w:lineRule="auto"/>
        <w:jc w:val="center"/>
      </w:pPr>
      <w:r>
        <w:rPr>
          <w:rFonts w:ascii="Aptos" w:hAnsi="Aptos" w:eastAsia="Aptos"/>
          <w:b/>
          <w:i w:val="0"/>
          <w:color w:val="3F6F97"/>
          <w:sz w:val="16"/>
        </w:rPr>
        <w:t>Figure 2. SQLite stores one observations table and indexes time and station.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088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DATABASE FACT</w:t>
            </w:r>
          </w:p>
        </w:tc>
        <w:tc>
          <w:tcPr>
            <w:tcW w:type="dxa" w:w="8136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Table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observations: id, observed_at, station, city, temperature, humidity, wind_speed, rainfall, condition_text, source, alert_level, notes</w:t>
            </w:r>
          </w:p>
        </w:tc>
      </w:tr>
      <w:tr>
        <w:tc>
          <w:tcPr>
            <w:tcW w:type="dxa" w:w="2088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Indexes / operations</w:t>
            </w:r>
          </w:p>
        </w:tc>
        <w:tc>
          <w:tcPr>
            <w:tcW w:type="dxa" w:w="813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Indexes on observed_at and station; parameterized insert/update/delete, search, summary and CSV export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Validation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Required values and numeric ranges checked; temperature −20…60°C, humidity 0…100%; missing secondary CSV fields use defaults</w:t>
            </w:r>
          </w:p>
        </w:tc>
      </w:tr>
    </w:tbl>
    <w:p>
      <w:pPr>
        <w:keepNext/>
        <w:spacing w:before="40" w:after="20"/>
      </w:pPr>
      <w:r>
        <w:rPr>
          <w:b/>
          <w:color w:val="3F6F97"/>
          <w:sz w:val="16"/>
        </w:rPr>
        <w:t>SQLite schema · database.py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3F6F9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4"/>
              </w:rPr>
              <w:t>con.execute("""CREATE TABLE IF NOT EXISTS observations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            id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            observed_at TEXT NOT NULL, station TEXT NOT NULL, city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            temperature REAL NOT NULL, humidity REAL NOT NULL, wind_speed REAL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            rainfall REAL NOT NULL DEFAULT 0, condition_text TEXT DEFAULT '', source TEXT DEFAULT '',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            alert_level TEXT NOT NULL, notes TEXT DEFAULT '')""")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17324D"/>
          <w:sz w:val="24"/>
        </w:rPr>
        <w:t>4  EXPERIMENT CONCEPTS INTEGRATED IN THE CODE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8"/>
        </w:rPr>
        <w:t>The table maps the six supplied coursework topics to the final implementation. Student-mark classes required by separate exercises remain support code and are not described as climate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563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EXP. / TOPIC</w:t>
            </w:r>
          </w:p>
        </w:tc>
        <w:tc>
          <w:tcPr>
            <w:tcW w:type="dxa" w:w="3096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PYTHON CONCEPT</w:t>
            </w:r>
          </w:p>
        </w:tc>
        <w:tc>
          <w:tcPr>
            <w:tcW w:type="dxa" w:w="4565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APPLICATION EVIDENCE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01 · Class creation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Classes, objects, constructor, attributes and encapsulation.</w:t>
            </w:r>
          </w:p>
        </w:tc>
        <w:tc>
          <w:tcPr>
            <w:tcW w:type="dxa" w:w="4565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ClimateObservation models validated fields; StudentMarks is separate coursework support.</w:t>
            </w:r>
          </w:p>
        </w:tc>
      </w:tr>
      <w:tr>
        <w:tc>
          <w:tcPr>
            <w:tcW w:type="dxa" w:w="2563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02 · Constructors and lists</w:t>
            </w:r>
          </w:p>
        </w:tc>
        <w:tc>
          <w:tcPr>
            <w:tcW w:type="dxa" w:w="309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Default/parameterized construction, list accumulation and CRUD.</w:t>
            </w:r>
          </w:p>
        </w:tc>
        <w:tc>
          <w:tcPr>
            <w:tcW w:type="dxa" w:w="4565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weather_data.py builds row mappings; add_many validates and inserts; UI CRUD is SQLite-backed.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03 · String handling and inheritance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Whitespace/string methods, base and derived classes, super().</w:t>
            </w:r>
          </w:p>
        </w:tc>
        <w:tc>
          <w:tcPr>
            <w:tcW w:type="dxa" w:w="4565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normalize_text and ImportedClimateObservation extend the climate model; marks inheritance is separate.</w:t>
            </w:r>
          </w:p>
        </w:tc>
      </w:tr>
      <w:tr>
        <w:tc>
          <w:tcPr>
            <w:tcW w:type="dxa" w:w="2563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04 · Abstract classes and polymorphism</w:t>
            </w:r>
          </w:p>
        </w:tc>
        <w:tc>
          <w:tcPr>
            <w:tcW w:type="dxa" w:w="309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ABC, abstract method, overriding and a shared method contract.</w:t>
            </w:r>
          </w:p>
        </w:tc>
        <w:tc>
          <w:tcPr>
            <w:tcW w:type="dxa" w:w="4565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Both analyzer subclasses implement one contract, keeping calculations replaceable.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05 · Exceptions, modules and multithreading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Exceptions, module separation, background/concurrent work.</w:t>
            </w:r>
          </w:p>
        </w:tc>
        <w:tc>
          <w:tcPr>
            <w:tcW w:type="dxa" w:w="4565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Validation/parser errors are handled; workers and pooled checks return through a queue.</w:t>
            </w:r>
          </w:p>
        </w:tc>
      </w:tr>
      <w:tr>
        <w:tc>
          <w:tcPr>
            <w:tcW w:type="dxa" w:w="2563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06 · Collections and functional programming</w:t>
            </w:r>
          </w:p>
        </w:tc>
        <w:tc>
          <w:tcPr>
            <w:tcW w:type="dxa" w:w="3096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Lists, mappings, sets, lambda, map, filter and reduce.</w:t>
            </w:r>
          </w:p>
        </w:tc>
        <w:tc>
          <w:tcPr>
            <w:tcW w:type="dxa" w:w="4565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Temperature analyzer uses mappings, collections and functional steps for heat-risk summaries.</w:t>
            </w:r>
          </w:p>
        </w:tc>
      </w:tr>
    </w:tbl>
    <w:p>
      <w:pPr>
        <w:keepNext/>
        <w:spacing w:before="40" w:after="20"/>
      </w:pPr>
      <w:r>
        <w:rPr>
          <w:b/>
          <w:color w:val="3F6F97"/>
          <w:sz w:val="16"/>
        </w:rPr>
        <w:t>Functional analysis · climate_engine.py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3F6F9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2"/>
              </w:rPr>
              <w:t>temperatures = list(map(lambda r: float(r["temperature"] if isinstance(r, dict) else r.temperature), observations))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>hot = list(filter(lambda temp: temp &gt;= 40.0, temperatures))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>total = reduce(lambda a, b: a + b, temperatures, 0.0)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>square_first = (lambda value: value * value)(temperatures[0]) if temperatures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>return {"count": len(temperatures), "average": total / len(temperatures) if temperatures else 0.0,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 xml:space="preserve">        "minimum": min(temperatures) if temperatures else None,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 xml:space="preserve">        "maximum": max(temperatures) if temperatures else None,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 xml:space="preserve">        "total": total, "square_first": square_first, "hot_count": len(hot), "hot_values": hot,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 xml:space="preserve">        "fahrenheit": list(map(celsius_to_fahrenheit, temperatures)),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2"/>
              </w:rPr>
              <w:t xml:space="preserve">        "alert_levels": {classify_alert(temp) for temp in temperatures}}</w:t>
            </w:r>
          </w:p>
        </w:tc>
      </w:tr>
    </w:tbl>
    <w:p>
      <w:pPr>
        <w:spacing w:after="0" w:line="245" w:lineRule="auto"/>
      </w:pPr>
      <w:r>
        <w:rPr>
          <w:rFonts w:ascii="Aptos" w:hAnsi="Aptos" w:eastAsia="Aptos"/>
          <w:b w:val="0"/>
          <w:i/>
          <w:color w:val="5D7080"/>
          <w:sz w:val="18"/>
        </w:rPr>
        <w:t>The analyzer also returns average, minimum/maximum, Fahrenheit values and distinct alert categories; an empty-input branch avoids division by zero.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17324D"/>
          <w:sz w:val="24"/>
        </w:rPr>
        <w:t>5  VERIFICATION, LIMITATIONS AND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880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CHECK</w:t>
            </w:r>
          </w:p>
        </w:tc>
        <w:tc>
          <w:tcPr>
            <w:tcW w:type="dxa" w:w="7344"/>
            <w:vAlign w:val="center"/>
            <w:shd w:fill="17324D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OBSERVED RESULT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Observation validation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Invalid humidity 101% raises ValueError; temperature bounds are checked.</w:t>
            </w:r>
          </w:p>
        </w:tc>
      </w:tr>
      <w:tr>
        <w:tc>
          <w:tcPr>
            <w:tcW w:type="dxa" w:w="2880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Alert boundaries</w:t>
            </w:r>
          </w:p>
        </w:tc>
        <w:tc>
          <w:tcPr>
            <w:tcW w:type="dxa" w:w="7344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36.9°C NORMAL; 37.0°C WARNING; 40.0°C CRITICAL in unit tests.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CSV and persistence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50-row round trip passes; bootstrap stores 150 records; large CSV parser maps &gt;20,000 rows.</w:t>
            </w:r>
          </w:p>
        </w:tc>
      </w:tr>
      <w:tr>
        <w:tc>
          <w:tcPr>
            <w:tcW w:type="dxa" w:w="2880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GUI workflow</w:t>
            </w:r>
          </w:p>
        </w:tc>
        <w:tc>
          <w:tcPr>
            <w:tcW w:type="dxa" w:w="7344"/>
            <w:vAlign w:val="center"/>
            <w:shd w:fill="E8F0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Smoke test checks all five pages/navigation, 880×580 geometry, simulation persistence and the demo row.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Suite result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16/16 automated tests passed on 13 Oct 2026; tests use temporary databases.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 w:eastAsia="Aptos Display"/>
          <w:b/>
          <w:color w:val="3F6F97"/>
          <w:sz w:val="20"/>
        </w:rPr>
        <w:t>Limitations and conclusion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9"/>
        </w:rPr>
        <w:t>The design demonstrates a complete local data path, but does not retain dataset-level provenance, prevent duplicate imports or provide database migrations. The station map is illustrative. The 37°C / 40°C bands are classroom thresholds. “Prediction” is an arithmetic per-reading trend over up to eight recent values, not a trained or calibrated forecast. Synthetic simulation is not observed weather. Within that boundary, the modular GUI, validation and persistent store provide a repeatable climate-intelligence coursework demonstration.</w:t>
      </w:r>
    </w:p>
    <w:p>
      <w:pPr>
        <w:keepNext/>
        <w:spacing w:before="60" w:after="40"/>
      </w:pPr>
      <w:r>
        <w:rPr>
          <w:rFonts w:ascii="Aptos Display" w:hAnsi="Aptos Display" w:eastAsia="Aptos Display"/>
          <w:b/>
          <w:color w:val="3F6F97"/>
          <w:sz w:val="20"/>
        </w:rPr>
        <w:t>Selected references</w:t>
      </w:r>
    </w:p>
    <w:p>
      <w:pPr>
        <w:spacing w:after="0" w:line="245" w:lineRule="auto"/>
      </w:pPr>
      <w:r>
        <w:rPr>
          <w:rFonts w:ascii="Aptos" w:hAnsi="Aptos" w:eastAsia="Aptos"/>
          <w:b w:val="0"/>
          <w:i w:val="0"/>
          <w:color w:val="5D7080"/>
          <w:sz w:val="16"/>
        </w:rPr>
        <w:t>[1] Python Software Foundation. Python 3 Library Reference: tkinter, csv, sqlite3 and concurrent.futures. [2] SQLite Consortium, SQL Language Reference. [3] Supplied Python experiments 01–06 and project source files, preserved in the project workspace.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91" w:right="835" w:bottom="662" w:left="835" w:header="31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5D7080"/>
        <w:sz w:val="15"/>
      </w:rPr>
      <w:t xml:space="preserve">Climate Intelligence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b/>
        <w:color w:val="3F6F97"/>
        <w:sz w:val="14"/>
      </w:rPr>
      <w:t>CLIMATE INTELLIGENCE  /  PYTHON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 w:eastAsia="Aptos"/>
      <w:color w:val="2033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Intelligence — Report A: SYSTEM DESIGN AND SOFTWARE ARCHITECTURE</dc:title>
  <dc:subject>Five-page student project report</dc:subject>
  <dc:creator>Student project report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