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b/>
          <w:bCs/>
          <w:color w:val="1B4F72"/>
          <w:sz w:val="38"/>
          <w:szCs w:val="38"/>
        </w:rPr>
        <w:t xml:space="preserve">Donchian Channel: Indikator Breakout yang Sering Diabaikan</w:t>
      </w:r>
    </w:p>
    <w:p>
      <w:pPr>
        <w:spacing w:after="200" w:before="0"/>
      </w:pPr>
      <w:r>
        <w:rPr>
          <w:b/>
          <w:bCs/>
          <w:color w:val="666666"/>
          <w:sz w:val="18"/>
          <w:szCs w:val="18"/>
        </w:rPr>
        <w:t xml:space="preserve">Keyword: </w:t>
      </w:r>
      <w:r>
        <w:rPr>
          <w:color w:val="666666"/>
          <w:sz w:val="18"/>
          <w:szCs w:val="18"/>
        </w:rPr>
        <w:t xml:space="preserve">donchian channel, channel breakout saham  |  </w:t>
      </w:r>
      <w:r>
        <w:rPr>
          <w:b/>
          <w:bCs/>
          <w:color w:val="666666"/>
          <w:sz w:val="18"/>
          <w:szCs w:val="18"/>
        </w:rPr>
        <w:t xml:space="preserve">Cluster: </w:t>
      </w:r>
      <w:r>
        <w:rPr>
          <w:color w:val="666666"/>
          <w:sz w:val="18"/>
          <w:szCs w:val="18"/>
        </w:rPr>
        <w:t xml:space="preserve">Analisis Teknikal  |  Target: Trader yang ingin memahami breakout secara objektif</w:t>
      </w:r>
    </w:p>
    <w:p>
      <w:pPr>
        <w:pBdr>
          <w:bottom w:val="single" w:color="AED6F1" w:sz="4" w:space="1"/>
        </w:pBdr>
        <w:spacing w:after="160" w:before="160"/>
      </w:pPr>
    </w:p>
    <w:p>
      <w:pPr>
        <w:spacing w:after="120" w:before="60"/>
      </w:pPr>
      <w:r>
        <w:rPr>
          <w:sz w:val="22"/>
          <w:szCs w:val="22"/>
        </w:rPr>
        <w:t xml:space="preserve">Kamu pernah lihat saham tiba-tiba naik 10–15% dalam dua atau tiga hari, padahal sebelumnya tidak ada berita apa pun? Banyak trader menyebutnya "tiba-tiba" — padahal sinyal breakout-nya sudah ada, hanya tidak terbaca karena menggunakan indikator yang salah.</w:t>
      </w:r>
    </w:p>
    <w:p>
      <w:pPr>
        <w:spacing w:after="120" w:before="60"/>
      </w:pPr>
      <w:r>
        <w:rPr>
          <w:sz w:val="22"/>
          <w:szCs w:val="22"/>
        </w:rPr>
        <w:t xml:space="preserve">Donchian Channel adalah salah satu indikator breakout paling objektif di analisis teknikal saham — karena ia hanya mengukur satu hal: apakah harga hari ini mencetak rekor baru dalam N hari terakhir? Tidak ada formula rumit, tidak ada parameter subjektif.</w:t>
      </w:r>
    </w:p>
    <w:p>
      <w:pPr>
        <w:spacing w:after="120" w:before="60"/>
      </w:pPr>
      <w:r>
        <w:rPr>
          <w:sz w:val="22"/>
          <w:szCs w:val="22"/>
        </w:rPr>
        <w:t xml:space="preserve">Anehnya, indikator ini justru sering diabaikan karena tampilannya "terlalu sederhana". Artikel ini menjelaskan cara kerja Donchian Channel, mengapa ia efektif untuk channel breakout saham, dan bagaimana menggunakannya secara praktis di IDX.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Apa Itu Donchian Channel dan Cara Kerjanya</w:t>
      </w:r>
    </w:p>
    <w:p>
      <w:pPr>
        <w:spacing w:after="120" w:before="60"/>
      </w:pPr>
      <w:r>
        <w:rPr>
          <w:sz w:val="22"/>
          <w:szCs w:val="22"/>
        </w:rPr>
        <w:t xml:space="preserve">Donchian Channel terdiri dari tiga garis yang diplot di atas chart candlestick: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45A32"/>
                <w:sz w:val="20"/>
                <w:szCs w:val="20"/>
              </w:rPr>
              <w:t xml:space="preserve">Upper Band</w:t>
            </w:r>
          </w:p>
        </w:tc>
        <w:tc>
          <w:tcPr>
            <w:tcW w:type="dxa" w:w="3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Highest High dalam N periode terakhir</w:t>
            </w:r>
          </w:p>
        </w:tc>
        <w:tc>
          <w:tcPr>
            <w:tcW w:type="dxa" w:w="35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Batas atas — breakout ke sini = sinyal beli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2980B9"/>
                <w:sz w:val="20"/>
                <w:szCs w:val="20"/>
              </w:rPr>
              <w:t xml:space="preserve">Middle Band</w:t>
            </w:r>
          </w:p>
        </w:tc>
        <w:tc>
          <w:tcPr>
            <w:tcW w:type="dxa" w:w="3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(Upper Band + Lower Band) / 2</w:t>
            </w:r>
          </w:p>
        </w:tc>
        <w:tc>
          <w:tcPr>
            <w:tcW w:type="dxa" w:w="35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Garis tengah — area support/resistance dinamis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Lower Band</w:t>
            </w:r>
          </w:p>
        </w:tc>
        <w:tc>
          <w:tcPr>
            <w:tcW w:type="dxa" w:w="3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Lowest Low dalam N periode terakhir</w:t>
            </w:r>
          </w:p>
        </w:tc>
        <w:tc>
          <w:tcPr>
            <w:tcW w:type="dxa" w:w="35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Batas bawah — breakdown ke sini = sinyal jual/hindari</w:t>
            </w:r>
          </w:p>
        </w:tc>
      </w:tr>
    </w:tbl>
    <w:p>
      <w:pPr>
        <w:spacing w:before="120"/>
      </w:pPr>
    </w:p>
    <w:p>
      <w:pPr>
        <w:spacing w:after="120" w:before="60"/>
      </w:pPr>
      <w:r>
        <w:rPr>
          <w:sz w:val="22"/>
          <w:szCs w:val="22"/>
        </w:rPr>
        <w:t xml:space="preserve">Periode default yang paling umum dipakai adalah 20 hari — merepresentasikan satu bulan kalender trading. Beberapa strategi juga menggunakan periode 55 atau 100 untuk sinyal jangka lebih panjang.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0" w:before="8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1"/>
          <w:szCs w:val="21"/>
        </w:rPr>
        <w:t xml:space="preserve">Upper Band  = MAX(High, N hari terakhir)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1"/>
          <w:szCs w:val="21"/>
        </w:rPr>
        <w:t xml:space="preserve">Lower Band  = MIN(Low, N hari terakhir)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1"/>
          <w:szCs w:val="21"/>
        </w:rPr>
        <w:t xml:space="preserve">Middle Band = (Upper + Lower) / 2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8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1"/>
          <w:szCs w:val="21"/>
        </w:rPr>
        <w:t xml:space="preserve">Periode N   = 20 (default, ~1 bulan trading)</w:t>
      </w:r>
    </w:p>
    <w:p>
      <w:pPr>
        <w:spacing w:before="80"/>
      </w:pPr>
    </w:p>
    <w:p>
      <w:pPr>
        <w:pBdr>
          <w:left w:val="single" w:color="1E8449" w:sz="20"/>
        </w:pBdr>
        <w:shd w:fill="EAFAF1" w:val="clear"/>
        <w:spacing w:after="120" w:before="120"/>
        <w:ind w:left="360"/>
      </w:pPr>
      <w:r>
        <w:rPr>
          <w:b/>
          <w:bCs/>
          <w:color w:val="1E8449"/>
          <w:sz w:val="22"/>
          <w:szCs w:val="22"/>
        </w:rPr>
        <w:t xml:space="preserve">Keunggulan utama: </w:t>
      </w:r>
      <w:r>
        <w:rPr>
          <w:color w:val="333333"/>
          <w:sz w:val="22"/>
          <w:szCs w:val="22"/>
        </w:rPr>
        <w:t xml:space="preserve">Donchian Channel tidak menggunakan rata-rata atau smoothing — ia 100% berbasis harga aktual tertinggi dan terendah. Ini membuatnya menjadi salah satu indikator paling objektif untuk mendeteksi channel breakout saham.</w:t>
      </w:r>
    </w:p>
    <w:p>
      <w:pPr>
        <w:pBdr>
          <w:left w:val="single" w:color="666666" w:sz="20"/>
        </w:pBdr>
        <w:shd w:fill="F2F3F4" w:val="clear"/>
        <w:spacing w:after="120" w:before="120"/>
        <w:ind w:left="360"/>
      </w:pPr>
      <w:r>
        <w:rPr>
          <w:b/>
          <w:bCs/>
          <w:color w:val="666666"/>
          <w:sz w:val="22"/>
          <w:szCs w:val="22"/>
        </w:rPr>
        <w:t xml:space="preserve">[GAMBAR: Chart candlestick ADRO atau TLKM dengan Donchian Channel 20 periode — tampilkan upper/middle/lower band dengan warna berbeda]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Cara Membaca Sinyal Donchian Channel</w:t>
      </w:r>
    </w:p>
    <w:p>
      <w:pPr>
        <w:spacing w:after="120" w:before="60"/>
      </w:pPr>
      <w:r>
        <w:rPr>
          <w:sz w:val="22"/>
          <w:szCs w:val="22"/>
        </w:rPr>
        <w:t xml:space="preserve">Ada tiga skenario utama yang perlu kamu kenali ketika membaca Donchian Channel di chart: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Skenario 1 — Breakout (Sinyal Beli)</w:t>
      </w:r>
    </w:p>
    <w:p>
      <w:pPr>
        <w:spacing w:after="120" w:before="60"/>
      </w:pPr>
      <w:r>
        <w:rPr>
          <w:sz w:val="22"/>
          <w:szCs w:val="22"/>
        </w:rPr>
        <w:t xml:space="preserve">Terjadi ketika harga penutupan (close) menembus atau menyentuh Upper Band. Artinya: harga hari ini adalah yang tertinggi dalam 20 hari terakhir — sebuah new high yang mengindikasikan kekuatan momentum beli.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45A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Syarat Breakout Valid</w:t>
            </w:r>
          </w:p>
        </w:tc>
        <w:tc>
          <w:tcPr>
            <w:tcW w:type="dxa" w:w="7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45A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Volume konfirmasi</w:t>
            </w:r>
          </w:p>
        </w:tc>
        <w:tc>
          <w:tcPr>
            <w:tcW w:type="dxa" w:w="7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Volume hari breakout harus lebih tinggi dari rata-rata 10–20 hari terakhir — tanpa volume, breakout rawan false signal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Close di atas band</w:t>
            </w:r>
          </w:p>
        </w:tc>
        <w:tc>
          <w:tcPr>
            <w:tcW w:type="dxa" w:w="7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Harga penutupan (bukan intraday high) yang harus menembus upper band — candle yang hanya "mencicipi" lalu tutup di bawah tidak valid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Konfirmasi hari ke-2</w:t>
            </w:r>
          </w:p>
        </w:tc>
        <w:tc>
          <w:tcPr>
            <w:tcW w:type="dxa" w:w="7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Harga tetap di atas upper band lama pada hari berikutnya mengkonfirmasi breakout sejati, bukan sekadar spike sesaat</w:t>
            </w:r>
          </w:p>
        </w:tc>
      </w:tr>
    </w:tbl>
    <w:p>
      <w:pPr>
        <w:spacing w:before="16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Skenario 2 — Konsolidasi di Dalam Channel (Tunggu)</w:t>
      </w:r>
    </w:p>
    <w:p>
      <w:pPr>
        <w:spacing w:after="120" w:before="60"/>
      </w:pPr>
      <w:r>
        <w:rPr>
          <w:sz w:val="22"/>
          <w:szCs w:val="22"/>
        </w:rPr>
        <w:t xml:space="preserve">Ketika harga bergerak di antara upper dan lower band tanpa menembus salah satunya, saham sedang dalam fase konsolidasi. Middle band sering berfungsi sebagai support/resistance di dalam fase ini.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Harga di atas middle band: </w:t>
      </w:r>
      <w:r>
        <w:rPr>
          <w:sz w:val="22"/>
          <w:szCs w:val="22"/>
        </w:rPr>
        <w:t xml:space="preserve">bias bullish, tapi belum konfirmasi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Harga di bawah middle band: </w:t>
      </w:r>
      <w:r>
        <w:rPr>
          <w:sz w:val="22"/>
          <w:szCs w:val="22"/>
        </w:rPr>
        <w:t xml:space="preserve">bias bearish, tekanan jual mendominasi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Harga bolak-balik middle band: </w:t>
      </w:r>
      <w:r>
        <w:rPr>
          <w:sz w:val="22"/>
          <w:szCs w:val="22"/>
        </w:rPr>
        <w:t xml:space="preserve">ranging market, hindari posisi directional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Skenario 3 — Breakdown (Sinyal Hindari / Short)</w:t>
      </w:r>
    </w:p>
    <w:p>
      <w:pPr>
        <w:spacing w:after="120" w:before="60"/>
      </w:pPr>
      <w:r>
        <w:rPr>
          <w:sz w:val="22"/>
          <w:szCs w:val="22"/>
        </w:rPr>
        <w:t xml:space="preserve">Breakdown terjadi ketika harga penutupan menembus Lower Band — mencetak new low 20 hari. Untuk investor long-only (seperti mayoritas trader saham syariah IDX), ini adalah sinyal untuk tidak masuk posisi baru, atau keluar dari posisi yang sudah ada jika belum kena stop loss.</w:t>
      </w:r>
    </w:p>
    <w:p>
      <w:pPr>
        <w:pBdr>
          <w:left w:val="single" w:color="D35400" w:sz="20"/>
        </w:pBdr>
        <w:shd w:fill="FEF5EC" w:val="clear"/>
        <w:spacing w:after="120" w:before="120"/>
        <w:ind w:left="360"/>
      </w:pPr>
      <w:r>
        <w:rPr>
          <w:b/>
          <w:bCs/>
          <w:color w:val="D35400"/>
          <w:sz w:val="22"/>
          <w:szCs w:val="22"/>
        </w:rPr>
        <w:t xml:space="preserve">Catatan penting: </w:t>
      </w:r>
      <w:r>
        <w:rPr>
          <w:color w:val="333333"/>
          <w:sz w:val="22"/>
          <w:szCs w:val="22"/>
        </w:rPr>
        <w:t xml:space="preserve">Breakdown dengan volume tinggi jauh lebih berbahaya dari breakdown dengan volume sepi. Volume tinggi berarti distribusi institusi — bukan sekadar koreksi teknikal biasa.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Donchian Channel dalam Sistem Scoring Screener</w:t>
      </w:r>
    </w:p>
    <w:p>
      <w:pPr>
        <w:spacing w:after="120" w:before="60"/>
      </w:pPr>
      <w:r>
        <w:rPr>
          <w:sz w:val="22"/>
          <w:szCs w:val="22"/>
        </w:rPr>
        <w:t xml:space="preserve">Dalam Ultimate Smart Money Analyst, Donchian Channel adalah salah satu dari 6 komponen scoring teknikal. Kontribusi skornya didasarkan pada posisi harga relatif terhadap ketiga band: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Kondisi Donchian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Skor Komponen</w:t>
            </w:r>
          </w:p>
        </w:tc>
        <w:tc>
          <w:tcPr>
            <w:tcW w:type="dxa" w:w="38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Interpretasi</w:t>
            </w:r>
          </w:p>
        </w:tc>
      </w:tr>
      <w:tr>
        <w:tc>
          <w:tcPr>
            <w:tcW w:type="dxa" w:w="3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Close &gt;= Upper Band (breakout)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45A32"/>
                <w:sz w:val="20"/>
                <w:szCs w:val="20"/>
              </w:rPr>
              <w:t xml:space="preserve">Maksimum</w:t>
            </w:r>
          </w:p>
        </w:tc>
        <w:tc>
          <w:tcPr>
            <w:tcW w:type="dxa" w:w="38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Momentum kuat, new high terkonfirmasi</w:t>
            </w:r>
          </w:p>
        </w:tc>
      </w:tr>
      <w:tr>
        <w:tc>
          <w:tcPr>
            <w:tcW w:type="dxa" w:w="3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Close di antara Middle dan Upper Band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Tinggi</w:t>
            </w:r>
          </w:p>
        </w:tc>
        <w:tc>
          <w:tcPr>
            <w:tcW w:type="dxa" w:w="38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Bias bullish, potensi menuju upper</w:t>
            </w:r>
          </w:p>
        </w:tc>
      </w:tr>
      <w:tr>
        <w:tc>
          <w:tcPr>
            <w:tcW w:type="dxa" w:w="3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Close di sekitar Middle Band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Netral</w:t>
            </w:r>
          </w:p>
        </w:tc>
        <w:tc>
          <w:tcPr>
            <w:tcW w:type="dxa" w:w="38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Belum ada arah yang jelas</w:t>
            </w:r>
          </w:p>
        </w:tc>
      </w:tr>
      <w:tr>
        <w:tc>
          <w:tcPr>
            <w:tcW w:type="dxa" w:w="3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Close di antara Lower dan Middle Band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9A7D0A"/>
                <w:sz w:val="20"/>
                <w:szCs w:val="20"/>
              </w:rPr>
              <w:t xml:space="preserve">Rendah</w:t>
            </w:r>
          </w:p>
        </w:tc>
        <w:tc>
          <w:tcPr>
            <w:tcW w:type="dxa" w:w="38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Bias bearish, tekanan jual dominan</w:t>
            </w:r>
          </w:p>
        </w:tc>
      </w:tr>
      <w:tr>
        <w:tc>
          <w:tcPr>
            <w:tcW w:type="dxa" w:w="3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Close &lt;= Lower Band (breakdown)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Minimum</w:t>
            </w:r>
          </w:p>
        </w:tc>
        <w:tc>
          <w:tcPr>
            <w:tcW w:type="dxa" w:w="38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Sinyal negatif kuat, new low terkonfirmasi</w:t>
            </w:r>
          </w:p>
        </w:tc>
      </w:tr>
    </w:tbl>
    <w:p>
      <w:pPr>
        <w:spacing w:before="160"/>
      </w:pPr>
    </w:p>
    <w:p>
      <w:pPr>
        <w:spacing w:after="120" w:before="60"/>
      </w:pPr>
      <w:r>
        <w:rPr>
          <w:sz w:val="22"/>
          <w:szCs w:val="22"/>
        </w:rPr>
        <w:t xml:space="preserve">Karena Donchian murni berbasis harga historis (bukan smoothed average), ia bekerja paling baik dikombinasikan dengan komponen volume seperti CMF — yang mengkonfirmasi apakah breakout tersebut didukung aliran dana nyata atau sekadar noise tipis.</w:t>
      </w:r>
    </w:p>
    <w:p>
      <w:pPr>
        <w:pBdr>
          <w:left w:val="single" w:color="2980B9" w:sz="20"/>
        </w:pBdr>
        <w:shd w:fill="EBF5FB" w:val="clear"/>
        <w:spacing w:after="120" w:before="120"/>
        <w:ind w:left="360"/>
      </w:pPr>
      <w:r>
        <w:rPr>
          <w:b/>
          <w:bCs/>
          <w:color w:val="2980B9"/>
          <w:sz w:val="22"/>
          <w:szCs w:val="22"/>
        </w:rPr>
        <w:t xml:space="preserve">[LINK: Cara Baca Sinyal STRONG BUY vs BUY — lihat bagaimana Donchian berkontribusi dalam total skor 6 komponen]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Contoh Nyata: Channel Breakout Saham IDX</w:t>
      </w:r>
    </w:p>
    <w:p>
      <w:pPr>
        <w:spacing w:after="120" w:before="60"/>
      </w:pPr>
      <w:r>
        <w:rPr>
          <w:sz w:val="22"/>
          <w:szCs w:val="22"/>
        </w:rPr>
        <w:t xml:space="preserve">Berikut dua skenario breakout pada saham IDX — satu yang valid dan satu yang menjebak — untuk mengilustrasikan pentingnya konfirmasi volume: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726"/>
        <w:gridCol w:w="2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Saham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Kondisi Harga</w:t>
            </w:r>
          </w:p>
        </w:tc>
        <w:tc>
          <w:tcPr>
            <w:tcW w:type="dxa" w:w="17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Hasil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 Breakout</w:t>
            </w:r>
          </w:p>
        </w:tc>
      </w:tr>
      <w:tr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ADRO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Close menembus upper band 20D</w:t>
            </w:r>
          </w:p>
        </w:tc>
        <w:tc>
          <w:tcPr>
            <w:tcW w:type="dxa" w:w="17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2.8x rata-rata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Naik +14% dalam 5 hari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45A32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PGEO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Close menembus upper band 20D</w:t>
            </w:r>
          </w:p>
        </w:tc>
        <w:tc>
          <w:tcPr>
            <w:tcW w:type="dxa" w:w="17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0.6x rata-rata (sepi)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Kembali ke dalam channel D+2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35400"/>
                <w:sz w:val="20"/>
                <w:szCs w:val="20"/>
              </w:rPr>
              <w:t xml:space="preserve">FALSE BREAKOUT</w:t>
            </w:r>
          </w:p>
        </w:tc>
      </w:tr>
      <w:tr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TLKM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Close di atas middle, menuju upper</w:t>
            </w:r>
          </w:p>
        </w:tc>
        <w:tc>
          <w:tcPr>
            <w:tcW w:type="dxa" w:w="17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1.4x rata-rata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Setup pre-breakout, entry ideal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PRE-BREAKOUT</w:t>
            </w:r>
          </w:p>
        </w:tc>
      </w:tr>
    </w:tbl>
    <w:p>
      <w:pPr>
        <w:spacing w:before="160"/>
      </w:pPr>
    </w:p>
    <w:p>
      <w:pPr>
        <w:pBdr>
          <w:left w:val="single" w:color="2980B9" w:sz="20"/>
        </w:pBdr>
        <w:shd w:fill="D6EAF8" w:val="clear"/>
        <w:spacing w:after="120" w:before="120"/>
        <w:ind w:left="360"/>
      </w:pPr>
      <w:r>
        <w:rPr>
          <w:b/>
          <w:bCs/>
          <w:color w:val="2980B9"/>
          <w:sz w:val="22"/>
          <w:szCs w:val="22"/>
        </w:rPr>
        <w:t xml:space="preserve">Insight kunci: </w:t>
      </w:r>
      <w:r>
        <w:rPr>
          <w:color w:val="333333"/>
          <w:sz w:val="22"/>
          <w:szCs w:val="22"/>
        </w:rPr>
        <w:t xml:space="preserve">TLKM di atas adalah skenario paling menarik — masuk saat harga masih di atas middle band menuju upper band memberikan R/R terbaik, karena stop loss bisa dipasang lebih dekat (di bawah middle band).</w:t>
      </w:r>
    </w:p>
    <w:p>
      <w:pPr>
        <w:pBdr>
          <w:left w:val="single" w:color="666666" w:sz="20"/>
        </w:pBdr>
        <w:shd w:fill="F2F3F4" w:val="clear"/>
        <w:spacing w:after="120" w:before="120"/>
        <w:ind w:left="360"/>
      </w:pPr>
      <w:r>
        <w:rPr>
          <w:b/>
          <w:bCs/>
          <w:color w:val="666666"/>
          <w:sz w:val="22"/>
          <w:szCs w:val="22"/>
        </w:rPr>
        <w:t xml:space="preserve">[GAMBAR: Perbandingan dua chart — breakout valid dengan volume tinggi vs false breakout dengan volume sepi]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Donchian + Indikator Lain: Kombinasi yang Sering Dipakai</w:t>
      </w:r>
    </w:p>
    <w:p>
      <w:pPr>
        <w:spacing w:after="120" w:before="60"/>
      </w:pPr>
      <w:r>
        <w:rPr>
          <w:sz w:val="22"/>
          <w:szCs w:val="22"/>
        </w:rPr>
        <w:t xml:space="preserve">Donchian Channel paling efektif ketika dikombinasikan dengan indikator lain yang mengukur aspek berbeda dari pergerakan harga: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Donchian + CMF — Konfirmasi Volume-Price</w:t>
      </w:r>
    </w:p>
    <w:p>
      <w:pPr>
        <w:spacing w:after="120" w:before="60"/>
      </w:pPr>
      <w:r>
        <w:rPr>
          <w:sz w:val="22"/>
          <w:szCs w:val="22"/>
        </w:rPr>
        <w:t xml:space="preserve">Kombinasi terkuat: harga breakout upper band + CMF positif (di atas 0) mengkonfirmasi bahwa aliran dana mendukung kenaikan. Tanpa CMF positif, breakout Donchian rawan false signal meski volume terlihat tinggi.</w:t>
      </w: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Donchian + EMA200 — Filter Tren Besar</w:t>
      </w:r>
    </w:p>
    <w:p>
      <w:pPr>
        <w:spacing w:after="120" w:before="60"/>
      </w:pPr>
      <w:r>
        <w:rPr>
          <w:sz w:val="22"/>
          <w:szCs w:val="22"/>
        </w:rPr>
        <w:t xml:space="preserve">Breakout Donchian yang terjadi saat harga sudah berada di atas EMA200 jauh lebih andal. EMA200 berfungsi sebagai filter tren jangka panjang — breakout searah tren besar memiliki follow-through yang lebih konsisten dibanding breakout counter-trend.</w:t>
      </w: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Donchian + ATR — Hitung Target dan Stop Loss</w:t>
      </w:r>
    </w:p>
    <w:p>
      <w:pPr>
        <w:spacing w:after="120" w:before="60"/>
      </w:pPr>
      <w:r>
        <w:rPr>
          <w:sz w:val="22"/>
          <w:szCs w:val="22"/>
        </w:rPr>
        <w:t xml:space="preserve">Setelah breakout terkonfirmasi, gunakan ATR untuk menentukan stop loss (di bawah upper band lama minus 1–1.5×ATR) dan target profit. Ini menjaga disiplin trade tanpa perlu menebak-nebak level harga.</w:t>
      </w:r>
    </w:p>
    <w:p>
      <w:pPr>
        <w:pBdr>
          <w:left w:val="single" w:color="2980B9" w:sz="20"/>
        </w:pBdr>
        <w:shd w:fill="EBF5FB" w:val="clear"/>
        <w:spacing w:after="120" w:before="120"/>
        <w:ind w:left="360"/>
      </w:pPr>
      <w:r>
        <w:rPr>
          <w:b/>
          <w:bCs/>
          <w:color w:val="2980B9"/>
          <w:sz w:val="22"/>
          <w:szCs w:val="22"/>
        </w:rPr>
        <w:t xml:space="preserve">[LINK: Cara Menentukan Stop Loss yang Tepat Berbasis ATR — panduan lengkap hitung SL setelah breakout Donchian]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Cara Praktis Menggunakan Donchian Channel: Step by Step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Tambahkan Donchian Channel periode 20 pada chart daily saham target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Perhatikan posisi close hari ini terhadap upper, middle, dan lower band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Jika close mendekati atau menyentuh upper band: </w:t>
      </w:r>
      <w:r>
        <w:rPr>
          <w:sz w:val="22"/>
          <w:szCs w:val="22"/>
        </w:rPr>
        <w:t xml:space="preserve">cek volume — apakah di atas rata-rata 10–20 hari?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Konfirmasi dengan CMF: apakah nilainya positif (di atas 0)?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Cek EMA200: apakah harga berada di atasnya? Jika ya, bias bullish terkonfirmasi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Entry ideal: </w:t>
      </w:r>
      <w:r>
        <w:rPr>
          <w:sz w:val="22"/>
          <w:szCs w:val="22"/>
        </w:rPr>
        <w:t xml:space="preserve">saat close pertama kali menembus upper band dengan volume tinggi, atau saat pullback ke upper band lama setelah breakout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Pasang stop loss di bawah middle band atau berbasis ATR — mana yang lebih ketat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Tetapkan take profit minimal 2× jarak stop loss (R/R minimum 1:2)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Monitor hari ke-2: jika harga kembali ke dalam channel dengan volume tinggi, pertimbangkan cut loss lebih awal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Kesalahan Umum Saat Menggunakan Donchian Channel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Masuk saat breakout tapi volume sepi </w:t>
      </w:r>
      <w:r>
        <w:rPr>
          <w:sz w:val="22"/>
          <w:szCs w:val="22"/>
        </w:rPr>
        <w:t xml:space="preserve">— ini adalah kesalahan terbesar; tanpa volume, breakout Donchian sering menjebak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Mengabaikan tren besar (EMA200) </w:t>
      </w:r>
      <w:r>
        <w:rPr>
          <w:sz w:val="22"/>
          <w:szCs w:val="22"/>
        </w:rPr>
        <w:t xml:space="preserve">— breakout di saham yang tren besarnya masih turun memiliki win rate jauh lebih rendah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Stop loss terlalu jauh </w:t>
      </w:r>
      <w:r>
        <w:rPr>
          <w:sz w:val="22"/>
          <w:szCs w:val="22"/>
        </w:rPr>
        <w:t xml:space="preserve">— menaruh SL di bawah lower band saat entry di upper band membuat R/R tidak masuk akal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Ganti periode N setiap saham </w:t>
      </w:r>
      <w:r>
        <w:rPr>
          <w:sz w:val="22"/>
          <w:szCs w:val="22"/>
        </w:rPr>
        <w:t xml:space="preserve">— pakai periode berbeda untuk setiap saham membuat konsistensi analisis hilang; standarisasi di 20 dulu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Langsung masuk saat candle menyentuh upper band </w:t>
      </w:r>
      <w:r>
        <w:rPr>
          <w:sz w:val="22"/>
          <w:szCs w:val="22"/>
        </w:rPr>
        <w:t xml:space="preserve">— tunggu close, bukan intraday touch; spike palsu sering terjadi dalam jam trading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Tidak membedakan breakout dan retest </w:t>
      </w:r>
      <w:r>
        <w:rPr>
          <w:sz w:val="22"/>
          <w:szCs w:val="22"/>
        </w:rPr>
        <w:t xml:space="preserve">— after breakout, harga sering pullback ke upper band lama (retest). Ini bukan breakdown, tapi entry opportunity kedua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Pakai Donchian tunggal tanpa konfirmasi </w:t>
      </w:r>
      <w:r>
        <w:rPr>
          <w:sz w:val="22"/>
          <w:szCs w:val="22"/>
        </w:rPr>
        <w:t xml:space="preserve">— satu indikator tidak cukup; selalu konfirmasi minimal dengan CMF atau RSI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Kesimpulan</w:t>
      </w:r>
    </w:p>
    <w:p>
      <w:pPr>
        <w:spacing w:after="120" w:before="60"/>
      </w:pPr>
      <w:r>
        <w:rPr>
          <w:sz w:val="22"/>
          <w:szCs w:val="22"/>
        </w:rPr>
        <w:t xml:space="preserve">Donchian Channel adalah indikator breakout yang diabaikan bukan karena tidak efektif — tapi karena terlalu sederhana untuk dianggap serius. Padahal justru kesederhanaannya yang membuatnya kuat: ia tidak menyembunyikan sinyal di balik formula rumit, hanya menunjukkan fakta mentah — apakah harga hari ini adalah yang tertinggi dalam sebulan terakhir?</w:t>
      </w:r>
    </w:p>
    <w:p>
      <w:pPr>
        <w:spacing w:after="120" w:before="60"/>
      </w:pPr>
      <w:r>
        <w:rPr>
          <w:sz w:val="22"/>
          <w:szCs w:val="22"/>
        </w:rPr>
        <w:t xml:space="preserve">Channel breakout saham yang valid selalu punya tiga elemen bersamaan: harga mencetak new high (upper band tertembus), volume mengkonfirmasi (di atas rata-rata), dan tren besar mendukung (di atas EMA200). Tiga elemen ini yang membedakan breakout nyata dari jebakan.</w:t>
      </w:r>
    </w:p>
    <w:p>
      <w:pPr>
        <w:spacing w:after="120" w:before="60"/>
      </w:pPr>
      <w:r>
        <w:rPr>
          <w:sz w:val="22"/>
          <w:szCs w:val="22"/>
        </w:rPr>
        <w:t xml:space="preserve">Dalam sistem scoring screener, Donchian bekerja paling baik bersama CMF — kombinasi harga dan volume yang saling melengkapi untuk mendeteksi channel breakout saham sebelum pergerakan besar terjadi.</w:t>
      </w:r>
    </w:p>
    <w:p>
      <w:pPr>
        <w:pBdr>
          <w:top w:val="single" w:color="2980B9" w:sz="6"/>
          <w:left w:val="single" w:color="2980B9" w:sz="20"/>
          <w:bottom w:val="single" w:color="2980B9" w:sz="6"/>
          <w:right w:val="single" w:color="2980B9" w:sz="6"/>
        </w:pBdr>
        <w:shd w:fill="D6EAF8" w:val="clear"/>
        <w:spacing w:after="200" w:before="200"/>
        <w:ind w:left="360" w:right="360"/>
      </w:pPr>
      <w:r>
        <w:rPr>
          <w:sz w:val="22"/>
          <w:szCs w:val="22"/>
        </w:rPr>
        <w:t xml:space="preserve">Untuk melihat sinyal Donchian Channel secara real-time — dikombinasikan dengan CMF, RSI, dan KNN AI dalam satu skor — kunjungi </w:t>
      </w:r>
      <w:hyperlink w:history="1" r:id="rIdvpf4c3jwd7comgcvdayce">
        <w:r>
          <w:rPr>
            <w:b/>
            <w:bCs/>
            <w:color w:val="2980B9"/>
            <w:sz w:val="22"/>
            <w:szCs w:val="22"/>
            <w:u w:val="single"/>
          </w:rPr>
          <w:t xml:space="preserve">Ultimate Smart Money Analyst (smartscreener.streamlit.app)</w:t>
        </w:r>
      </w:hyperlink>
      <w:r>
        <w:rPr>
          <w:sz w:val="22"/>
          <w:szCs w:val="22"/>
        </w:rPr>
        <w:t xml:space="preserve">, screener saham syariah berbasis AI untuk IDX dan Wall Street.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FAQ: Donchian Channel</w:t>
      </w:r>
    </w:p>
    <w:p>
      <w:pPr>
        <w:spacing w:before="80"/>
      </w:pPr>
    </w:p>
    <w:p>
      <w:pPr>
        <w:spacing w:after="40" w:before="80"/>
      </w:pPr>
      <w:r>
        <w:rPr>
          <w:b/>
          <w:bCs/>
          <w:color w:val="2980B9"/>
          <w:sz w:val="22"/>
          <w:szCs w:val="22"/>
        </w:rPr>
        <w:t xml:space="preserve">Q: Donchian Channel periode 20 atau 55 yang lebih baik?</w:t>
      </w:r>
    </w:p>
    <w:p>
      <w:pPr>
        <w:spacing w:after="120" w:before="60"/>
      </w:pPr>
      <w:r>
        <w:rPr>
          <w:sz w:val="22"/>
          <w:szCs w:val="22"/>
        </w:rPr>
        <w:t xml:space="preserve">A: Tergantung gaya trading. Periode 20 (standar) cocok untuk swing trading 1–4 minggu dan digunakan di screener ini. Periode 55 lebih cocok untuk posisi jangka menengah 1–3 bulan. Keduanya valid — yang penting konsisten dengan satu periode agar bisa membandingkan sinyal antar saham secara apple-to-apple.</w:t>
      </w:r>
    </w:p>
    <w:p>
      <w:pPr>
        <w:spacing w:after="40" w:before="160"/>
      </w:pPr>
      <w:r>
        <w:rPr>
          <w:b/>
          <w:bCs/>
          <w:color w:val="2980B9"/>
          <w:sz w:val="22"/>
          <w:szCs w:val="22"/>
        </w:rPr>
        <w:t xml:space="preserve">Q: Apakah Donchian Channel bisa dipakai untuk saham syariah?</w:t>
      </w:r>
    </w:p>
    <w:p>
      <w:pPr>
        <w:spacing w:after="120" w:before="60"/>
      </w:pPr>
      <w:r>
        <w:rPr>
          <w:sz w:val="22"/>
          <w:szCs w:val="22"/>
        </w:rPr>
        <w:t xml:space="preserve">A: Ya, Donchian Channel berbasis harga dan volume murni — tidak berkaitan dengan struktur bisnis atau kehalalan saham. Berlaku untuk semua saham IDX termasuk yang masuk daftar JII70 maupun saham syariah Wall Street yang lolos filter DJIMI.</w:t>
      </w:r>
    </w:p>
    <w:p>
      <w:pPr>
        <w:spacing w:after="40" w:before="160"/>
      </w:pPr>
      <w:r>
        <w:rPr>
          <w:b/>
          <w:bCs/>
          <w:color w:val="2980B9"/>
          <w:sz w:val="22"/>
          <w:szCs w:val="22"/>
        </w:rPr>
        <w:t xml:space="preserve">Q: Apa yang harus dilakukan jika terjadi false breakout?</w:t>
      </w:r>
    </w:p>
    <w:p>
      <w:pPr>
        <w:spacing w:after="120" w:before="60"/>
      </w:pPr>
      <w:r>
        <w:rPr>
          <w:sz w:val="22"/>
          <w:szCs w:val="22"/>
        </w:rPr>
        <w:t xml:space="preserve">A: Jika harga kembali ke dalam channel dalam 1–2 hari setelah breakout (dengan atau tanpa volume tinggi), ini adalah sinyal false breakout. Keluar dari posisi sesuai stop loss yang sudah dipasang — jangan "tunggu balik lagi". False breakout yang direspons cepat hanya mengurangi sedikit modal; yang dibiarkan bisa berubah menjadi kerugian besar.</w:t>
      </w:r>
    </w:p>
    <w:p>
      <w:pPr>
        <w:pBdr>
          <w:bottom w:val="single" w:color="AED6F1" w:sz="4" w:space="1"/>
        </w:pBdr>
        <w:spacing w:after="160" w:before="160"/>
      </w:pPr>
    </w:p>
    <w:p>
      <w:pPr>
        <w:spacing w:before="60"/>
        <w:jc w:val="center"/>
      </w:pPr>
      <w:r>
        <w:rPr>
          <w:color w:val="666666"/>
          <w:sz w:val="18"/>
          <w:szCs w:val="18"/>
        </w:rPr>
        <w:t xml:space="preserve">Artikel SEO | versokit.com  |  Seri: Analisis Teknikal  |  App: </w:t>
      </w:r>
      <w:hyperlink w:history="1" r:id="rIdkkuxvkhkntolyfvjodyek">
        <w:r>
          <w:rPr>
            <w:color w:val="2980B9"/>
            <w:sz w:val="18"/>
            <w:szCs w:val="18"/>
            <w:u w:val="single"/>
          </w:rPr>
          <w:t xml:space="preserve">https://smartscreener.streamlit.app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0"/>
      <w:outlineLvl w:val="0"/>
    </w:pPr>
    <w:rPr>
      <w:rFonts w:ascii="Arial" w:cs="Arial" w:eastAsia="Arial" w:hAnsi="Arial"/>
      <w:b/>
      <w:bCs/>
      <w:color w:val="1B4F72"/>
      <w:sz w:val="38"/>
      <w:szCs w:val="38"/>
    </w:rPr>
  </w:style>
  <w:style w:type="paragraph" w:styleId="Heading2">
    <w:name w:val="Heading 2"/>
    <w:basedOn w:val="Normal"/>
    <w:next w:val="Normal"/>
    <w:pPr>
      <w:spacing w:after="140" w:before="3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4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pf4c3jwd7comgcvdayce" Type="http://schemas.openxmlformats.org/officeDocument/2006/relationships/hyperlink" Target="https://smartscreener.streamlit.app" TargetMode="External"/><Relationship Id="rIdkkuxvkhkntolyfvjodyek" Type="http://schemas.openxmlformats.org/officeDocument/2006/relationships/hyperlink" Target="https://smartscreener.streamlit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2026-06-02T22:53:08.246Z</dcterms:created>
  <dcterms:modified xsi:type="dcterms:W3CDTF">2026-06-02T22:53:08.262Z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