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b/>
          <w:bCs/>
          <w:color w:val="1B4F72"/>
          <w:sz w:val="38"/>
          <w:szCs w:val="38"/>
        </w:rPr>
        <w:t xml:space="preserve">RSI Divergence: Cara Mendeteksi Pembalikan Arah Sebelum Semua Orang Tahu</w:t>
      </w:r>
    </w:p>
    <w:p>
      <w:pPr>
        <w:spacing w:after="200" w:before="0"/>
      </w:pPr>
      <w:r>
        <w:rPr>
          <w:b/>
          <w:bCs/>
          <w:color w:val="666666"/>
          <w:sz w:val="18"/>
          <w:szCs w:val="18"/>
        </w:rPr>
        <w:t xml:space="preserve">Keyword: </w:t>
      </w:r>
      <w:r>
        <w:rPr>
          <w:color w:val="666666"/>
          <w:sz w:val="18"/>
          <w:szCs w:val="18"/>
        </w:rPr>
        <w:t xml:space="preserve">divergence RSI saham, reversal saham  |  </w:t>
      </w:r>
      <w:r>
        <w:rPr>
          <w:b/>
          <w:bCs/>
          <w:color w:val="666666"/>
          <w:sz w:val="18"/>
          <w:szCs w:val="18"/>
        </w:rPr>
        <w:t xml:space="preserve">Cluster: </w:t>
      </w:r>
      <w:r>
        <w:rPr>
          <w:color w:val="666666"/>
          <w:sz w:val="18"/>
          <w:szCs w:val="18"/>
        </w:rPr>
        <w:t xml:space="preserve">Analisis Teknikal  |  Target: Trader yang ingin menangkap pembalikan arah lebih awal</w:t>
      </w:r>
    </w:p>
    <w:p>
      <w:pPr>
        <w:pBdr>
          <w:bottom w:val="single" w:color="AED6F1" w:sz="4" w:space="1"/>
        </w:pBdr>
        <w:spacing w:after="160" w:before="160"/>
      </w:pPr>
    </w:p>
    <w:p>
      <w:pPr>
        <w:spacing w:after="120" w:before="60"/>
      </w:pPr>
      <w:r>
        <w:rPr>
          <w:sz w:val="22"/>
          <w:szCs w:val="22"/>
        </w:rPr>
        <w:t xml:space="preserve">Saham terus mencetak harga tertinggi baru. Chart terlihat bullish. Semua orang bilang "tahan". Tapi dua minggu kemudian harga tiba-tiba anjlok 20% dan kamu baru sadar sinyalnya sudah ada jauh sebelumnya — kamu hanya tidak tahu cara membacanya.</w:t>
      </w:r>
    </w:p>
    <w:p>
      <w:pPr>
        <w:spacing w:after="120" w:before="60"/>
      </w:pPr>
      <w:r>
        <w:rPr>
          <w:sz w:val="22"/>
          <w:szCs w:val="22"/>
        </w:rPr>
        <w:t xml:space="preserve">Sinyal itu namanya RSI divergence — salah satu alat paling powerful dalam analisis teknikal saham untuk mendeteksi kelelahan tren sebelum harga benar-benar berbalik. Bukan prediksi, tapi peringatan dini yang berbasis momentum aktual.</w:t>
      </w:r>
    </w:p>
    <w:p>
      <w:pPr>
        <w:spacing w:after="120" w:before="60"/>
      </w:pPr>
      <w:r>
        <w:rPr>
          <w:sz w:val="22"/>
          <w:szCs w:val="22"/>
        </w:rPr>
        <w:t xml:space="preserve">Artikel ini menjelaskan apa itu divergence RSI saham, empat jenisnya, cara membacanya secara akurat, dan kesalahan umum yang sering membuat trader salah mengeksekusinya.</w:t>
      </w:r>
    </w:p>
    <w:p>
      <w:pPr>
        <w:pBdr>
          <w:bottom w:val="single" w:color="AED6F1" w:sz="4" w:space="1"/>
        </w:pBdr>
        <w:spacing w:after="160" w:before="160"/>
      </w:pPr>
    </w:p>
    <w:p>
      <w:pPr>
        <w:pStyle w:val="Heading2"/>
        <w:spacing w:after="140" w:before="340"/>
      </w:pPr>
      <w:r>
        <w:rPr>
          <w:b/>
          <w:bCs/>
          <w:color w:val="1B4F72"/>
          <w:sz w:val="28"/>
          <w:szCs w:val="28"/>
        </w:rPr>
        <w:t xml:space="preserve">Apa Itu RSI dan Mengapa Divergence Penting?</w:t>
      </w:r>
    </w:p>
    <w:p>
      <w:pPr>
        <w:spacing w:after="120" w:before="60"/>
      </w:pPr>
      <w:r>
        <w:rPr>
          <w:sz w:val="22"/>
          <w:szCs w:val="22"/>
        </w:rPr>
        <w:t xml:space="preserve">RSI (Relative Strength Index) adalah indikator momentum yang mengukur kecepatan dan kekuatan perubahan harga dalam skala 0–100. Umumnya dihitung dalam 14 periode:</w:t>
      </w:r>
    </w:p>
    <w:p>
      <w:pPr>
        <w:pBdr>
          <w:top w:val="single" w:color="2980B9" w:sz="6"/>
          <w:left w:val="single" w:color="2980B9" w:sz="24"/>
          <w:bottom w:val="single" w:color="2980B9" w:sz="6"/>
          <w:right w:val="single" w:color="2980B9" w:sz="6"/>
        </w:pBdr>
        <w:shd w:fill="D6EAF8" w:val="clear"/>
        <w:spacing w:after="0" w:before="80"/>
        <w:ind w:left="360"/>
      </w:pPr>
      <w:r>
        <w:rPr>
          <w:rFonts w:ascii="Courier New" w:cs="Courier New" w:eastAsia="Courier New" w:hAnsi="Courier New"/>
          <w:b/>
          <w:bCs/>
          <w:color w:val="1B4F72"/>
          <w:sz w:val="21"/>
          <w:szCs w:val="21"/>
        </w:rPr>
        <w:t xml:space="preserve">RSI = 100 - (100 / (1 + RS))</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RS  = Rata-rata kenaikan 14 hari / Rata-rata penurunan 14 hari</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RSI &gt; 70  = Overbought (potensi jenuh beli)</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RSI &lt; 30  = Oversold  (potensi jenuh jual)</w:t>
      </w:r>
    </w:p>
    <w:p>
      <w:pPr>
        <w:pBdr>
          <w:top w:val="single" w:color="2980B9" w:sz="6"/>
          <w:left w:val="single" w:color="2980B9" w:sz="24"/>
          <w:bottom w:val="single" w:color="2980B9" w:sz="6"/>
          <w:right w:val="single" w:color="2980B9" w:sz="6"/>
        </w:pBdr>
        <w:shd w:fill="D6EAF8" w:val="clear"/>
        <w:spacing w:after="80" w:before="0"/>
        <w:ind w:left="360"/>
      </w:pPr>
      <w:r>
        <w:rPr>
          <w:rFonts w:ascii="Courier New" w:cs="Courier New" w:eastAsia="Courier New" w:hAnsi="Courier New"/>
          <w:b/>
          <w:bCs/>
          <w:color w:val="1B4F72"/>
          <w:sz w:val="21"/>
          <w:szCs w:val="21"/>
        </w:rPr>
        <w:t xml:space="preserve">RSI 40-60 = Zona netral</w:t>
      </w:r>
    </w:p>
    <w:p>
      <w:pPr>
        <w:spacing w:before="80"/>
      </w:pPr>
    </w:p>
    <w:p>
      <w:pPr>
        <w:spacing w:after="120" w:before="60"/>
      </w:pPr>
      <w:r>
        <w:rPr>
          <w:sz w:val="22"/>
          <w:szCs w:val="22"/>
        </w:rPr>
        <w:t xml:space="preserve">Kebanyakan trader menggunakan RSI hanya untuk cek overbought/oversold — dan ini adalah penggunaan yang terlalu dangkal. RSI jauh lebih kuat ketika digunakan untuk membaca divergence: kondisi ketika harga dan RSI bergerak ke arah berlawanan.</w:t>
      </w:r>
    </w:p>
    <w:p>
      <w:pPr>
        <w:pBdr>
          <w:left w:val="single" w:color="1B4F72" w:sz="20"/>
        </w:pBdr>
        <w:shd w:fill="D6EAF8" w:val="clear"/>
        <w:spacing w:after="120" w:before="120"/>
        <w:ind w:left="360"/>
      </w:pPr>
      <w:r>
        <w:rPr>
          <w:b/>
          <w:bCs/>
          <w:color w:val="1B4F72"/>
          <w:sz w:val="22"/>
          <w:szCs w:val="22"/>
        </w:rPr>
        <w:t xml:space="preserve">Definisi: </w:t>
      </w:r>
      <w:r>
        <w:rPr>
          <w:color w:val="333333"/>
          <w:sz w:val="22"/>
          <w:szCs w:val="22"/>
        </w:rPr>
        <w:t xml:space="preserve">Divergence RSI saham terjadi ketika harga membentuk pola tertentu (higher high atau lower low) tetapi RSI membentuk pola sebaliknya. Kesenjangan ini mengindikasikan melemahnya momentum — sinyal awal bahwa tren akan segera berakhir.</w:t>
      </w:r>
    </w:p>
    <w:p>
      <w:pPr>
        <w:pBdr>
          <w:bottom w:val="single" w:color="AED6F1" w:sz="4" w:space="1"/>
        </w:pBdr>
        <w:spacing w:after="160" w:before="160"/>
      </w:pPr>
    </w:p>
    <w:p>
      <w:pPr>
        <w:pStyle w:val="Heading2"/>
        <w:spacing w:after="140" w:before="340"/>
      </w:pPr>
      <w:r>
        <w:rPr>
          <w:b/>
          <w:bCs/>
          <w:color w:val="1B4F72"/>
          <w:sz w:val="28"/>
          <w:szCs w:val="28"/>
        </w:rPr>
        <w:t xml:space="preserve">4 Jenis Divergence RSI Saham</w:t>
      </w:r>
    </w:p>
    <w:p>
      <w:pPr>
        <w:spacing w:after="120" w:before="60"/>
      </w:pPr>
      <w:r>
        <w:rPr>
          <w:sz w:val="22"/>
          <w:szCs w:val="22"/>
        </w:rPr>
        <w:t xml:space="preserve">Ada dua kelompok besar: Regular Divergence (sinyal pembalikan tren) dan Hidden Divergence (sinyal kelanjutan tren). Masing-masing punya dua variasi berdasarkan arah pergerakan.</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26"/>
        <w:gridCol w:w="3000"/>
      </w:tblGrid>
      <w:tr>
        <w:trPr>
          <w:tblHeader/>
        </w:trPr>
        <w:tc>
          <w:tcPr>
            <w:tcW w:type="dxa" w:w="18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Jenis</w:t>
            </w:r>
          </w:p>
        </w:tc>
        <w:tc>
          <w:tcPr>
            <w:tcW w:type="dxa" w:w="2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Harga</w:t>
            </w:r>
          </w:p>
        </w:tc>
        <w:tc>
          <w:tcPr>
            <w:tcW w:type="dxa" w:w="22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RSI</w:t>
            </w:r>
          </w:p>
        </w:tc>
        <w:tc>
          <w:tcPr>
            <w:tcW w:type="dxa" w:w="3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Sinyal</w:t>
            </w:r>
          </w:p>
        </w:tc>
      </w:tr>
      <w:tr>
        <w:tc>
          <w:tcPr>
            <w:tcW w:type="dxa" w:w="18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Regular Bearish</w:t>
            </w:r>
          </w:p>
        </w:tc>
        <w:tc>
          <w:tcPr>
            <w:tcW w:type="dxa" w:w="20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Higher High (HH)</w:t>
            </w:r>
          </w:p>
        </w:tc>
        <w:tc>
          <w:tcPr>
            <w:tcW w:type="dxa" w:w="2226"/>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Lower High (LH)</w:t>
            </w:r>
          </w:p>
        </w:tc>
        <w:tc>
          <w:tcPr>
            <w:tcW w:type="dxa" w:w="30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Pembalikan turun — tren naik melemah, potensi reversal</w:t>
            </w:r>
          </w:p>
        </w:tc>
      </w:tr>
      <w:tr>
        <w:tc>
          <w:tcPr>
            <w:tcW w:type="dxa" w:w="18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45A32"/>
                <w:sz w:val="20"/>
                <w:szCs w:val="20"/>
              </w:rPr>
              <w:t xml:space="preserve">Regular Bullish</w:t>
            </w:r>
          </w:p>
        </w:tc>
        <w:tc>
          <w:tcPr>
            <w:tcW w:type="dxa" w:w="2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Lower Low (LL)</w:t>
            </w:r>
          </w:p>
        </w:tc>
        <w:tc>
          <w:tcPr>
            <w:tcW w:type="dxa" w:w="2226"/>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Higher Low (HL)</w:t>
            </w:r>
          </w:p>
        </w:tc>
        <w:tc>
          <w:tcPr>
            <w:tcW w:type="dxa" w:w="3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Pembalikan naik — tren turun melemah, potensi reversal</w:t>
            </w:r>
          </w:p>
        </w:tc>
      </w:tr>
      <w:tr>
        <w:tc>
          <w:tcPr>
            <w:tcW w:type="dxa" w:w="18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9A7D0A"/>
                <w:sz w:val="20"/>
                <w:szCs w:val="20"/>
              </w:rPr>
              <w:t xml:space="preserve">Hidden Bearish</w:t>
            </w:r>
          </w:p>
        </w:tc>
        <w:tc>
          <w:tcPr>
            <w:tcW w:type="dxa" w:w="20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Lower High (LH)</w:t>
            </w:r>
          </w:p>
        </w:tc>
        <w:tc>
          <w:tcPr>
            <w:tcW w:type="dxa" w:w="2226"/>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Higher High (HH)</w:t>
            </w:r>
          </w:p>
        </w:tc>
        <w:tc>
          <w:tcPr>
            <w:tcW w:type="dxa" w:w="30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Kelanjutan turun — pullback sudah selesai, tren bearish berlanjut</w:t>
            </w:r>
          </w:p>
        </w:tc>
      </w:tr>
      <w:tr>
        <w:tc>
          <w:tcPr>
            <w:tcW w:type="dxa" w:w="18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2980B9"/>
                <w:sz w:val="20"/>
                <w:szCs w:val="20"/>
              </w:rPr>
              <w:t xml:space="preserve">Hidden Bullish</w:t>
            </w:r>
          </w:p>
        </w:tc>
        <w:tc>
          <w:tcPr>
            <w:tcW w:type="dxa" w:w="2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Higher Low (HL)</w:t>
            </w:r>
          </w:p>
        </w:tc>
        <w:tc>
          <w:tcPr>
            <w:tcW w:type="dxa" w:w="22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Lower Low (LL)</w:t>
            </w:r>
          </w:p>
        </w:tc>
        <w:tc>
          <w:tcPr>
            <w:tcW w:type="dxa" w:w="3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Kelanjutan naik — pullback sudah selesai, tren bullish berlanjut</w:t>
            </w:r>
          </w:p>
        </w:tc>
      </w:tr>
    </w:tbl>
    <w:p>
      <w:pPr>
        <w:spacing w:before="160"/>
      </w:pPr>
    </w:p>
    <w:p>
      <w:pPr>
        <w:pBdr>
          <w:left w:val="single" w:color="2980B9" w:sz="20"/>
        </w:pBdr>
        <w:shd w:fill="D6EAF8" w:val="clear"/>
        <w:spacing w:after="120" w:before="120"/>
        <w:ind w:left="360"/>
      </w:pPr>
      <w:r>
        <w:rPr>
          <w:b/>
          <w:bCs/>
          <w:color w:val="2980B9"/>
          <w:sz w:val="22"/>
          <w:szCs w:val="22"/>
        </w:rPr>
        <w:t xml:space="preserve">Prioritas untuk swing trader: </w:t>
      </w:r>
      <w:r>
        <w:rPr>
          <w:color w:val="333333"/>
          <w:sz w:val="22"/>
          <w:szCs w:val="22"/>
        </w:rPr>
        <w:t xml:space="preserve">Regular Bullish Divergence adalah yang paling dicari — muncul di bawah tren turun dan mengisyaratkan pembalikan ke atas. Hidden Bullish Divergence dipakai untuk tambah posisi di tren naik yang sedang pullback.</w:t>
      </w:r>
    </w:p>
    <w:p>
      <w:pPr>
        <w:pBdr>
          <w:bottom w:val="single" w:color="AED6F1" w:sz="4" w:space="1"/>
        </w:pBdr>
        <w:spacing w:after="160" w:before="160"/>
      </w:pPr>
    </w:p>
    <w:p>
      <w:pPr>
        <w:pStyle w:val="Heading2"/>
        <w:spacing w:after="140" w:before="340"/>
      </w:pPr>
      <w:r>
        <w:rPr>
          <w:b/>
          <w:bCs/>
          <w:color w:val="1B4F72"/>
          <w:sz w:val="28"/>
          <w:szCs w:val="28"/>
        </w:rPr>
        <w:t xml:space="preserve">Penjelasan Detail: Regular vs Hidden Divergence</w:t>
      </w:r>
    </w:p>
    <w:p>
      <w:pPr>
        <w:pStyle w:val="Heading3"/>
        <w:spacing w:after="80" w:before="240"/>
      </w:pPr>
      <w:r>
        <w:rPr>
          <w:b/>
          <w:bCs/>
          <w:color w:val="2980B9"/>
          <w:sz w:val="24"/>
          <w:szCs w:val="24"/>
        </w:rPr>
        <w:t xml:space="preserve">Regular Bearish Divergence — Sinyal Tren Naik Mulai Kelelahan</w:t>
      </w:r>
    </w:p>
    <w:p>
      <w:pPr>
        <w:spacing w:after="120" w:before="60"/>
      </w:pPr>
      <w:r>
        <w:rPr>
          <w:sz w:val="22"/>
          <w:szCs w:val="22"/>
        </w:rPr>
        <w:t xml:space="preserve">Harga mencetak Higher High (puncak baru yang lebih tinggi), tapi RSI mencetak Lower High (puncak RSI justru lebih rendah dari sebelumnya). Artinya: secara harga terlihat masih bullish, tapi kekuatan momentum di baliknya sudah melemah secara signifikan.</w:t>
      </w:r>
    </w:p>
    <w:p>
      <w:pPr>
        <w:spacing w:after="120" w:before="60"/>
      </w:pPr>
      <w:r>
        <w:rPr>
          <w:sz w:val="22"/>
          <w:szCs w:val="22"/>
        </w:rPr>
        <w:t xml:space="preserve">Ini adalah kondisi yang sangat sering terjadi di saham IDX sebelum koreksi besar — misalnya saham komoditas saat siklus harga komoditas mendekati puncak, atau saham blue chip setelah rally panjang tanpa koreksi.</w:t>
      </w:r>
    </w:p>
    <w:p>
      <w:pPr>
        <w:pBdr>
          <w:left w:val="single" w:color="666666" w:sz="20"/>
        </w:pBdr>
        <w:shd w:fill="F2F3F4" w:val="clear"/>
        <w:spacing w:after="120" w:before="120"/>
        <w:ind w:left="360"/>
      </w:pPr>
      <w:r>
        <w:rPr>
          <w:b/>
          <w:bCs/>
          <w:color w:val="666666"/>
          <w:sz w:val="22"/>
          <w:szCs w:val="22"/>
        </w:rPr>
        <w:t xml:space="preserve">[GAMBAR: Chart ADRO atau BBCA — harga higher high, RSI lower high, dengan garis divergence yang jelas]</w:t>
      </w:r>
    </w:p>
    <w:p>
      <w:pPr>
        <w:spacing w:before="80"/>
      </w:pPr>
    </w:p>
    <w:p>
      <w:pPr>
        <w:pStyle w:val="Heading3"/>
        <w:spacing w:after="80" w:before="240"/>
      </w:pPr>
      <w:r>
        <w:rPr>
          <w:b/>
          <w:bCs/>
          <w:color w:val="2980B9"/>
          <w:sz w:val="24"/>
          <w:szCs w:val="24"/>
        </w:rPr>
        <w:t xml:space="preserve">Regular Bullish Divergence — Sinyal Tren Turun Mulai Habis Tenaga</w:t>
      </w:r>
    </w:p>
    <w:p>
      <w:pPr>
        <w:spacing w:after="120" w:before="60"/>
      </w:pPr>
      <w:r>
        <w:rPr>
          <w:sz w:val="22"/>
          <w:szCs w:val="22"/>
        </w:rPr>
        <w:t xml:space="preserve">Harga mencetak Lower Low (titik terendah baru yang lebih rendah), tapi RSI mencetak Higher Low (titik terendah RSI justru naik). Artinya: meski harga masih turun, kekuatan tekanan jual mulai berkurang — momen sebelum reversal naik terjadi.</w:t>
      </w:r>
    </w:p>
    <w:p>
      <w:pPr>
        <w:spacing w:after="120" w:before="60"/>
      </w:pPr>
      <w:r>
        <w:rPr>
          <w:sz w:val="22"/>
          <w:szCs w:val="22"/>
        </w:rPr>
        <w:t xml:space="preserve">Ini adalah setup favorit bagi trader yang ingin masuk di "harga murah" secara teknikal — bukan sekadar karena harga turun banyak, tapi karena momentum jual sudah melemah secara terukur.</w:t>
      </w:r>
    </w:p>
    <w:p>
      <w:pPr>
        <w:pBdr>
          <w:left w:val="single" w:color="666666" w:sz="20"/>
        </w:pBdr>
        <w:shd w:fill="F2F3F4" w:val="clear"/>
        <w:spacing w:after="120" w:before="120"/>
        <w:ind w:left="360"/>
      </w:pPr>
      <w:r>
        <w:rPr>
          <w:b/>
          <w:bCs/>
          <w:color w:val="666666"/>
          <w:sz w:val="22"/>
          <w:szCs w:val="22"/>
        </w:rPr>
        <w:t xml:space="preserve">[GAMBAR: Chart TLKM atau PGEO — harga lower low, RSI higher low, dengan entry zone setelah konfirmasi]</w:t>
      </w:r>
    </w:p>
    <w:p>
      <w:pPr>
        <w:spacing w:before="80"/>
      </w:pPr>
    </w:p>
    <w:p>
      <w:pPr>
        <w:pStyle w:val="Heading3"/>
        <w:spacing w:after="80" w:before="240"/>
      </w:pPr>
      <w:r>
        <w:rPr>
          <w:b/>
          <w:bCs/>
          <w:color w:val="2980B9"/>
          <w:sz w:val="24"/>
          <w:szCs w:val="24"/>
        </w:rPr>
        <w:t xml:space="preserve">Hidden Divergence — Sinyal Kelanjutan Tren (Bukan Reversal)</w:t>
      </w:r>
    </w:p>
    <w:p>
      <w:pPr>
        <w:spacing w:after="120" w:before="60"/>
      </w:pPr>
      <w:r>
        <w:rPr>
          <w:sz w:val="22"/>
          <w:szCs w:val="22"/>
        </w:rPr>
        <w:t xml:space="preserve">Hidden divergence berbeda dari regular — ia bukan sinyal pembalikan, melainkan konfirmasi bahwa tren yang sedang berjalan akan berlanjut setelah pullback selesai:</w:t>
      </w:r>
    </w:p>
    <w:p>
      <w:pPr>
        <w:pStyle w:val="ListParagraph"/>
        <w:numPr>
          <w:ilvl w:val="0"/>
          <w:numId w:val="2"/>
        </w:numPr>
        <w:spacing w:after="60" w:before="40"/>
      </w:pPr>
      <w:r>
        <w:rPr>
          <w:b/>
          <w:bCs/>
          <w:color w:val="000000"/>
          <w:sz w:val="22"/>
          <w:szCs w:val="22"/>
        </w:rPr>
        <w:t xml:space="preserve">Hidden Bullish: </w:t>
      </w:r>
      <w:r>
        <w:rPr>
          <w:sz w:val="22"/>
          <w:szCs w:val="22"/>
        </w:rPr>
        <w:t xml:space="preserve">harga Higher Low + RSI Lower Low → tren naik masih valid, ini hanya pullback — tambah posisi</w:t>
      </w:r>
    </w:p>
    <w:p>
      <w:pPr>
        <w:pStyle w:val="ListParagraph"/>
        <w:numPr>
          <w:ilvl w:val="0"/>
          <w:numId w:val="2"/>
        </w:numPr>
        <w:spacing w:after="60" w:before="40"/>
      </w:pPr>
      <w:r>
        <w:rPr>
          <w:b/>
          <w:bCs/>
          <w:color w:val="000000"/>
          <w:sz w:val="22"/>
          <w:szCs w:val="22"/>
        </w:rPr>
        <w:t xml:space="preserve">Hidden Bearish: </w:t>
      </w:r>
      <w:r>
        <w:rPr>
          <w:sz w:val="22"/>
          <w:szCs w:val="22"/>
        </w:rPr>
        <w:t xml:space="preserve">harga Lower High + RSI Higher High → tren turun masih valid, ini hanya rebound — jangan masuk long</w:t>
      </w:r>
    </w:p>
    <w:p>
      <w:pPr>
        <w:pBdr>
          <w:left w:val="single" w:color="6C3483" w:sz="20"/>
        </w:pBdr>
        <w:shd w:fill="F5EEF8" w:val="clear"/>
        <w:spacing w:after="120" w:before="120"/>
        <w:ind w:left="360"/>
      </w:pPr>
      <w:r>
        <w:rPr>
          <w:b/>
          <w:bCs/>
          <w:color w:val="6C3483"/>
          <w:sz w:val="22"/>
          <w:szCs w:val="22"/>
        </w:rPr>
        <w:t xml:space="preserve">Mana yang lebih sering dipakai? </w:t>
      </w:r>
      <w:r>
        <w:rPr>
          <w:color w:val="333333"/>
          <w:sz w:val="22"/>
          <w:szCs w:val="22"/>
        </w:rPr>
        <w:t xml:space="preserve">Regular divergence untuk menangkap pembalikan arah besar (reversal trading). Hidden divergence untuk mengoptimalkan entry di tren yang sudah teridentifikasi (trend-following). Keduanya berguna tergantung strategi.</w:t>
      </w:r>
    </w:p>
    <w:p>
      <w:pPr>
        <w:pBdr>
          <w:bottom w:val="single" w:color="AED6F1" w:sz="4" w:space="1"/>
        </w:pBdr>
        <w:spacing w:after="160" w:before="160"/>
      </w:pPr>
    </w:p>
    <w:p>
      <w:pPr>
        <w:pStyle w:val="Heading2"/>
        <w:spacing w:after="140" w:before="340"/>
      </w:pPr>
      <w:r>
        <w:rPr>
          <w:b/>
          <w:bCs/>
          <w:color w:val="1B4F72"/>
          <w:sz w:val="28"/>
          <w:szCs w:val="28"/>
        </w:rPr>
        <w:t xml:space="preserve">Cara Membaca Divergence RSI Saham Secara Akurat</w:t>
      </w:r>
    </w:p>
    <w:p>
      <w:pPr>
        <w:spacing w:after="120" w:before="60"/>
      </w:pPr>
      <w:r>
        <w:rPr>
          <w:sz w:val="22"/>
          <w:szCs w:val="22"/>
        </w:rPr>
        <w:t xml:space="preserve">Banyak trader yang salah mengeksekusi divergence karena terburu-buru. Ada tiga syarat yang harus terpenuhi sebelum divergence dianggap valid:</w:t>
      </w:r>
    </w:p>
    <w:p>
      <w:pPr>
        <w:spacing w:before="80"/>
      </w:pPr>
    </w:p>
    <w:p>
      <w:pPr>
        <w:pStyle w:val="Heading3"/>
        <w:spacing w:after="80" w:before="240"/>
      </w:pPr>
      <w:r>
        <w:rPr>
          <w:b/>
          <w:bCs/>
          <w:color w:val="2980B9"/>
          <w:sz w:val="24"/>
          <w:szCs w:val="24"/>
        </w:rPr>
        <w:t xml:space="preserve">Syarat 1 — Dua Titik yang Jelas dan Terpisah</w:t>
      </w:r>
    </w:p>
    <w:p>
      <w:pPr>
        <w:spacing w:after="120" w:before="60"/>
      </w:pPr>
      <w:r>
        <w:rPr>
          <w:sz w:val="22"/>
          <w:szCs w:val="22"/>
        </w:rPr>
        <w:t xml:space="preserve">Divergence harus diukur antara dua swing high atau dua swing low yang jelas dan terpisah secara waktu — minimal 5–10 candle di antara keduanya. Membandingkan dua candle yang berdampingan bukan divergence, itu hanya noise.</w:t>
      </w:r>
    </w:p>
    <w:p>
      <w:pPr>
        <w:pStyle w:val="Heading3"/>
        <w:spacing w:after="80" w:before="240"/>
      </w:pPr>
      <w:r>
        <w:rPr>
          <w:b/>
          <w:bCs/>
          <w:color w:val="2980B9"/>
          <w:sz w:val="24"/>
          <w:szCs w:val="24"/>
        </w:rPr>
        <w:t xml:space="preserve">Syarat 2 — RSI Harus Menyentuh Zona Ekstrem</w:t>
      </w:r>
    </w:p>
    <w:p>
      <w:pPr>
        <w:spacing w:after="120" w:before="60"/>
      </w:pPr>
      <w:r>
        <w:rPr>
          <w:sz w:val="22"/>
          <w:szCs w:val="22"/>
        </w:rPr>
        <w:t xml:space="preserve">Untuk regular divergence yang valid, minimal salah satu titik RSI harus menyentuh zona overbought (&gt;70) untuk bearish divergence, atau zona oversold (&lt;30) untuk bullish divergence. Divergence yang terjadi di zona tengah RSI (40–60) jauh lebih lemah dan sering menjebak.</w:t>
      </w:r>
    </w:p>
    <w:p>
      <w:pPr>
        <w:pStyle w:val="Heading3"/>
        <w:spacing w:after="80" w:before="240"/>
      </w:pPr>
      <w:r>
        <w:rPr>
          <w:b/>
          <w:bCs/>
          <w:color w:val="2980B9"/>
          <w:sz w:val="24"/>
          <w:szCs w:val="24"/>
        </w:rPr>
        <w:t xml:space="preserve">Syarat 3 — Konfirmasi Candle atau Indikator Lain</w:t>
      </w:r>
    </w:p>
    <w:p>
      <w:pPr>
        <w:spacing w:after="120" w:before="60"/>
      </w:pPr>
      <w:r>
        <w:rPr>
          <w:sz w:val="22"/>
          <w:szCs w:val="22"/>
        </w:rPr>
        <w:t xml:space="preserve">Divergence adalah peringatan, bukan sinyal eksekusi langsung. Tunggu konfirmasi berupa pola candlestick reversal (engulfing, hammer, doji), atau breakdown/breakout dari support/resistance terdekat, sebelum membuka posisi.</w:t>
      </w:r>
    </w:p>
    <w:p>
      <w:pPr>
        <w:pBdr>
          <w:left w:val="single" w:color="D35400" w:sz="20"/>
        </w:pBdr>
        <w:shd w:fill="FEF5EC" w:val="clear"/>
        <w:spacing w:after="120" w:before="120"/>
        <w:ind w:left="360"/>
      </w:pPr>
      <w:r>
        <w:rPr>
          <w:b/>
          <w:bCs/>
          <w:color w:val="D35400"/>
          <w:sz w:val="22"/>
          <w:szCs w:val="22"/>
        </w:rPr>
        <w:t xml:space="preserve">Aturan praktis: </w:t>
      </w:r>
      <w:r>
        <w:rPr>
          <w:color w:val="333333"/>
          <w:sz w:val="22"/>
          <w:szCs w:val="22"/>
        </w:rPr>
        <w:t xml:space="preserve">Jangan pernah masuk posisi hanya karena melihat divergence. Selalu tunggu satu dari tiga konfirmasi ini: (1) candle reversal terbentuk, (2) harga break level support/resistance, atau (3) RSI keluar dari zona ekstrem.</w:t>
      </w:r>
    </w:p>
    <w:p>
      <w:pPr>
        <w:pBdr>
          <w:bottom w:val="single" w:color="AED6F1" w:sz="4" w:space="1"/>
        </w:pBdr>
        <w:spacing w:after="160" w:before="160"/>
      </w:pPr>
    </w:p>
    <w:p>
      <w:pPr>
        <w:pStyle w:val="Heading2"/>
        <w:spacing w:after="140" w:before="340"/>
      </w:pPr>
      <w:r>
        <w:rPr>
          <w:b/>
          <w:bCs/>
          <w:color w:val="1B4F72"/>
          <w:sz w:val="28"/>
          <w:szCs w:val="28"/>
        </w:rPr>
        <w:t xml:space="preserve">Contoh Nyata Divergence RSI di Saham IDX</w:t>
      </w:r>
    </w:p>
    <w:p>
      <w:pPr>
        <w:spacing w:after="120" w:before="60"/>
      </w:pPr>
      <w:r>
        <w:rPr>
          <w:sz w:val="22"/>
          <w:szCs w:val="22"/>
        </w:rPr>
        <w:t xml:space="preserve">Berikut empat skenario divergence yang sering terjadi di saham-saham IDX berdasarkan pola historis:</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626"/>
        <w:gridCol w:w="2600"/>
      </w:tblGrid>
      <w:tr>
        <w:trPr>
          <w:tblHeader/>
        </w:trPr>
        <w:tc>
          <w:tcPr>
            <w:tcW w:type="dxa" w:w="14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Saham</w:t>
            </w:r>
          </w:p>
        </w:tc>
        <w:tc>
          <w:tcPr>
            <w:tcW w:type="dxa" w:w="18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Jenis Divergence</w:t>
            </w:r>
          </w:p>
        </w:tc>
        <w:tc>
          <w:tcPr>
            <w:tcW w:type="dxa" w:w="16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Harga</w:t>
            </w:r>
          </w:p>
        </w:tc>
        <w:tc>
          <w:tcPr>
            <w:tcW w:type="dxa" w:w="16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RSI</w:t>
            </w:r>
          </w:p>
        </w:tc>
        <w:tc>
          <w:tcPr>
            <w:tcW w:type="dxa" w:w="26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Hasil / Aksi</w:t>
            </w:r>
          </w:p>
        </w:tc>
      </w:tr>
      <w:tr>
        <w:tc>
          <w:tcPr>
            <w:tcW w:type="dxa" w:w="14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ADRO</w:t>
            </w:r>
          </w:p>
        </w:tc>
        <w:tc>
          <w:tcPr>
            <w:tcW w:type="dxa" w:w="18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Regular Bearish</w:t>
            </w:r>
          </w:p>
        </w:tc>
        <w:tc>
          <w:tcPr>
            <w:tcW w:type="dxa" w:w="16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HH di area resist</w:t>
            </w:r>
          </w:p>
        </w:tc>
        <w:tc>
          <w:tcPr>
            <w:tcW w:type="dxa" w:w="1626"/>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LH, dari 72 → 61</w:t>
            </w:r>
          </w:p>
        </w:tc>
        <w:tc>
          <w:tcPr>
            <w:tcW w:type="dxa" w:w="26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Sinyal jual/tidak masuk baru — konfirmasi dengan engulfing bearish</w:t>
            </w:r>
          </w:p>
        </w:tc>
      </w:tr>
      <w:tr>
        <w:tc>
          <w:tcPr>
            <w:tcW w:type="dxa" w:w="14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PGEO</w:t>
            </w:r>
          </w:p>
        </w:tc>
        <w:tc>
          <w:tcPr>
            <w:tcW w:type="dxa" w:w="18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45A32"/>
                <w:sz w:val="20"/>
                <w:szCs w:val="20"/>
              </w:rPr>
              <w:t xml:space="preserve">Regular Bullish</w:t>
            </w:r>
          </w:p>
        </w:tc>
        <w:tc>
          <w:tcPr>
            <w:tcW w:type="dxa" w:w="16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LL di support kuat</w:t>
            </w:r>
          </w:p>
        </w:tc>
        <w:tc>
          <w:tcPr>
            <w:tcW w:type="dxa" w:w="1626"/>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HL, dari 28 → 35</w:t>
            </w:r>
          </w:p>
        </w:tc>
        <w:tc>
          <w:tcPr>
            <w:tcW w:type="dxa" w:w="26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Entry setelah hammer terbentuk — SL di bawah LL, TP di resistance</w:t>
            </w:r>
          </w:p>
        </w:tc>
      </w:tr>
      <w:tr>
        <w:tc>
          <w:tcPr>
            <w:tcW w:type="dxa" w:w="14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TLKM</w:t>
            </w:r>
          </w:p>
        </w:tc>
        <w:tc>
          <w:tcPr>
            <w:tcW w:type="dxa" w:w="18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2980B9"/>
                <w:sz w:val="20"/>
                <w:szCs w:val="20"/>
              </w:rPr>
              <w:t xml:space="preserve">Hidden Bullish</w:t>
            </w:r>
          </w:p>
        </w:tc>
        <w:tc>
          <w:tcPr>
            <w:tcW w:type="dxa" w:w="16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HL dalam uptrend</w:t>
            </w:r>
          </w:p>
        </w:tc>
        <w:tc>
          <w:tcPr>
            <w:tcW w:type="dxa" w:w="16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LL (pullback RSI)</w:t>
            </w:r>
          </w:p>
        </w:tc>
        <w:tc>
          <w:tcPr>
            <w:tcW w:type="dxa" w:w="26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Tambah posisi saat pullback — tren naik masih valid</w:t>
            </w:r>
          </w:p>
        </w:tc>
      </w:tr>
      <w:tr>
        <w:tc>
          <w:tcPr>
            <w:tcW w:type="dxa" w:w="14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BBCA</w:t>
            </w:r>
          </w:p>
        </w:tc>
        <w:tc>
          <w:tcPr>
            <w:tcW w:type="dxa" w:w="18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9A7D0A"/>
                <w:sz w:val="20"/>
                <w:szCs w:val="20"/>
              </w:rPr>
              <w:t xml:space="preserve">Regular Bearish</w:t>
            </w:r>
          </w:p>
        </w:tc>
        <w:tc>
          <w:tcPr>
            <w:tcW w:type="dxa" w:w="16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HH tipis di ATH</w:t>
            </w:r>
          </w:p>
        </w:tc>
        <w:tc>
          <w:tcPr>
            <w:tcW w:type="dxa" w:w="1626"/>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LH jauh (81→67)</w:t>
            </w:r>
          </w:p>
        </w:tc>
        <w:tc>
          <w:tcPr>
            <w:tcW w:type="dxa" w:w="26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Divergence kuat — perketat trailing stop, kurangi posisi bertahap</w:t>
            </w:r>
          </w:p>
        </w:tc>
      </w:tr>
    </w:tbl>
    <w:p>
      <w:pPr>
        <w:spacing w:before="160"/>
      </w:pPr>
    </w:p>
    <w:p>
      <w:pPr>
        <w:pBdr>
          <w:left w:val="single" w:color="2980B9" w:sz="20"/>
        </w:pBdr>
        <w:shd w:fill="D6EAF8" w:val="clear"/>
        <w:spacing w:after="120" w:before="120"/>
        <w:ind w:left="360"/>
      </w:pPr>
      <w:r>
        <w:rPr>
          <w:b/>
          <w:bCs/>
          <w:color w:val="2980B9"/>
          <w:sz w:val="22"/>
          <w:szCs w:val="22"/>
        </w:rPr>
        <w:t xml:space="preserve">Perhatikan BBCA: </w:t>
      </w:r>
      <w:r>
        <w:rPr>
          <w:color w:val="333333"/>
          <w:sz w:val="22"/>
          <w:szCs w:val="22"/>
        </w:rPr>
        <w:t xml:space="preserve">Semakin besar gap antara puncak harga dan puncak RSI (Higher High yang kecil vs Lower High yang jauh), semakin kuat sinyalnya. RSI turun dari 81 ke 67 sementara harga masih naik tipis adalah peringatan serius.</w:t>
      </w:r>
    </w:p>
    <w:p>
      <w:pPr>
        <w:pBdr>
          <w:bottom w:val="single" w:color="AED6F1" w:sz="4" w:space="1"/>
        </w:pBdr>
        <w:spacing w:after="160" w:before="160"/>
      </w:pPr>
    </w:p>
    <w:p>
      <w:pPr>
        <w:pStyle w:val="Heading2"/>
        <w:spacing w:after="140" w:before="340"/>
      </w:pPr>
      <w:r>
        <w:rPr>
          <w:b/>
          <w:bCs/>
          <w:color w:val="1B4F72"/>
          <w:sz w:val="28"/>
          <w:szCs w:val="28"/>
        </w:rPr>
        <w:t xml:space="preserve">RSI dalam Sistem Scoring Screener</w:t>
      </w:r>
    </w:p>
    <w:p>
      <w:pPr>
        <w:spacing w:after="120" w:before="60"/>
      </w:pPr>
      <w:r>
        <w:rPr>
          <w:sz w:val="22"/>
          <w:szCs w:val="22"/>
        </w:rPr>
        <w:t xml:space="preserve">Dalam Ultimate Smart Money Analyst, RSI berkontribusi pada skor teknikal dengan memperhatikan dua hal sekaligus: posisi zona RSI dan ada/tidaknya divergence pada timeframe daily.</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Kondisi RSI</w:t>
            </w:r>
          </w:p>
        </w:tc>
        <w:tc>
          <w:tcPr>
            <w:tcW w:type="dxa" w:w="2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Kontribusi Skor</w:t>
            </w:r>
          </w:p>
        </w:tc>
        <w:tc>
          <w:tcPr>
            <w:tcW w:type="dxa" w:w="38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Keterangan</w:t>
            </w:r>
          </w:p>
        </w:tc>
      </w:tr>
      <w:tr>
        <w:tc>
          <w:tcPr>
            <w:tcW w:type="dxa" w:w="32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Zona momentum positif (40–70) + bullish divergence</w:t>
            </w:r>
          </w:p>
        </w:tc>
        <w:tc>
          <w:tcPr>
            <w:tcW w:type="dxa" w:w="2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Maksimum</w:t>
            </w:r>
          </w:p>
        </w:tc>
        <w:tc>
          <w:tcPr>
            <w:tcW w:type="dxa" w:w="382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Momentum kuat + sinyal reversal/kelanjutan naik</w:t>
            </w:r>
          </w:p>
        </w:tc>
      </w:tr>
      <w:tr>
        <w:tc>
          <w:tcPr>
            <w:tcW w:type="dxa" w:w="32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Zona momentum positif (40–70), tidak ada divergence</w:t>
            </w:r>
          </w:p>
        </w:tc>
        <w:tc>
          <w:tcPr>
            <w:tcW w:type="dxa" w:w="2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Tinggi</w:t>
            </w:r>
          </w:p>
        </w:tc>
        <w:tc>
          <w:tcPr>
            <w:tcW w:type="dxa" w:w="3826"/>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Momentum sehat, tren naik masih berjalan normal</w:t>
            </w:r>
          </w:p>
        </w:tc>
      </w:tr>
      <w:tr>
        <w:tc>
          <w:tcPr>
            <w:tcW w:type="dxa" w:w="3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Zona netral (30–40 atau oversold membaik)</w:t>
            </w:r>
          </w:p>
        </w:tc>
        <w:tc>
          <w:tcPr>
            <w:tcW w:type="dxa" w:w="2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Sedang</w:t>
            </w:r>
          </w:p>
        </w:tc>
        <w:tc>
          <w:tcPr>
            <w:tcW w:type="dxa" w:w="38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Potensi recovery tapi belum konfirmasi</w:t>
            </w:r>
          </w:p>
        </w:tc>
      </w:tr>
      <w:tr>
        <w:tc>
          <w:tcPr>
            <w:tcW w:type="dxa" w:w="32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Overbought (&gt;70) + bearish divergence</w:t>
            </w:r>
          </w:p>
        </w:tc>
        <w:tc>
          <w:tcPr>
            <w:tcW w:type="dxa" w:w="20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9A7D0A"/>
                <w:sz w:val="20"/>
                <w:szCs w:val="20"/>
              </w:rPr>
              <w:t xml:space="preserve">Rendah</w:t>
            </w:r>
          </w:p>
        </w:tc>
        <w:tc>
          <w:tcPr>
            <w:tcW w:type="dxa" w:w="3826"/>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Momentum melemah meski harga tinggi — waspada</w:t>
            </w:r>
          </w:p>
        </w:tc>
      </w:tr>
      <w:tr>
        <w:tc>
          <w:tcPr>
            <w:tcW w:type="dxa" w:w="32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Oversold (&lt;30) atau bearish divergence kuat</w:t>
            </w:r>
          </w:p>
        </w:tc>
        <w:tc>
          <w:tcPr>
            <w:tcW w:type="dxa" w:w="20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Minimum</w:t>
            </w:r>
          </w:p>
        </w:tc>
        <w:tc>
          <w:tcPr>
            <w:tcW w:type="dxa" w:w="3826"/>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Tekanan jual dominan, bukan zona entry</w:t>
            </w:r>
          </w:p>
        </w:tc>
      </w:tr>
    </w:tbl>
    <w:p>
      <w:pPr>
        <w:spacing w:before="160"/>
      </w:pPr>
    </w:p>
    <w:p>
      <w:pPr>
        <w:pBdr>
          <w:left w:val="single" w:color="2980B9" w:sz="20"/>
        </w:pBdr>
        <w:shd w:fill="EBF5FB" w:val="clear"/>
        <w:spacing w:after="120" w:before="120"/>
        <w:ind w:left="360"/>
      </w:pPr>
      <w:r>
        <w:rPr>
          <w:b/>
          <w:bCs/>
          <w:color w:val="2980B9"/>
          <w:sz w:val="22"/>
          <w:szCs w:val="22"/>
        </w:rPr>
        <w:t xml:space="preserve">[LINK: Cara Baca Sinyal STRONG BUY vs BUY — lihat bagaimana RSI berinteraksi dengan 5 komponen lain dalam total skor screener]</w:t>
      </w:r>
    </w:p>
    <w:p>
      <w:pPr>
        <w:pBdr>
          <w:bottom w:val="single" w:color="AED6F1" w:sz="4" w:space="1"/>
        </w:pBdr>
        <w:spacing w:after="160" w:before="160"/>
      </w:pPr>
    </w:p>
    <w:p>
      <w:pPr>
        <w:pStyle w:val="Heading2"/>
        <w:spacing w:after="140" w:before="340"/>
      </w:pPr>
      <w:r>
        <w:rPr>
          <w:b/>
          <w:bCs/>
          <w:color w:val="1B4F72"/>
          <w:sz w:val="28"/>
          <w:szCs w:val="28"/>
        </w:rPr>
        <w:t xml:space="preserve">Cara Praktis Menggunakan RSI Divergence: Step by Step</w:t>
      </w:r>
    </w:p>
    <w:p>
      <w:pPr>
        <w:pStyle w:val="ListParagraph"/>
        <w:numPr>
          <w:ilvl w:val="0"/>
          <w:numId w:val="3"/>
        </w:numPr>
        <w:spacing w:after="60" w:before="40"/>
      </w:pPr>
      <w:r>
        <w:rPr>
          <w:sz w:val="22"/>
          <w:szCs w:val="22"/>
        </w:rPr>
        <w:t xml:space="preserve">Tambahkan RSI periode 14 pada chart daily saham target</w:t>
      </w:r>
    </w:p>
    <w:p>
      <w:pPr>
        <w:pStyle w:val="ListParagraph"/>
        <w:numPr>
          <w:ilvl w:val="0"/>
          <w:numId w:val="3"/>
        </w:numPr>
        <w:spacing w:after="60" w:before="40"/>
      </w:pPr>
      <w:r>
        <w:rPr>
          <w:sz w:val="22"/>
          <w:szCs w:val="22"/>
        </w:rPr>
        <w:t xml:space="preserve">Identifikasi swing high atau swing low yang jelas — minimal 2 titik terpisah 5–10 candle</w:t>
      </w:r>
    </w:p>
    <w:p>
      <w:pPr>
        <w:pStyle w:val="ListParagraph"/>
        <w:numPr>
          <w:ilvl w:val="0"/>
          <w:numId w:val="3"/>
        </w:numPr>
        <w:spacing w:after="60" w:before="40"/>
      </w:pPr>
      <w:r>
        <w:rPr>
          <w:b/>
          <w:bCs/>
          <w:color w:val="000000"/>
          <w:sz w:val="22"/>
          <w:szCs w:val="22"/>
        </w:rPr>
        <w:t xml:space="preserve">Cek zona RSI: </w:t>
      </w:r>
      <w:r>
        <w:rPr>
          <w:sz w:val="22"/>
          <w:szCs w:val="22"/>
        </w:rPr>
        <w:t xml:space="preserve">untuk regular bearish, minimal salah satu puncak RSI harus di atas 70; untuk regular bullish, minimal salah satu lembah di bawah 30</w:t>
      </w:r>
    </w:p>
    <w:p>
      <w:pPr>
        <w:pStyle w:val="ListParagraph"/>
        <w:numPr>
          <w:ilvl w:val="0"/>
          <w:numId w:val="3"/>
        </w:numPr>
        <w:spacing w:after="60" w:before="40"/>
      </w:pPr>
      <w:r>
        <w:rPr>
          <w:sz w:val="22"/>
          <w:szCs w:val="22"/>
        </w:rPr>
        <w:t xml:space="preserve">Tarik garis di chart harga (menghubungkan dua swing high/low) dan garis di RSI — apakah keduanya berlawanan arah?</w:t>
      </w:r>
    </w:p>
    <w:p>
      <w:pPr>
        <w:pStyle w:val="ListParagraph"/>
        <w:numPr>
          <w:ilvl w:val="0"/>
          <w:numId w:val="3"/>
        </w:numPr>
        <w:spacing w:after="60" w:before="40"/>
      </w:pPr>
      <w:r>
        <w:rPr>
          <w:b/>
          <w:bCs/>
          <w:color w:val="000000"/>
          <w:sz w:val="22"/>
          <w:szCs w:val="22"/>
        </w:rPr>
        <w:t xml:space="preserve">Jangan langsung eksekusi</w:t>
      </w:r>
      <w:r>
        <w:rPr>
          <w:sz w:val="22"/>
          <w:szCs w:val="22"/>
        </w:rPr>
        <w:t xml:space="preserve"> — tunggu konfirmasi berupa candle reversal, break struktur harga, atau RSI yang mulai keluar dari zona ekstrem</w:t>
      </w:r>
    </w:p>
    <w:p>
      <w:pPr>
        <w:pStyle w:val="ListParagraph"/>
        <w:numPr>
          <w:ilvl w:val="0"/>
          <w:numId w:val="3"/>
        </w:numPr>
        <w:spacing w:after="60" w:before="40"/>
      </w:pPr>
      <w:r>
        <w:rPr>
          <w:sz w:val="22"/>
          <w:szCs w:val="22"/>
        </w:rPr>
        <w:t xml:space="preserve">Tentukan entry setelah konfirmasi, pasang stop loss berbasis ATR atau di bawah/atas swing point terakhir</w:t>
      </w:r>
    </w:p>
    <w:p>
      <w:pPr>
        <w:pStyle w:val="ListParagraph"/>
        <w:numPr>
          <w:ilvl w:val="0"/>
          <w:numId w:val="3"/>
        </w:numPr>
        <w:spacing w:after="60" w:before="40"/>
      </w:pPr>
      <w:r>
        <w:rPr>
          <w:sz w:val="22"/>
          <w:szCs w:val="22"/>
        </w:rPr>
        <w:t xml:space="preserve">Hitung R/R — minimal 1:2 sebelum masuk posisi</w:t>
      </w:r>
    </w:p>
    <w:p>
      <w:pPr>
        <w:pStyle w:val="ListParagraph"/>
        <w:numPr>
          <w:ilvl w:val="0"/>
          <w:numId w:val="3"/>
        </w:numPr>
        <w:spacing w:after="60" w:before="40"/>
      </w:pPr>
      <w:r>
        <w:rPr>
          <w:b/>
          <w:bCs/>
          <w:color w:val="000000"/>
          <w:sz w:val="22"/>
          <w:szCs w:val="22"/>
        </w:rPr>
        <w:t xml:space="preserve">Untuk regular bullish: </w:t>
      </w:r>
      <w:r>
        <w:rPr>
          <w:sz w:val="22"/>
          <w:szCs w:val="22"/>
        </w:rPr>
        <w:t xml:space="preserve">target awal adalah swing high terdekat di atas; untuk regular bearish: target adalah swing low terdekat di bawah</w:t>
      </w:r>
    </w:p>
    <w:p>
      <w:pPr>
        <w:pStyle w:val="ListParagraph"/>
        <w:numPr>
          <w:ilvl w:val="0"/>
          <w:numId w:val="3"/>
        </w:numPr>
        <w:spacing w:after="60" w:before="40"/>
      </w:pPr>
      <w:r>
        <w:rPr>
          <w:sz w:val="22"/>
          <w:szCs w:val="22"/>
        </w:rPr>
        <w:t xml:space="preserve">Monitor RSI setelah entry — jika RSI kembali ke zona ekstrem tanpa konfirmasi divergence baru, waspada sinyal palsu</w:t>
      </w:r>
    </w:p>
    <w:p>
      <w:pPr>
        <w:pBdr>
          <w:bottom w:val="single" w:color="AED6F1" w:sz="4" w:space="1"/>
        </w:pBdr>
        <w:spacing w:after="160" w:before="160"/>
      </w:pPr>
    </w:p>
    <w:p>
      <w:pPr>
        <w:pStyle w:val="Heading2"/>
        <w:spacing w:after="140" w:before="340"/>
      </w:pPr>
      <w:r>
        <w:rPr>
          <w:b/>
          <w:bCs/>
          <w:color w:val="1B4F72"/>
          <w:sz w:val="28"/>
          <w:szCs w:val="28"/>
        </w:rPr>
        <w:t xml:space="preserve">Kesalahan Umum dalam Divergence RSI Saham</w:t>
      </w:r>
    </w:p>
    <w:p>
      <w:pPr>
        <w:pStyle w:val="ListParagraph"/>
        <w:numPr>
          <w:ilvl w:val="0"/>
          <w:numId w:val="2"/>
        </w:numPr>
        <w:spacing w:after="60" w:before="40"/>
      </w:pPr>
      <w:r>
        <w:rPr>
          <w:b/>
          <w:bCs/>
          <w:color w:val="000000"/>
          <w:sz w:val="22"/>
          <w:szCs w:val="22"/>
        </w:rPr>
        <w:t xml:space="preserve">Masuk tanpa konfirmasi </w:t>
      </w:r>
      <w:r>
        <w:rPr>
          <w:sz w:val="22"/>
          <w:szCs w:val="22"/>
        </w:rPr>
        <w:t xml:space="preserve">— divergence hanyalah peringatan, bukan sinyal langsung</w:t>
      </w:r>
    </w:p>
    <w:p>
      <w:pPr>
        <w:pStyle w:val="ListParagraph"/>
        <w:numPr>
          <w:ilvl w:val="0"/>
          <w:numId w:val="2"/>
        </w:numPr>
        <w:spacing w:after="60" w:before="40"/>
      </w:pPr>
      <w:r>
        <w:rPr>
          <w:b/>
          <w:bCs/>
          <w:color w:val="000000"/>
          <w:sz w:val="22"/>
          <w:szCs w:val="22"/>
        </w:rPr>
        <w:t xml:space="preserve">Mengidentifikasi divergence di zona RSI tengah </w:t>
      </w:r>
      <w:r>
        <w:rPr>
          <w:sz w:val="22"/>
          <w:szCs w:val="22"/>
        </w:rPr>
        <w:t xml:space="preserve">(40–60) — divergence di sini jauh lebih lemah dan sering false signal</w:t>
      </w:r>
    </w:p>
    <w:p>
      <w:pPr>
        <w:pStyle w:val="ListParagraph"/>
        <w:numPr>
          <w:ilvl w:val="0"/>
          <w:numId w:val="2"/>
        </w:numPr>
        <w:spacing w:after="60" w:before="40"/>
      </w:pPr>
      <w:r>
        <w:rPr>
          <w:b/>
          <w:bCs/>
          <w:color w:val="000000"/>
          <w:sz w:val="22"/>
          <w:szCs w:val="22"/>
        </w:rPr>
        <w:t xml:space="preserve">Membandingkan titik yang terlalu berdekatan </w:t>
      </w:r>
      <w:r>
        <w:rPr>
          <w:sz w:val="22"/>
          <w:szCs w:val="22"/>
        </w:rPr>
        <w:t xml:space="preserve">— minimal butuh 5–10 candle jarak antara dua titik</w:t>
      </w:r>
    </w:p>
    <w:p>
      <w:pPr>
        <w:pStyle w:val="ListParagraph"/>
        <w:numPr>
          <w:ilvl w:val="0"/>
          <w:numId w:val="2"/>
        </w:numPr>
        <w:spacing w:after="60" w:before="40"/>
      </w:pPr>
      <w:r>
        <w:rPr>
          <w:b/>
          <w:bCs/>
          <w:color w:val="000000"/>
          <w:sz w:val="22"/>
          <w:szCs w:val="22"/>
        </w:rPr>
        <w:t xml:space="preserve">Melawan tren besar untuk reversal kecil </w:t>
      </w:r>
      <w:r>
        <w:rPr>
          <w:sz w:val="22"/>
          <w:szCs w:val="22"/>
        </w:rPr>
        <w:t xml:space="preserve">— regular bearish di saham yang sedang dalam mega-uptrend jangka panjang sering gagal; gunakan hidden divergence untuk ikuti tren</w:t>
      </w:r>
    </w:p>
    <w:p>
      <w:pPr>
        <w:pStyle w:val="ListParagraph"/>
        <w:numPr>
          <w:ilvl w:val="0"/>
          <w:numId w:val="2"/>
        </w:numPr>
        <w:spacing w:after="60" w:before="40"/>
      </w:pPr>
      <w:r>
        <w:rPr>
          <w:b/>
          <w:bCs/>
          <w:color w:val="000000"/>
          <w:sz w:val="22"/>
          <w:szCs w:val="22"/>
        </w:rPr>
        <w:t xml:space="preserve">Mengabaikan timeframe yang lebih besar </w:t>
      </w:r>
      <w:r>
        <w:rPr>
          <w:sz w:val="22"/>
          <w:szCs w:val="22"/>
        </w:rPr>
        <w:t xml:space="preserve">— divergence di daily yang berlawanan dengan sinyal weekly lebih rawan gagal</w:t>
      </w:r>
    </w:p>
    <w:p>
      <w:pPr>
        <w:pStyle w:val="ListParagraph"/>
        <w:numPr>
          <w:ilvl w:val="0"/>
          <w:numId w:val="2"/>
        </w:numPr>
        <w:spacing w:after="60" w:before="40"/>
      </w:pPr>
      <w:r>
        <w:rPr>
          <w:b/>
          <w:bCs/>
          <w:color w:val="000000"/>
          <w:sz w:val="22"/>
          <w:szCs w:val="22"/>
        </w:rPr>
        <w:t xml:space="preserve">Tidak pasang stop loss </w:t>
      </w:r>
      <w:r>
        <w:rPr>
          <w:sz w:val="22"/>
          <w:szCs w:val="22"/>
        </w:rPr>
        <w:t xml:space="preserve">— reversal bisa delayed; harga bisa mencetak new high/low satu kali lagi sebelum benar-benar berbalik</w:t>
      </w:r>
    </w:p>
    <w:p>
      <w:pPr>
        <w:pStyle w:val="ListParagraph"/>
        <w:numPr>
          <w:ilvl w:val="0"/>
          <w:numId w:val="2"/>
        </w:numPr>
        <w:spacing w:after="60" w:before="40"/>
      </w:pPr>
      <w:r>
        <w:rPr>
          <w:b/>
          <w:bCs/>
          <w:color w:val="000000"/>
          <w:sz w:val="22"/>
          <w:szCs w:val="22"/>
        </w:rPr>
        <w:t xml:space="preserve">Salah bedakan regular dan hidden </w:t>
      </w:r>
      <w:r>
        <w:rPr>
          <w:sz w:val="22"/>
          <w:szCs w:val="22"/>
        </w:rPr>
        <w:t xml:space="preserve">— keduanya punya arah aksi yang berlawanan; salah identifikasi = salah arah trade</w:t>
      </w:r>
    </w:p>
    <w:p>
      <w:pPr>
        <w:pBdr>
          <w:bottom w:val="single" w:color="AED6F1" w:sz="4" w:space="1"/>
        </w:pBdr>
        <w:spacing w:after="160" w:before="160"/>
      </w:pPr>
    </w:p>
    <w:p>
      <w:pPr>
        <w:pStyle w:val="Heading2"/>
        <w:spacing w:after="140" w:before="340"/>
      </w:pPr>
      <w:r>
        <w:rPr>
          <w:b/>
          <w:bCs/>
          <w:color w:val="1B4F72"/>
          <w:sz w:val="28"/>
          <w:szCs w:val="28"/>
        </w:rPr>
        <w:t xml:space="preserve">Kesimpulan</w:t>
      </w:r>
    </w:p>
    <w:p>
      <w:pPr>
        <w:spacing w:after="120" w:before="60"/>
      </w:pPr>
      <w:r>
        <w:rPr>
          <w:sz w:val="22"/>
          <w:szCs w:val="22"/>
        </w:rPr>
        <w:t xml:space="preserve">Divergence RSI saham adalah sinyal yang berbicara ketika harga diam. Ketika harga naik tapi RSI turun, pasar sedang berbisik bahwa momentum di balik kenaikan itu sudah tidak sekuat kelihatannya — dan sebaliknya. Trader yang bisa membaca bisikan ini punya keunggulan timing yang nyata.</w:t>
      </w:r>
    </w:p>
    <w:p>
      <w:pPr>
        <w:spacing w:after="120" w:before="60"/>
      </w:pPr>
      <w:r>
        <w:rPr>
          <w:sz w:val="22"/>
          <w:szCs w:val="22"/>
        </w:rPr>
        <w:t xml:space="preserve">Kunci menggunakan RSI divergence secara efektif ada di tiga hal: identifikasi yang benar (dua titik jelas di zona ekstrem), kesabaran menunggu konfirmasi, dan manajemen risiko yang ketat karena tidak ada sinyal yang selalu benar.</w:t>
      </w:r>
    </w:p>
    <w:p>
      <w:pPr>
        <w:spacing w:after="120" w:before="60"/>
      </w:pPr>
      <w:r>
        <w:rPr>
          <w:sz w:val="22"/>
          <w:szCs w:val="22"/>
        </w:rPr>
        <w:t xml:space="preserve">Kombinasikan divergence RSI dengan Donchian Channel untuk konfirmasi struktur harga, dan CMF untuk konfirmasi volume — ketiganya bersama-sama memberikan gambaran yang jauh lebih lengkap tentang kondisi saham sebelum kamu eksekusi.</w:t>
      </w:r>
    </w:p>
    <w:p>
      <w:pPr>
        <w:pBdr>
          <w:top w:val="single" w:color="2980B9" w:sz="6"/>
          <w:left w:val="single" w:color="2980B9" w:sz="20"/>
          <w:bottom w:val="single" w:color="2980B9" w:sz="6"/>
          <w:right w:val="single" w:color="2980B9" w:sz="6"/>
        </w:pBdr>
        <w:shd w:fill="D6EAF8" w:val="clear"/>
        <w:spacing w:after="200" w:before="200"/>
        <w:ind w:left="360" w:right="360"/>
      </w:pPr>
      <w:r>
        <w:rPr>
          <w:sz w:val="22"/>
          <w:szCs w:val="22"/>
        </w:rPr>
        <w:t xml:space="preserve">Untuk melihat sinyal RSI, CMF, dan Donchian Channel secara real-time dalam satu skor terintegrasi, kunjungi </w:t>
      </w:r>
      <w:hyperlink w:history="1" r:id="rIdzuydwsrt9vjgr10yy7r-0">
        <w:r>
          <w:rPr>
            <w:b/>
            <w:bCs/>
            <w:color w:val="2980B9"/>
            <w:sz w:val="22"/>
            <w:szCs w:val="22"/>
            <w:u w:val="single"/>
          </w:rPr>
          <w:t xml:space="preserve">Ultimate Smart Money Analyst (smartscreener.streamlit.app)</w:t>
        </w:r>
      </w:hyperlink>
      <w:r>
        <w:rPr>
          <w:sz w:val="22"/>
          <w:szCs w:val="22"/>
        </w:rPr>
        <w:t xml:space="preserve"> — screener saham syariah berbasis AI untuk IDX dan Wall Street.</w:t>
      </w:r>
    </w:p>
    <w:p>
      <w:pPr>
        <w:pBdr>
          <w:bottom w:val="single" w:color="AED6F1" w:sz="4" w:space="1"/>
        </w:pBdr>
        <w:spacing w:after="160" w:before="160"/>
      </w:pPr>
    </w:p>
    <w:p>
      <w:pPr>
        <w:pStyle w:val="Heading2"/>
        <w:spacing w:after="140" w:before="340"/>
      </w:pPr>
      <w:r>
        <w:rPr>
          <w:b/>
          <w:bCs/>
          <w:color w:val="1B4F72"/>
          <w:sz w:val="28"/>
          <w:szCs w:val="28"/>
        </w:rPr>
        <w:t xml:space="preserve">FAQ: RSI Divergence</w:t>
      </w:r>
    </w:p>
    <w:p>
      <w:pPr>
        <w:spacing w:before="80"/>
      </w:pPr>
    </w:p>
    <w:p>
      <w:pPr>
        <w:spacing w:after="40" w:before="80"/>
      </w:pPr>
      <w:r>
        <w:rPr>
          <w:b/>
          <w:bCs/>
          <w:color w:val="2980B9"/>
          <w:sz w:val="22"/>
          <w:szCs w:val="22"/>
        </w:rPr>
        <w:t xml:space="preserve">Q: Berapa lama divergence biasanya "bekerja" sebelum reversal terjadi?</w:t>
      </w:r>
    </w:p>
    <w:p>
      <w:pPr>
        <w:spacing w:after="120" w:before="60"/>
      </w:pPr>
      <w:r>
        <w:rPr>
          <w:sz w:val="22"/>
          <w:szCs w:val="22"/>
        </w:rPr>
        <w:t xml:space="preserve">A: Tidak ada waktu pasti — divergence bisa terkonfirmasi dalam 2–5 candle, atau memakan waktu hingga 2–3 minggu. Itulah kenapa kamu tidak bisa masuk begitu melihat divergence; tunggu konfirmasi. Divergence yang terlalu lama tanpa konfirmasi (lebih dari 20 candle) biasanya melemah dan akhirnya gugur — tren lama berlanjut.</w:t>
      </w:r>
    </w:p>
    <w:p>
      <w:pPr>
        <w:spacing w:after="40" w:before="160"/>
      </w:pPr>
      <w:r>
        <w:rPr>
          <w:b/>
          <w:bCs/>
          <w:color w:val="2980B9"/>
          <w:sz w:val="22"/>
          <w:szCs w:val="22"/>
        </w:rPr>
        <w:t xml:space="preserve">Q: Apakah RSI divergence berlaku di semua timeframe?</w:t>
      </w:r>
    </w:p>
    <w:p>
      <w:pPr>
        <w:spacing w:after="120" w:before="60"/>
      </w:pPr>
      <w:r>
        <w:rPr>
          <w:sz w:val="22"/>
          <w:szCs w:val="22"/>
        </w:rPr>
        <w:t xml:space="preserve">A: Ya, tapi tidak semua sama kuat. Divergence di weekly chart lebih signifikan dan andal dibanding di hourly chart. Untuk swing trading dengan horizon 1–4 minggu, daily chart adalah pilihan terbaik. Jika divergence muncul di daily dan dikonfirmasi di weekly, sinyalnya sangat kuat.</w:t>
      </w:r>
    </w:p>
    <w:p>
      <w:pPr>
        <w:spacing w:after="40" w:before="160"/>
      </w:pPr>
      <w:r>
        <w:rPr>
          <w:b/>
          <w:bCs/>
          <w:color w:val="2980B9"/>
          <w:sz w:val="22"/>
          <w:szCs w:val="22"/>
        </w:rPr>
        <w:t xml:space="preserve">Q: Bagaimana membedakan RSI divergence yang kuat vs yang lemah?</w:t>
      </w:r>
    </w:p>
    <w:p>
      <w:pPr>
        <w:spacing w:after="120" w:before="60"/>
      </w:pPr>
      <w:r>
        <w:rPr>
          <w:sz w:val="22"/>
          <w:szCs w:val="22"/>
        </w:rPr>
        <w:t xml:space="preserve">A: Tiga faktor penentu kekuatan divergence: (1) Jarak zona RSI — semakin jauh RSI masuk ke zona ekstrem (misal 85 vs 72), semakin kuat; (2) Gap antara dua titik RSI — semakin besar selisih nilai RSI di dua titik, semakin kuat sinyalnya; (3) Konfirmasi volume — divergence yang disertai perubahan pola volume (volume turun di momentum yang melemah) jauh lebih andal.</w:t>
      </w:r>
    </w:p>
    <w:p>
      <w:pPr>
        <w:pBdr>
          <w:bottom w:val="single" w:color="AED6F1" w:sz="4" w:space="1"/>
        </w:pBdr>
        <w:spacing w:after="160" w:before="160"/>
      </w:pPr>
    </w:p>
    <w:p>
      <w:pPr>
        <w:spacing w:before="60"/>
        <w:jc w:val="center"/>
      </w:pPr>
      <w:r>
        <w:rPr>
          <w:color w:val="666666"/>
          <w:sz w:val="18"/>
          <w:szCs w:val="18"/>
        </w:rPr>
        <w:t xml:space="preserve">Artikel SEO | versokit.com  |  Seri: Analisis Teknikal  |  App: </w:t>
      </w:r>
      <w:hyperlink w:history="1" r:id="rIdd4tpmjueknddclchwfuc2">
        <w:r>
          <w:rPr>
            <w:color w:val="2980B9"/>
            <w:sz w:val="18"/>
            <w:szCs w:val="18"/>
            <w:u w:val="single"/>
          </w:rPr>
          <w:t xml:space="preserve">https://smartscreener.streamlit.app</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0"/>
      <w:outlineLvl w:val="0"/>
    </w:pPr>
    <w:rPr>
      <w:rFonts w:ascii="Arial" w:cs="Arial" w:eastAsia="Arial" w:hAnsi="Arial"/>
      <w:b/>
      <w:bCs/>
      <w:color w:val="1B4F72"/>
      <w:sz w:val="38"/>
      <w:szCs w:val="38"/>
    </w:rPr>
  </w:style>
  <w:style w:type="paragraph" w:styleId="Heading2">
    <w:name w:val="Heading 2"/>
    <w:basedOn w:val="Normal"/>
    <w:next w:val="Normal"/>
    <w:pPr>
      <w:spacing w:after="140" w:before="340"/>
      <w:outlineLvl w:val="1"/>
    </w:pPr>
    <w:rPr>
      <w:rFonts w:ascii="Arial" w:cs="Arial" w:eastAsia="Arial" w:hAnsi="Arial"/>
      <w:b/>
      <w:bCs/>
      <w:color w:val="1B4F72"/>
      <w:sz w:val="28"/>
      <w:szCs w:val="28"/>
    </w:rPr>
  </w:style>
  <w:style w:type="paragraph" w:styleId="Heading3">
    <w:name w:val="Heading 3"/>
    <w:basedOn w:val="Normal"/>
    <w:next w:val="Normal"/>
    <w:pPr>
      <w:spacing w:after="80" w:before="24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uydwsrt9vjgr10yy7r-0" Type="http://schemas.openxmlformats.org/officeDocument/2006/relationships/hyperlink" Target="https://smartscreener.streamlit.app" TargetMode="External"/><Relationship Id="rIdd4tpmjueknddclchwfuc2" Type="http://schemas.openxmlformats.org/officeDocument/2006/relationships/hyperlink" Target="https://smartscreener.streamlit.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2026-06-02T22:55:46.696Z</dcterms:created>
  <dcterms:modified xsi:type="dcterms:W3CDTF">2026-06-02T22:55:46.697Z</dcterms:modified>
</cp:coreProperties>
</file>

<file path=docProps/custom.xml><?xml version="1.0" encoding="utf-8"?>
<Properties xmlns="http://schemas.openxmlformats.org/officeDocument/2006/custom-properties" xmlns:vt="http://schemas.openxmlformats.org/officeDocument/2006/docPropsVTypes"/>
</file>