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74ED" w14:textId="5361A6D7" w:rsidR="0092619F" w:rsidRDefault="0092619F" w:rsidP="0092619F">
      <w:pPr>
        <w:autoSpaceDE w:val="0"/>
        <w:autoSpaceDN w:val="0"/>
        <w:adjustRightInd w:val="0"/>
        <w:ind w:left="720" w:hanging="360"/>
        <w:rPr>
          <w:rFonts w:ascii="@‘≤∑˛" w:hAnsi="@‘≤∑˛" w:cs="@‘≤∑˛"/>
          <w:color w:val="24292E"/>
          <w:sz w:val="36"/>
          <w:szCs w:val="36"/>
        </w:rPr>
      </w:pPr>
      <w:r>
        <w:rPr>
          <w:rFonts w:ascii="@‘≤∑˛" w:hAnsi="@‘≤∑˛" w:cs="@‘≤∑˛"/>
          <w:color w:val="24292E"/>
          <w:sz w:val="36"/>
          <w:szCs w:val="36"/>
        </w:rPr>
        <w:t>Kickstart My Chart</w:t>
      </w:r>
    </w:p>
    <w:p w14:paraId="644A6629" w14:textId="77777777" w:rsidR="0092619F" w:rsidRDefault="0092619F" w:rsidP="0092619F">
      <w:pPr>
        <w:autoSpaceDE w:val="0"/>
        <w:autoSpaceDN w:val="0"/>
        <w:adjustRightInd w:val="0"/>
        <w:ind w:left="720" w:hanging="360"/>
      </w:pPr>
    </w:p>
    <w:p w14:paraId="0BD891C0" w14:textId="37384650" w:rsidR="0092619F" w:rsidRDefault="0092619F" w:rsidP="00926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 w:rsidRPr="0092619F">
        <w:rPr>
          <w:rFonts w:cstheme="minorHAnsi"/>
          <w:color w:val="24292E"/>
          <w:sz w:val="18"/>
          <w:szCs w:val="18"/>
        </w:rPr>
        <w:t>Given the provided data, what are three conclusions we can draw about Kickstarter campaigns?</w:t>
      </w:r>
    </w:p>
    <w:p w14:paraId="04EE3937" w14:textId="08A46B1A" w:rsidR="00110ED8" w:rsidRDefault="008C32EF" w:rsidP="008C32E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Music campaigns have the highest success rate (77%) </w:t>
      </w:r>
    </w:p>
    <w:p w14:paraId="26AD77D9" w14:textId="5641B76E" w:rsidR="00FE31C9" w:rsidRDefault="00FE31C9" w:rsidP="008C32E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>An average of 339 campaigns are launched a month with an average success rate of 54%, these numbers are fairly consistent across all twelve months with May have the highest success rate of 61% and December having the lowest of 44%</w:t>
      </w:r>
    </w:p>
    <w:p w14:paraId="3226E149" w14:textId="6EE280AE" w:rsidR="00FE31C9" w:rsidRPr="0092619F" w:rsidRDefault="009B1A60" w:rsidP="008C32E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>Campaigns with a low goal, particularly those whose goal is less than 1000, have the highest success rate</w:t>
      </w:r>
    </w:p>
    <w:p w14:paraId="0E5C33CB" w14:textId="4EAF6377" w:rsidR="0092619F" w:rsidRDefault="0092619F" w:rsidP="00926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 w:rsidRPr="0092619F">
        <w:rPr>
          <w:rFonts w:cstheme="minorHAnsi"/>
          <w:color w:val="24292E"/>
          <w:sz w:val="18"/>
          <w:szCs w:val="18"/>
        </w:rPr>
        <w:t>What are some limitations of this dataset?</w:t>
      </w:r>
    </w:p>
    <w:p w14:paraId="3987A0FA" w14:textId="2E07360A" w:rsidR="009B1A60" w:rsidRDefault="009B1A60" w:rsidP="009B1A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Individual donation data </w:t>
      </w:r>
    </w:p>
    <w:p w14:paraId="65B0F23A" w14:textId="026F8CD3" w:rsidR="009B1A60" w:rsidRDefault="009B1A60" w:rsidP="009B1A6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Time stamps to analyze if there is a “typical” successful campaign timeline and if there are </w:t>
      </w:r>
      <w:r w:rsidR="00FA1E4B">
        <w:rPr>
          <w:rFonts w:cstheme="minorHAnsi"/>
          <w:color w:val="24292E"/>
          <w:sz w:val="18"/>
          <w:szCs w:val="18"/>
        </w:rPr>
        <w:t>identifiable</w:t>
      </w:r>
      <w:r>
        <w:rPr>
          <w:rFonts w:cstheme="minorHAnsi"/>
          <w:color w:val="24292E"/>
          <w:sz w:val="18"/>
          <w:szCs w:val="18"/>
        </w:rPr>
        <w:t xml:space="preserve"> campaign funding milestones or markers that indicate potential success </w:t>
      </w:r>
    </w:p>
    <w:p w14:paraId="3FB4B99D" w14:textId="0C7A26A4" w:rsidR="009B1A60" w:rsidRPr="0092619F" w:rsidRDefault="009B1A60" w:rsidP="009B1A6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Donation amounts to </w:t>
      </w:r>
      <w:r w:rsidR="00FA1E4B">
        <w:rPr>
          <w:rFonts w:cstheme="minorHAnsi"/>
          <w:color w:val="24292E"/>
          <w:sz w:val="18"/>
          <w:szCs w:val="18"/>
        </w:rPr>
        <w:t xml:space="preserve">analyze individual donation patterns across different categories, sub-categories, and countries; and if large donations affect the success of a campaign </w:t>
      </w:r>
    </w:p>
    <w:p w14:paraId="6A9D4F2E" w14:textId="5F2C899F" w:rsidR="009E310A" w:rsidRDefault="0092619F" w:rsidP="0092619F">
      <w:pPr>
        <w:pStyle w:val="ListParagraph"/>
        <w:numPr>
          <w:ilvl w:val="0"/>
          <w:numId w:val="1"/>
        </w:numPr>
        <w:rPr>
          <w:rFonts w:cstheme="minorHAnsi"/>
          <w:color w:val="24292E"/>
          <w:sz w:val="18"/>
          <w:szCs w:val="18"/>
        </w:rPr>
      </w:pPr>
      <w:r w:rsidRPr="0092619F">
        <w:rPr>
          <w:rFonts w:cstheme="minorHAnsi"/>
          <w:color w:val="24292E"/>
          <w:sz w:val="18"/>
          <w:szCs w:val="18"/>
        </w:rPr>
        <w:t>What are some other possible tables and/or graphs that we could create?</w:t>
      </w:r>
    </w:p>
    <w:p w14:paraId="4AA87779" w14:textId="00F89B57" w:rsidR="005F4A5C" w:rsidRDefault="00B164E0" w:rsidP="005F4A5C">
      <w:pPr>
        <w:pStyle w:val="ListParagraph"/>
        <w:numPr>
          <w:ilvl w:val="1"/>
          <w:numId w:val="1"/>
        </w:numPr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>What countries most campaigns originate from by month</w:t>
      </w:r>
    </w:p>
    <w:p w14:paraId="5C6BF647" w14:textId="2F3858A7" w:rsidR="00B164E0" w:rsidRPr="0092619F" w:rsidRDefault="00B164E0" w:rsidP="005F4A5C">
      <w:pPr>
        <w:pStyle w:val="ListParagraph"/>
        <w:numPr>
          <w:ilvl w:val="1"/>
          <w:numId w:val="1"/>
        </w:numPr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What categories exceed their funding goal most </w:t>
      </w:r>
      <w:proofErr w:type="gramStart"/>
      <w:r>
        <w:rPr>
          <w:rFonts w:cstheme="minorHAnsi"/>
          <w:color w:val="24292E"/>
          <w:sz w:val="18"/>
          <w:szCs w:val="18"/>
        </w:rPr>
        <w:t>often</w:t>
      </w:r>
      <w:proofErr w:type="gramEnd"/>
    </w:p>
    <w:p w14:paraId="0D71E0CF" w14:textId="77777777" w:rsidR="0092619F" w:rsidRDefault="0092619F" w:rsidP="0092619F">
      <w:pPr>
        <w:pStyle w:val="ListParagraph"/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p w14:paraId="3B0CD4E5" w14:textId="6B7E9C1F" w:rsidR="0092619F" w:rsidRDefault="0092619F" w:rsidP="0092619F">
      <w:pPr>
        <w:autoSpaceDE w:val="0"/>
        <w:autoSpaceDN w:val="0"/>
        <w:adjustRightInd w:val="0"/>
        <w:ind w:firstLine="360"/>
        <w:rPr>
          <w:rFonts w:ascii="@‘≤∑˛" w:hAnsi="@‘≤∑˛" w:cs="@‘≤∑˛"/>
          <w:color w:val="24292E"/>
          <w:sz w:val="27"/>
          <w:szCs w:val="27"/>
        </w:rPr>
      </w:pPr>
      <w:r w:rsidRPr="0092619F">
        <w:rPr>
          <w:rFonts w:ascii="@‘≤∑˛" w:hAnsi="@‘≤∑˛" w:cs="@‘≤∑˛"/>
          <w:color w:val="24292E"/>
          <w:sz w:val="27"/>
          <w:szCs w:val="27"/>
        </w:rPr>
        <w:t>Bonus</w:t>
      </w:r>
    </w:p>
    <w:p w14:paraId="7338494B" w14:textId="77777777" w:rsidR="0092619F" w:rsidRPr="0092619F" w:rsidRDefault="0092619F" w:rsidP="0092619F">
      <w:pPr>
        <w:autoSpaceDE w:val="0"/>
        <w:autoSpaceDN w:val="0"/>
        <w:adjustRightInd w:val="0"/>
        <w:ind w:firstLine="360"/>
        <w:rPr>
          <w:rFonts w:cstheme="minorHAnsi"/>
          <w:color w:val="24292E"/>
          <w:sz w:val="18"/>
          <w:szCs w:val="18"/>
        </w:rPr>
      </w:pPr>
    </w:p>
    <w:p w14:paraId="702FB71A" w14:textId="5FC6F235" w:rsidR="0092619F" w:rsidRDefault="0092619F" w:rsidP="00926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 w:rsidRPr="0092619F">
        <w:rPr>
          <w:rFonts w:cstheme="minorHAnsi"/>
          <w:color w:val="24292E"/>
          <w:sz w:val="18"/>
          <w:szCs w:val="18"/>
        </w:rPr>
        <w:t>Use your data to determine whether the mean or the median summarizes the data more meaningfully.</w:t>
      </w:r>
    </w:p>
    <w:p w14:paraId="6E46C4D3" w14:textId="687AC5E0" w:rsidR="005F4A5C" w:rsidRPr="0092619F" w:rsidRDefault="00B164E0" w:rsidP="005F4A5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The median </w:t>
      </w:r>
    </w:p>
    <w:p w14:paraId="49D27DA7" w14:textId="74021E93" w:rsidR="0092619F" w:rsidRDefault="0092619F" w:rsidP="00926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 w:rsidRPr="0092619F">
        <w:rPr>
          <w:rFonts w:cstheme="minorHAnsi"/>
          <w:color w:val="24292E"/>
          <w:sz w:val="18"/>
          <w:szCs w:val="18"/>
        </w:rPr>
        <w:t>Use your data to determine if there is more variability with successful or unsuccessful campaigns. Does this make sense? Why or why</w:t>
      </w:r>
      <w:r>
        <w:rPr>
          <w:rFonts w:cstheme="minorHAnsi"/>
          <w:color w:val="24292E"/>
          <w:sz w:val="18"/>
          <w:szCs w:val="18"/>
        </w:rPr>
        <w:t xml:space="preserve"> </w:t>
      </w:r>
      <w:r w:rsidRPr="0092619F">
        <w:rPr>
          <w:rFonts w:cstheme="minorHAnsi"/>
          <w:color w:val="24292E"/>
          <w:sz w:val="18"/>
          <w:szCs w:val="18"/>
        </w:rPr>
        <w:t>not?</w:t>
      </w:r>
    </w:p>
    <w:p w14:paraId="105BD807" w14:textId="33E6BB55" w:rsidR="005F4A5C" w:rsidRDefault="005F4A5C" w:rsidP="005F4A5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  <w:r>
        <w:rPr>
          <w:rFonts w:cstheme="minorHAnsi"/>
          <w:color w:val="24292E"/>
          <w:sz w:val="18"/>
          <w:szCs w:val="18"/>
        </w:rPr>
        <w:t xml:space="preserve">Successful </w:t>
      </w:r>
      <w:r w:rsidR="00B164E0">
        <w:rPr>
          <w:rFonts w:cstheme="minorHAnsi"/>
          <w:color w:val="24292E"/>
          <w:sz w:val="18"/>
          <w:szCs w:val="18"/>
        </w:rPr>
        <w:t>c</w:t>
      </w:r>
      <w:r>
        <w:rPr>
          <w:rFonts w:cstheme="minorHAnsi"/>
          <w:color w:val="24292E"/>
          <w:sz w:val="18"/>
          <w:szCs w:val="18"/>
        </w:rPr>
        <w:t>ampaigns have greater variability</w:t>
      </w:r>
      <w:r w:rsidR="006768CB">
        <w:rPr>
          <w:rFonts w:cstheme="minorHAnsi"/>
          <w:color w:val="24292E"/>
          <w:sz w:val="18"/>
          <w:szCs w:val="18"/>
        </w:rPr>
        <w:t>. There are many different ways to get a campaign funded and these various avenues create the variability of how the goal is reached across campaigns.</w:t>
      </w:r>
    </w:p>
    <w:p w14:paraId="7D7CE8FB" w14:textId="0DEC8E17" w:rsidR="006A1A8D" w:rsidRDefault="006A1A8D" w:rsidP="006A1A8D">
      <w:p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p w14:paraId="4713B05E" w14:textId="5961DFD6" w:rsidR="006A1A8D" w:rsidRDefault="006A1A8D" w:rsidP="006A1A8D">
      <w:p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p w14:paraId="1AD4FED8" w14:textId="78415FBC" w:rsidR="006A1A8D" w:rsidRDefault="006A1A8D" w:rsidP="006A1A8D">
      <w:p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p w14:paraId="7F02A322" w14:textId="233948AA" w:rsidR="006A1A8D" w:rsidRDefault="006A1A8D" w:rsidP="006A1A8D">
      <w:p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p w14:paraId="67A5583B" w14:textId="78B9AE30" w:rsidR="006A1A8D" w:rsidRPr="006A1A8D" w:rsidRDefault="006A1A8D" w:rsidP="006A1A8D">
      <w:pPr>
        <w:autoSpaceDE w:val="0"/>
        <w:autoSpaceDN w:val="0"/>
        <w:adjustRightInd w:val="0"/>
        <w:rPr>
          <w:rFonts w:cstheme="minorHAnsi"/>
          <w:color w:val="24292E"/>
          <w:sz w:val="18"/>
          <w:szCs w:val="18"/>
        </w:rPr>
      </w:pPr>
    </w:p>
    <w:sectPr w:rsidR="006A1A8D" w:rsidRPr="006A1A8D" w:rsidSect="0038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‘≤∑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71416"/>
    <w:multiLevelType w:val="hybridMultilevel"/>
    <w:tmpl w:val="4584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15E"/>
    <w:multiLevelType w:val="hybridMultilevel"/>
    <w:tmpl w:val="F82E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9F"/>
    <w:rsid w:val="00110ED8"/>
    <w:rsid w:val="0038175F"/>
    <w:rsid w:val="0040514F"/>
    <w:rsid w:val="005F4A5C"/>
    <w:rsid w:val="006768CB"/>
    <w:rsid w:val="006A1A8D"/>
    <w:rsid w:val="006E3AC9"/>
    <w:rsid w:val="006F7F15"/>
    <w:rsid w:val="008C32EF"/>
    <w:rsid w:val="0092619F"/>
    <w:rsid w:val="009B1A60"/>
    <w:rsid w:val="00B164E0"/>
    <w:rsid w:val="00B41590"/>
    <w:rsid w:val="00FA1E4B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6BA85"/>
  <w15:chartTrackingRefBased/>
  <w15:docId w15:val="{3C475C28-878A-B44E-8D22-E05630AB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Preble</dc:creator>
  <cp:keywords/>
  <dc:description/>
  <cp:lastModifiedBy>Ashton Preble</cp:lastModifiedBy>
  <cp:revision>2</cp:revision>
  <dcterms:created xsi:type="dcterms:W3CDTF">2020-03-23T05:55:00Z</dcterms:created>
  <dcterms:modified xsi:type="dcterms:W3CDTF">2020-03-23T05:55:00Z</dcterms:modified>
</cp:coreProperties>
</file>