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BC9" w:rsidRPr="00DE3BE3" w:rsidRDefault="002E3BC9" w:rsidP="00F25104">
      <w:pPr>
        <w:pStyle w:val="Title"/>
        <w:spacing w:line="240" w:lineRule="auto"/>
        <w:ind w:left="0" w:right="-82"/>
        <w:outlineLvl w:val="0"/>
        <w:rPr>
          <w:rFonts w:ascii="Arial" w:hAnsi="Arial" w:cs="Arial"/>
          <w:sz w:val="16"/>
          <w:szCs w:val="16"/>
          <w:lang w:val="pl-PL"/>
        </w:rPr>
      </w:pPr>
      <w:r w:rsidRPr="00DE3BE3">
        <w:rPr>
          <w:rFonts w:ascii="Arial" w:hAnsi="Arial" w:cs="Arial"/>
          <w:sz w:val="16"/>
          <w:szCs w:val="16"/>
          <w:lang w:val="pl-PL"/>
        </w:rPr>
        <w:t>UMOWA O PRZYJMOWANIE ZAPŁATY PRZY UŻYCIU KART PŁATNICZYCH</w:t>
      </w:r>
    </w:p>
    <w:p w:rsidR="002E3BC9" w:rsidRPr="00DE3BE3" w:rsidRDefault="002E3BC9">
      <w:pPr>
        <w:pStyle w:val="Title"/>
        <w:spacing w:line="240" w:lineRule="auto"/>
        <w:rPr>
          <w:rFonts w:ascii="Arial" w:hAnsi="Arial" w:cs="Arial"/>
          <w:sz w:val="16"/>
          <w:szCs w:val="16"/>
          <w:lang w:val="pl-PL"/>
        </w:rPr>
      </w:pPr>
    </w:p>
    <w:p w:rsidR="002E3BC9" w:rsidRPr="00AC56DB" w:rsidRDefault="002E3BC9">
      <w:pPr>
        <w:keepLines/>
        <w:widowControl w:val="0"/>
        <w:ind w:left="181"/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 xml:space="preserve">Zawarta dnia </w:t>
      </w:r>
      <w:r w:rsidR="006C0808">
        <w:rPr>
          <w:rFonts w:ascii="Arial" w:hAnsi="Arial" w:cs="Arial"/>
          <w:sz w:val="16"/>
          <w:szCs w:val="16"/>
          <w:lang w:val="pl-PL" w:eastAsia="pl-PL"/>
        </w:rPr>
        <w:fldChar w:fldCharType="begin"/>
      </w:r>
      <w:r w:rsidR="006C0808">
        <w:rPr>
          <w:rFonts w:ascii="Arial" w:hAnsi="Arial" w:cs="Arial"/>
          <w:sz w:val="16"/>
          <w:szCs w:val="16"/>
          <w:lang w:val="pl-PL" w:eastAsia="pl-PL"/>
        </w:rPr>
        <w:instrText xml:space="preserve"> MERGEFIELD $d.DataPodpisaniaUmowy \* MERGEFORMAT </w:instrText>
      </w:r>
      <w:r w:rsidR="006C0808">
        <w:rPr>
          <w:rFonts w:ascii="Arial" w:hAnsi="Arial" w:cs="Arial"/>
          <w:sz w:val="16"/>
          <w:szCs w:val="16"/>
          <w:lang w:val="pl-PL" w:eastAsia="pl-PL"/>
        </w:rPr>
        <w:fldChar w:fldCharType="separate"/>
      </w:r>
      <w:r w:rsidR="006C0808">
        <w:rPr>
          <w:rFonts w:ascii="Arial" w:hAnsi="Arial" w:cs="Arial"/>
          <w:noProof/>
          <w:sz w:val="16"/>
          <w:szCs w:val="16"/>
          <w:lang w:val="pl-PL" w:eastAsia="pl-PL"/>
        </w:rPr>
        <w:t>«$d.DataPodpisaniaUmowy»</w:t>
      </w:r>
      <w:r w:rsidR="006C0808">
        <w:rPr>
          <w:rFonts w:ascii="Arial" w:hAnsi="Arial" w:cs="Arial"/>
          <w:sz w:val="16"/>
          <w:szCs w:val="16"/>
          <w:lang w:val="pl-PL" w:eastAsia="pl-PL"/>
        </w:rPr>
        <w:fldChar w:fldCharType="end"/>
      </w:r>
      <w:r w:rsidRPr="00AC56DB">
        <w:rPr>
          <w:rFonts w:ascii="Arial" w:hAnsi="Arial" w:cs="Arial"/>
          <w:sz w:val="16"/>
          <w:szCs w:val="16"/>
          <w:lang w:val="pl-PL" w:eastAsia="pl-PL"/>
        </w:rPr>
        <w:t xml:space="preserve"> w Warszawie pomiędzy:</w:t>
      </w:r>
    </w:p>
    <w:p w:rsidR="002E3BC9" w:rsidRPr="00AC56DB" w:rsidRDefault="002E3BC9">
      <w:pPr>
        <w:ind w:left="181"/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b/>
          <w:sz w:val="16"/>
          <w:szCs w:val="16"/>
          <w:lang w:val="pl-PL"/>
        </w:rPr>
        <w:t>Powszechną Kasą Oszczędności Bankiem Polskim Spółką Akcyjną</w:t>
      </w:r>
      <w:r w:rsidRPr="00AC56DB">
        <w:rPr>
          <w:rFonts w:ascii="Arial" w:hAnsi="Arial" w:cs="Arial"/>
          <w:sz w:val="16"/>
          <w:szCs w:val="16"/>
          <w:lang w:val="pl-PL"/>
        </w:rPr>
        <w:t>, z siedzibą w Warszawie (0</w:t>
      </w:r>
      <w:r>
        <w:rPr>
          <w:rFonts w:ascii="Arial" w:hAnsi="Arial" w:cs="Arial"/>
          <w:sz w:val="16"/>
          <w:szCs w:val="16"/>
          <w:lang w:val="pl-PL"/>
        </w:rPr>
        <w:t>2-515</w:t>
      </w:r>
      <w:r w:rsidRPr="00AC56DB">
        <w:rPr>
          <w:rFonts w:ascii="Arial" w:hAnsi="Arial" w:cs="Arial"/>
          <w:sz w:val="16"/>
          <w:szCs w:val="16"/>
          <w:lang w:val="pl-PL"/>
        </w:rPr>
        <w:t>), ul. Puławska 15, wpisaną do rejestru przedsiębiorców prowadzonego przez Sąd Rejonowy dla m.st. Warszawy XIII Wydział Gospodarczy Krajowego Rejestru Sądowego pod numerem KRS 0000026438, NIP 525-000-77-38, REGON 016298263, kapitał zakładowy (kapitał wpłacony) 1 250 000 000 zł, zwaną</w:t>
      </w:r>
      <w:r w:rsidRPr="00AC56DB">
        <w:rPr>
          <w:rFonts w:ascii="Arial" w:hAnsi="Arial" w:cs="Arial"/>
          <w:sz w:val="16"/>
          <w:szCs w:val="16"/>
          <w:lang w:val="pl-PL" w:eastAsia="pl-PL"/>
        </w:rPr>
        <w:t xml:space="preserve"> dalej </w:t>
      </w:r>
      <w:r w:rsidRPr="00AC56DB">
        <w:rPr>
          <w:rFonts w:ascii="Arial" w:hAnsi="Arial" w:cs="Arial"/>
          <w:b/>
          <w:sz w:val="16"/>
          <w:szCs w:val="16"/>
          <w:lang w:val="pl-PL" w:eastAsia="pl-PL"/>
        </w:rPr>
        <w:t xml:space="preserve">PKO BP, </w:t>
      </w:r>
      <w:r w:rsidRPr="00AC56DB">
        <w:rPr>
          <w:rFonts w:ascii="Arial" w:hAnsi="Arial" w:cs="Arial"/>
          <w:sz w:val="16"/>
          <w:szCs w:val="16"/>
          <w:lang w:val="pl-PL" w:eastAsia="pl-PL"/>
        </w:rPr>
        <w:t>w imieniu i na rzecz której działają w oparciu o udzielone pełnomocnictwo:</w:t>
      </w:r>
    </w:p>
    <w:p w:rsidR="002E3BC9" w:rsidRPr="00AC56DB" w:rsidRDefault="002E3BC9">
      <w:pPr>
        <w:ind w:left="181"/>
        <w:jc w:val="both"/>
        <w:rPr>
          <w:rFonts w:ascii="Arial" w:hAnsi="Arial" w:cs="Arial"/>
          <w:sz w:val="16"/>
          <w:szCs w:val="16"/>
          <w:lang w:val="pl-PL" w:eastAsia="pl-PL"/>
        </w:rPr>
      </w:pPr>
    </w:p>
    <w:p w:rsidR="002E3BC9" w:rsidRPr="00AC56DB" w:rsidRDefault="002E3BC9" w:rsidP="006E4DB5">
      <w:pPr>
        <w:pStyle w:val="BodyTextIndent"/>
        <w:numPr>
          <w:ilvl w:val="0"/>
          <w:numId w:val="29"/>
        </w:numPr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AC56DB">
        <w:rPr>
          <w:rFonts w:ascii="Arial" w:hAnsi="Arial" w:cs="Arial"/>
          <w:sz w:val="16"/>
          <w:szCs w:val="16"/>
        </w:rPr>
        <w:t>Marek</w:t>
      </w:r>
      <w:proofErr w:type="spellEnd"/>
      <w:r w:rsidRPr="00AC56DB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C56DB">
        <w:rPr>
          <w:rFonts w:ascii="Arial" w:hAnsi="Arial" w:cs="Arial"/>
          <w:sz w:val="16"/>
          <w:szCs w:val="16"/>
        </w:rPr>
        <w:t>Paradowski</w:t>
      </w:r>
      <w:proofErr w:type="spellEnd"/>
      <w:r w:rsidRPr="00AC56DB">
        <w:rPr>
          <w:rFonts w:ascii="Arial" w:hAnsi="Arial" w:cs="Arial"/>
          <w:sz w:val="16"/>
          <w:szCs w:val="16"/>
        </w:rPr>
        <w:t xml:space="preserve"> – </w:t>
      </w:r>
      <w:proofErr w:type="spellStart"/>
      <w:r w:rsidRPr="00AC56DB">
        <w:rPr>
          <w:rFonts w:ascii="Arial" w:hAnsi="Arial" w:cs="Arial"/>
          <w:sz w:val="16"/>
          <w:szCs w:val="16"/>
        </w:rPr>
        <w:t>Pełnomocnik</w:t>
      </w:r>
      <w:proofErr w:type="spellEnd"/>
    </w:p>
    <w:p w:rsidR="002E3BC9" w:rsidRPr="00AC56DB" w:rsidRDefault="002E3BC9" w:rsidP="006E4DB5">
      <w:pPr>
        <w:numPr>
          <w:ilvl w:val="0"/>
          <w:numId w:val="29"/>
        </w:numPr>
        <w:tabs>
          <w:tab w:val="left" w:pos="9000"/>
        </w:tabs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>Joanna Seklecka – Pełnomocnik</w:t>
      </w:r>
    </w:p>
    <w:p w:rsidR="002E3BC9" w:rsidRPr="00AC56DB" w:rsidRDefault="002E3BC9" w:rsidP="004B668F">
      <w:pPr>
        <w:tabs>
          <w:tab w:val="left" w:pos="540"/>
          <w:tab w:val="left" w:pos="9000"/>
        </w:tabs>
        <w:ind w:left="180"/>
        <w:jc w:val="both"/>
        <w:rPr>
          <w:rFonts w:ascii="Arial" w:hAnsi="Arial" w:cs="Arial"/>
          <w:sz w:val="16"/>
          <w:szCs w:val="16"/>
          <w:lang w:val="pl-PL" w:eastAsia="pl-PL"/>
        </w:rPr>
      </w:pPr>
    </w:p>
    <w:p w:rsidR="002E3BC9" w:rsidRPr="00AC56DB" w:rsidRDefault="002E3BC9">
      <w:pPr>
        <w:ind w:left="181"/>
        <w:jc w:val="both"/>
        <w:rPr>
          <w:rFonts w:ascii="Arial" w:hAnsi="Arial" w:cs="Arial"/>
          <w:sz w:val="16"/>
          <w:szCs w:val="16"/>
          <w:lang w:val="pl-PL"/>
        </w:rPr>
      </w:pPr>
      <w:r w:rsidRPr="00AC56DB">
        <w:rPr>
          <w:rFonts w:ascii="Arial" w:hAnsi="Arial" w:cs="Arial"/>
          <w:sz w:val="16"/>
          <w:szCs w:val="16"/>
          <w:lang w:val="pl-PL"/>
        </w:rPr>
        <w:t>przedstawiciele</w:t>
      </w:r>
      <w:r w:rsidRPr="00AC56DB">
        <w:rPr>
          <w:rFonts w:ascii="Arial" w:hAnsi="Arial" w:cs="Arial"/>
          <w:b/>
          <w:sz w:val="16"/>
          <w:szCs w:val="16"/>
          <w:lang w:val="pl-PL"/>
        </w:rPr>
        <w:t xml:space="preserve"> Centrum Elektronicznych Usług Płatniczych eService Spółki Akcyjnej,</w:t>
      </w:r>
      <w:r w:rsidRPr="00AC56DB">
        <w:rPr>
          <w:rFonts w:ascii="Arial" w:hAnsi="Arial" w:cs="Arial"/>
          <w:sz w:val="16"/>
          <w:szCs w:val="16"/>
          <w:lang w:val="pl-PL"/>
        </w:rPr>
        <w:t xml:space="preserve"> z siedzibą w Warszawie (01-102), ul. Jana Olbrachta 94, wpisanej do rejestru</w:t>
      </w:r>
      <w:r w:rsidRPr="00AC56DB">
        <w:rPr>
          <w:rFonts w:ascii="Arial" w:hAnsi="Arial" w:cs="Arial"/>
          <w:b/>
          <w:sz w:val="16"/>
          <w:szCs w:val="16"/>
          <w:lang w:val="pl-PL"/>
        </w:rPr>
        <w:t xml:space="preserve"> </w:t>
      </w:r>
      <w:r w:rsidRPr="00AC56DB">
        <w:rPr>
          <w:rFonts w:ascii="Arial" w:hAnsi="Arial" w:cs="Arial"/>
          <w:sz w:val="16"/>
          <w:szCs w:val="16"/>
          <w:lang w:val="pl-PL"/>
        </w:rPr>
        <w:t xml:space="preserve">przedsiębiorców prowadzonego przez Sąd Rejonowy dla m.st. Warszawy XII Wydział Gospodarczy Krajowego Rejestru Sądowego pod numerem KRS 64879, NIP 118-14-77-610, REGON 016107240, kapitał zakładowy (kapitał wpłacony) 56 000 000 zł, zwaną dalej </w:t>
      </w:r>
      <w:r w:rsidRPr="00AC56DB">
        <w:rPr>
          <w:rFonts w:ascii="Arial" w:hAnsi="Arial" w:cs="Arial"/>
          <w:b/>
          <w:sz w:val="16"/>
          <w:szCs w:val="16"/>
          <w:lang w:val="pl-PL"/>
        </w:rPr>
        <w:t>eService,</w:t>
      </w:r>
    </w:p>
    <w:p w:rsidR="002E3BC9" w:rsidRPr="00AC56DB" w:rsidRDefault="002E3BC9" w:rsidP="006C0808">
      <w:pPr>
        <w:ind w:left="180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>a</w:t>
      </w:r>
      <w:r w:rsidR="006C0808">
        <w:rPr>
          <w:rFonts w:ascii="Arial" w:hAnsi="Arial" w:cs="Arial"/>
          <w:sz w:val="16"/>
          <w:szCs w:val="16"/>
          <w:lang w:val="pl-PL" w:eastAsia="pl-PL"/>
        </w:rPr>
        <w:t xml:space="preserve"> </w:t>
      </w:r>
      <w:r w:rsidR="006C0808">
        <w:rPr>
          <w:rFonts w:ascii="Arial" w:hAnsi="Arial" w:cs="Arial"/>
          <w:sz w:val="16"/>
          <w:szCs w:val="16"/>
          <w:lang w:val="pl-PL" w:eastAsia="pl-PL"/>
        </w:rPr>
        <w:fldChar w:fldCharType="begin"/>
      </w:r>
      <w:r w:rsidR="006C0808">
        <w:rPr>
          <w:rFonts w:ascii="Arial" w:hAnsi="Arial" w:cs="Arial"/>
          <w:sz w:val="16"/>
          <w:szCs w:val="16"/>
          <w:lang w:val="pl-PL" w:eastAsia="pl-PL"/>
        </w:rPr>
        <w:instrText xml:space="preserve"> MERGEFIELD $d.Akceptant.Nazwa \* MERGEFORMAT </w:instrText>
      </w:r>
      <w:r w:rsidR="006C0808">
        <w:rPr>
          <w:rFonts w:ascii="Arial" w:hAnsi="Arial" w:cs="Arial"/>
          <w:sz w:val="16"/>
          <w:szCs w:val="16"/>
          <w:lang w:val="pl-PL" w:eastAsia="pl-PL"/>
        </w:rPr>
        <w:fldChar w:fldCharType="separate"/>
      </w:r>
      <w:r w:rsidR="006C0808">
        <w:rPr>
          <w:rFonts w:ascii="Arial" w:hAnsi="Arial" w:cs="Arial"/>
          <w:noProof/>
          <w:sz w:val="16"/>
          <w:szCs w:val="16"/>
          <w:lang w:val="pl-PL" w:eastAsia="pl-PL"/>
        </w:rPr>
        <w:t>«$d.Akceptant.Nazwa»</w:t>
      </w:r>
      <w:r w:rsidR="006C0808">
        <w:rPr>
          <w:rFonts w:ascii="Arial" w:hAnsi="Arial" w:cs="Arial"/>
          <w:sz w:val="16"/>
          <w:szCs w:val="16"/>
          <w:lang w:val="pl-PL" w:eastAsia="pl-PL"/>
        </w:rPr>
        <w:fldChar w:fldCharType="end"/>
      </w:r>
    </w:p>
    <w:p w:rsidR="002E3BC9" w:rsidRPr="00AC56DB" w:rsidRDefault="002E3BC9">
      <w:pPr>
        <w:ind w:left="180"/>
        <w:rPr>
          <w:rFonts w:ascii="Arial" w:hAnsi="Arial" w:cs="Arial"/>
          <w:sz w:val="16"/>
          <w:szCs w:val="16"/>
          <w:lang w:val="pl-PL" w:eastAsia="pl-PL"/>
        </w:rPr>
      </w:pPr>
    </w:p>
    <w:p w:rsidR="002E3BC9" w:rsidRPr="00AC56DB" w:rsidRDefault="002E3BC9">
      <w:pPr>
        <w:tabs>
          <w:tab w:val="left" w:pos="8640"/>
        </w:tabs>
        <w:ind w:left="180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>z siedzibą:</w:t>
      </w:r>
      <w:r w:rsidR="006C0808">
        <w:rPr>
          <w:rFonts w:ascii="Arial" w:hAnsi="Arial" w:cs="Arial"/>
          <w:sz w:val="16"/>
          <w:szCs w:val="16"/>
          <w:lang w:val="pl-PL" w:eastAsia="pl-PL"/>
        </w:rPr>
        <w:t xml:space="preserve"> </w:t>
      </w:r>
      <w:r w:rsidR="006C0808">
        <w:rPr>
          <w:rFonts w:ascii="Arial" w:hAnsi="Arial" w:cs="Arial"/>
          <w:sz w:val="16"/>
          <w:szCs w:val="16"/>
          <w:lang w:val="pl-PL" w:eastAsia="pl-PL"/>
        </w:rPr>
        <w:fldChar w:fldCharType="begin"/>
      </w:r>
      <w:r w:rsidR="006C0808">
        <w:rPr>
          <w:rFonts w:ascii="Arial" w:hAnsi="Arial" w:cs="Arial"/>
          <w:sz w:val="16"/>
          <w:szCs w:val="16"/>
          <w:lang w:val="pl-PL" w:eastAsia="pl-PL"/>
        </w:rPr>
        <w:instrText xml:space="preserve"> MERGEFIELD $d.Akceptant.Siedziba \* MERGEFORMAT </w:instrText>
      </w:r>
      <w:r w:rsidR="006C0808">
        <w:rPr>
          <w:rFonts w:ascii="Arial" w:hAnsi="Arial" w:cs="Arial"/>
          <w:sz w:val="16"/>
          <w:szCs w:val="16"/>
          <w:lang w:val="pl-PL" w:eastAsia="pl-PL"/>
        </w:rPr>
        <w:fldChar w:fldCharType="separate"/>
      </w:r>
      <w:r w:rsidR="006C0808">
        <w:rPr>
          <w:rFonts w:ascii="Arial" w:hAnsi="Arial" w:cs="Arial"/>
          <w:noProof/>
          <w:sz w:val="16"/>
          <w:szCs w:val="16"/>
          <w:lang w:val="pl-PL" w:eastAsia="pl-PL"/>
        </w:rPr>
        <w:t>«$d.Akceptant.Siedziba»</w:t>
      </w:r>
      <w:r w:rsidR="006C0808">
        <w:rPr>
          <w:rFonts w:ascii="Arial" w:hAnsi="Arial" w:cs="Arial"/>
          <w:sz w:val="16"/>
          <w:szCs w:val="16"/>
          <w:lang w:val="pl-PL" w:eastAsia="pl-PL"/>
        </w:rPr>
        <w:fldChar w:fldCharType="end"/>
      </w:r>
    </w:p>
    <w:p w:rsidR="002E3BC9" w:rsidRPr="00AC56DB" w:rsidRDefault="002E3BC9">
      <w:pPr>
        <w:ind w:left="180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 xml:space="preserve">zwanym dalej </w:t>
      </w:r>
      <w:r w:rsidRPr="00AC56DB">
        <w:rPr>
          <w:rFonts w:ascii="Arial" w:hAnsi="Arial" w:cs="Arial"/>
          <w:b/>
          <w:sz w:val="16"/>
          <w:szCs w:val="16"/>
          <w:lang w:val="pl-PL" w:eastAsia="pl-PL"/>
        </w:rPr>
        <w:t>Akceptantem</w:t>
      </w:r>
      <w:r w:rsidRPr="00AC56DB">
        <w:rPr>
          <w:rFonts w:ascii="Arial" w:hAnsi="Arial" w:cs="Arial"/>
          <w:sz w:val="16"/>
          <w:szCs w:val="16"/>
          <w:lang w:val="pl-PL" w:eastAsia="pl-PL"/>
        </w:rPr>
        <w:t>, reprezentowanym przez:</w:t>
      </w:r>
    </w:p>
    <w:p w:rsidR="002E3BC9" w:rsidRPr="00AC56DB" w:rsidRDefault="002E3BC9">
      <w:pPr>
        <w:ind w:left="180"/>
        <w:rPr>
          <w:rFonts w:ascii="Arial" w:hAnsi="Arial" w:cs="Arial"/>
          <w:sz w:val="16"/>
          <w:szCs w:val="16"/>
          <w:lang w:val="pl-PL" w:eastAsia="pl-PL"/>
        </w:rPr>
      </w:pPr>
    </w:p>
    <w:p w:rsidR="002E3BC9" w:rsidRPr="00237674" w:rsidRDefault="006C0808" w:rsidP="00237674">
      <w:pPr>
        <w:pStyle w:val="ListParagraph"/>
        <w:numPr>
          <w:ilvl w:val="0"/>
          <w:numId w:val="43"/>
        </w:numPr>
        <w:tabs>
          <w:tab w:val="left" w:pos="540"/>
        </w:tabs>
        <w:rPr>
          <w:rFonts w:ascii="Arial" w:hAnsi="Arial" w:cs="Arial"/>
          <w:sz w:val="16"/>
          <w:szCs w:val="16"/>
          <w:lang w:val="pl-PL" w:eastAsia="pl-PL"/>
        </w:rPr>
      </w:pP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begin"/>
      </w:r>
      <w:r w:rsidRPr="00237674">
        <w:rPr>
          <w:rFonts w:ascii="Arial" w:hAnsi="Arial" w:cs="Arial"/>
          <w:sz w:val="16"/>
          <w:szCs w:val="16"/>
          <w:lang w:val="pl-PL" w:eastAsia="pl-PL"/>
        </w:rPr>
        <w:instrText xml:space="preserve"> MERGEFIELD $d.Akceptant.PierwszyReprezentant.Imie \* MERGEFORMAT </w:instrTex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separate"/>
      </w:r>
      <w:r w:rsidRPr="00237674">
        <w:rPr>
          <w:rFonts w:ascii="Arial" w:hAnsi="Arial" w:cs="Arial"/>
          <w:noProof/>
          <w:sz w:val="16"/>
          <w:szCs w:val="16"/>
          <w:lang w:val="pl-PL" w:eastAsia="pl-PL"/>
        </w:rPr>
        <w:t>«$d.Akceptant.PierwszyReprezentant.Imie»</w: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end"/>
      </w:r>
      <w:r w:rsidRPr="00237674">
        <w:rPr>
          <w:rFonts w:ascii="Arial" w:hAnsi="Arial" w:cs="Arial"/>
          <w:sz w:val="16"/>
          <w:szCs w:val="16"/>
          <w:lang w:val="pl-PL" w:eastAsia="pl-PL"/>
        </w:rPr>
        <w:t xml:space="preserve"> </w: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begin"/>
      </w:r>
      <w:r w:rsidRPr="00237674">
        <w:rPr>
          <w:rFonts w:ascii="Arial" w:hAnsi="Arial" w:cs="Arial"/>
          <w:sz w:val="16"/>
          <w:szCs w:val="16"/>
          <w:lang w:val="pl-PL" w:eastAsia="pl-PL"/>
        </w:rPr>
        <w:instrText xml:space="preserve"> MERGEFIELD $d.Akceptant.PierwszyReprezentant.Nazwisko \* MERGEFORMAT </w:instrTex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separate"/>
      </w:r>
      <w:r w:rsidRPr="00237674">
        <w:rPr>
          <w:rFonts w:ascii="Arial" w:hAnsi="Arial" w:cs="Arial"/>
          <w:noProof/>
          <w:sz w:val="16"/>
          <w:szCs w:val="16"/>
          <w:lang w:val="pl-PL" w:eastAsia="pl-PL"/>
        </w:rPr>
        <w:t>«$d.Akceptant.PierwszyReprezentant.Nazwis»</w: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end"/>
      </w:r>
    </w:p>
    <w:p w:rsidR="002E3BC9" w:rsidRPr="00237674" w:rsidRDefault="006C0808" w:rsidP="00237674">
      <w:pPr>
        <w:pStyle w:val="ListParagraph"/>
        <w:numPr>
          <w:ilvl w:val="0"/>
          <w:numId w:val="43"/>
        </w:numPr>
        <w:tabs>
          <w:tab w:val="left" w:pos="9000"/>
          <w:tab w:val="left" w:pos="10800"/>
        </w:tabs>
        <w:rPr>
          <w:rFonts w:ascii="Arial" w:hAnsi="Arial" w:cs="Arial"/>
          <w:sz w:val="16"/>
          <w:szCs w:val="16"/>
          <w:lang w:val="pl-PL" w:eastAsia="pl-PL"/>
        </w:rPr>
      </w:pP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begin"/>
      </w:r>
      <w:r w:rsidRPr="00237674">
        <w:rPr>
          <w:rFonts w:ascii="Arial" w:hAnsi="Arial" w:cs="Arial"/>
          <w:sz w:val="16"/>
          <w:szCs w:val="16"/>
          <w:lang w:val="pl-PL" w:eastAsia="pl-PL"/>
        </w:rPr>
        <w:instrText xml:space="preserve"> MERGEFIELD $d.Akceptant.DrugiReprezentant.Imie \* MERGEFORMAT </w:instrTex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separate"/>
      </w:r>
      <w:r w:rsidRPr="00237674">
        <w:rPr>
          <w:rFonts w:ascii="Arial" w:hAnsi="Arial" w:cs="Arial"/>
          <w:noProof/>
          <w:sz w:val="16"/>
          <w:szCs w:val="16"/>
          <w:lang w:val="pl-PL" w:eastAsia="pl-PL"/>
        </w:rPr>
        <w:t>«$d.Akceptant.DrugiReprezentant.Imie»</w: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end"/>
      </w:r>
      <w:r w:rsidRPr="00237674">
        <w:rPr>
          <w:rFonts w:ascii="Arial" w:hAnsi="Arial" w:cs="Arial"/>
          <w:sz w:val="16"/>
          <w:szCs w:val="16"/>
          <w:lang w:val="pl-PL" w:eastAsia="pl-PL"/>
        </w:rPr>
        <w:t xml:space="preserve"> </w: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begin"/>
      </w:r>
      <w:r w:rsidRPr="00237674">
        <w:rPr>
          <w:rFonts w:ascii="Arial" w:hAnsi="Arial" w:cs="Arial"/>
          <w:sz w:val="16"/>
          <w:szCs w:val="16"/>
          <w:lang w:val="pl-PL" w:eastAsia="pl-PL"/>
        </w:rPr>
        <w:instrText xml:space="preserve"> MERGEFIELD $d.Akceptant.DrugiReprezentant.Nazwisko \* MERGEFORMAT </w:instrTex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separate"/>
      </w:r>
      <w:r w:rsidRPr="00237674">
        <w:rPr>
          <w:rFonts w:ascii="Arial" w:hAnsi="Arial" w:cs="Arial"/>
          <w:noProof/>
          <w:sz w:val="16"/>
          <w:szCs w:val="16"/>
          <w:lang w:val="pl-PL" w:eastAsia="pl-PL"/>
        </w:rPr>
        <w:t>«$d.Akceptant.DrugiReprezentant.Nazwisko»</w:t>
      </w:r>
      <w:r w:rsidRPr="00237674">
        <w:rPr>
          <w:rFonts w:ascii="Arial" w:hAnsi="Arial" w:cs="Arial"/>
          <w:sz w:val="16"/>
          <w:szCs w:val="16"/>
          <w:lang w:val="pl-PL" w:eastAsia="pl-PL"/>
        </w:rPr>
        <w:fldChar w:fldCharType="end"/>
      </w:r>
    </w:p>
    <w:p w:rsidR="002E3BC9" w:rsidRPr="00AC56DB" w:rsidRDefault="002E3BC9">
      <w:pPr>
        <w:ind w:left="180"/>
        <w:rPr>
          <w:rFonts w:ascii="Arial" w:hAnsi="Arial" w:cs="Arial"/>
          <w:sz w:val="14"/>
          <w:szCs w:val="16"/>
          <w:lang w:val="pl-PL" w:eastAsia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 xml:space="preserve">wspólnie określanymi dalej </w:t>
      </w:r>
      <w:r w:rsidRPr="00AC56DB">
        <w:rPr>
          <w:rFonts w:ascii="Arial" w:hAnsi="Arial" w:cs="Arial"/>
          <w:b/>
          <w:sz w:val="16"/>
          <w:szCs w:val="16"/>
          <w:lang w:val="pl-PL" w:eastAsia="pl-PL"/>
        </w:rPr>
        <w:t>Stronami</w:t>
      </w:r>
      <w:r w:rsidRPr="00AC56DB">
        <w:rPr>
          <w:rFonts w:ascii="Arial" w:hAnsi="Arial" w:cs="Arial"/>
          <w:sz w:val="16"/>
          <w:szCs w:val="16"/>
          <w:lang w:val="pl-PL" w:eastAsia="pl-PL"/>
        </w:rPr>
        <w:t>, zawarto Umowę następującej treści:</w:t>
      </w:r>
      <w:r w:rsidRPr="00AC56DB">
        <w:rPr>
          <w:rFonts w:ascii="Arial" w:hAnsi="Arial" w:cs="Arial"/>
          <w:sz w:val="14"/>
          <w:szCs w:val="16"/>
          <w:lang w:val="pl-PL" w:eastAsia="pl-PL"/>
        </w:rPr>
        <w:t xml:space="preserve"> </w:t>
      </w:r>
    </w:p>
    <w:p w:rsidR="002E3BC9" w:rsidRPr="00AC56DB" w:rsidRDefault="002E3BC9">
      <w:pPr>
        <w:ind w:left="180"/>
        <w:jc w:val="center"/>
        <w:rPr>
          <w:rFonts w:ascii="Arial" w:hAnsi="Arial" w:cs="Arial"/>
          <w:b/>
          <w:sz w:val="14"/>
          <w:szCs w:val="16"/>
          <w:lang w:val="pl-PL" w:eastAsia="pl-PL"/>
        </w:rPr>
      </w:pPr>
    </w:p>
    <w:p w:rsidR="002E3BC9" w:rsidRPr="00AC56DB" w:rsidRDefault="002E3BC9">
      <w:pPr>
        <w:ind w:left="180"/>
        <w:jc w:val="center"/>
        <w:rPr>
          <w:rFonts w:ascii="Arial" w:hAnsi="Arial" w:cs="Arial"/>
          <w:b/>
          <w:sz w:val="14"/>
          <w:szCs w:val="16"/>
          <w:lang w:val="pl-PL" w:eastAsia="pl-PL"/>
        </w:rPr>
      </w:pPr>
    </w:p>
    <w:p w:rsidR="002E3BC9" w:rsidRPr="00AC56DB" w:rsidRDefault="002E3BC9" w:rsidP="00773B1E">
      <w:pPr>
        <w:ind w:left="180"/>
        <w:jc w:val="center"/>
        <w:outlineLvl w:val="0"/>
        <w:rPr>
          <w:rFonts w:ascii="Arial" w:hAnsi="Arial" w:cs="Arial"/>
          <w:b/>
          <w:sz w:val="16"/>
          <w:szCs w:val="16"/>
          <w:lang w:val="pl-PL" w:eastAsia="pl-PL"/>
        </w:rPr>
      </w:pPr>
      <w:r w:rsidRPr="00AC56DB">
        <w:rPr>
          <w:rFonts w:ascii="Arial" w:hAnsi="Arial" w:cs="Arial"/>
          <w:b/>
          <w:sz w:val="16"/>
          <w:szCs w:val="16"/>
          <w:lang w:val="pl-PL" w:eastAsia="pl-PL"/>
        </w:rPr>
        <w:t>Wstęp</w:t>
      </w:r>
    </w:p>
    <w:p w:rsidR="002E3BC9" w:rsidRPr="00AC56DB" w:rsidRDefault="002E3BC9">
      <w:pPr>
        <w:ind w:left="180"/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>Ponieważ:</w:t>
      </w:r>
    </w:p>
    <w:p w:rsidR="002E3BC9" w:rsidRPr="00AC56DB" w:rsidRDefault="002E3BC9">
      <w:pPr>
        <w:keepLines/>
        <w:widowControl w:val="0"/>
        <w:numPr>
          <w:ilvl w:val="0"/>
          <w:numId w:val="15"/>
        </w:numPr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b/>
          <w:sz w:val="16"/>
          <w:szCs w:val="16"/>
          <w:lang w:val="pl-PL" w:eastAsia="pl-PL"/>
        </w:rPr>
        <w:t>PKO BP</w:t>
      </w:r>
      <w:r w:rsidRPr="00AC56DB">
        <w:rPr>
          <w:rFonts w:ascii="Arial" w:hAnsi="Arial" w:cs="Arial"/>
          <w:sz w:val="16"/>
          <w:szCs w:val="16"/>
          <w:lang w:val="pl-PL" w:eastAsia="pl-PL"/>
        </w:rPr>
        <w:t xml:space="preserve"> posiada licencje MasterCard International i Visa International na pozyskiwanie punktów akceptujących karty płatnicze oraz obsługę transakcji dokonywanych przy użyciu kart płatniczych ze znakami tych organizacji;</w:t>
      </w:r>
    </w:p>
    <w:p w:rsidR="002E3BC9" w:rsidRPr="00AC56DB" w:rsidRDefault="002E3BC9">
      <w:pPr>
        <w:keepLines/>
        <w:widowControl w:val="0"/>
        <w:numPr>
          <w:ilvl w:val="0"/>
          <w:numId w:val="15"/>
        </w:numPr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b/>
          <w:sz w:val="16"/>
          <w:lang w:val="pl-PL" w:eastAsia="pl-PL"/>
        </w:rPr>
        <w:t>PKO BP</w:t>
      </w:r>
      <w:r w:rsidRPr="00AC56DB">
        <w:rPr>
          <w:rFonts w:ascii="Arial" w:hAnsi="Arial" w:cs="Arial"/>
          <w:bCs/>
          <w:sz w:val="16"/>
          <w:lang w:val="pl-PL" w:eastAsia="pl-PL"/>
        </w:rPr>
        <w:t xml:space="preserve"> zawarł stosowną umowę z Diners Club Polska Sp. z o.o. w zakresie pozyskiwania punktów akceptujących karty płatnicze oraz obsługę transakcji dokonywanych przy użyciu kart płatniczych ze znakiem Diners Club;</w:t>
      </w:r>
    </w:p>
    <w:p w:rsidR="002E3BC9" w:rsidRPr="00AC56DB" w:rsidRDefault="002E3BC9">
      <w:pPr>
        <w:keepLines/>
        <w:widowControl w:val="0"/>
        <w:numPr>
          <w:ilvl w:val="0"/>
          <w:numId w:val="15"/>
        </w:numPr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b/>
          <w:sz w:val="16"/>
          <w:szCs w:val="16"/>
          <w:lang w:val="pl-PL" w:eastAsia="pl-PL"/>
        </w:rPr>
        <w:t xml:space="preserve">PKO BP </w:t>
      </w:r>
      <w:r w:rsidRPr="00AC56DB">
        <w:rPr>
          <w:rFonts w:ascii="Arial" w:hAnsi="Arial" w:cs="Arial"/>
          <w:sz w:val="16"/>
          <w:szCs w:val="16"/>
          <w:lang w:val="pl-PL" w:eastAsia="pl-PL"/>
        </w:rPr>
        <w:t>jest agentem rozliczeniowym w rozumieniu Ustawy z dnia 12 września 2002 r. o elektronicznych instrumentach płatniczych;</w:t>
      </w:r>
    </w:p>
    <w:p w:rsidR="002E3BC9" w:rsidRPr="00AC56DB" w:rsidRDefault="002E3BC9">
      <w:pPr>
        <w:keepLines/>
        <w:widowControl w:val="0"/>
        <w:numPr>
          <w:ilvl w:val="0"/>
          <w:numId w:val="15"/>
        </w:numPr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b/>
          <w:sz w:val="16"/>
          <w:szCs w:val="16"/>
          <w:lang w:val="pl-PL" w:eastAsia="pl-PL"/>
        </w:rPr>
        <w:t>PKO BP</w:t>
      </w:r>
      <w:r w:rsidRPr="00AC56DB">
        <w:rPr>
          <w:rFonts w:ascii="Arial" w:hAnsi="Arial" w:cs="Arial"/>
          <w:sz w:val="16"/>
          <w:szCs w:val="16"/>
          <w:lang w:val="pl-PL" w:eastAsia="pl-PL"/>
        </w:rPr>
        <w:t xml:space="preserve"> zawarł z eService Umowę o współpracy w zakresie świadczenia usług związanych z pozyskiwaniem punktów akceptujących karty płatnicze oraz obsługą transakcji;</w:t>
      </w:r>
    </w:p>
    <w:p w:rsidR="002E3BC9" w:rsidRPr="00AC56DB" w:rsidRDefault="002E3BC9">
      <w:pPr>
        <w:keepLines/>
        <w:widowControl w:val="0"/>
        <w:numPr>
          <w:ilvl w:val="0"/>
          <w:numId w:val="15"/>
        </w:numPr>
        <w:jc w:val="both"/>
        <w:rPr>
          <w:rFonts w:ascii="Arial" w:hAnsi="Arial" w:cs="Arial"/>
          <w:sz w:val="16"/>
          <w:szCs w:val="16"/>
          <w:lang w:eastAsia="pl-PL"/>
        </w:rPr>
      </w:pPr>
      <w:r w:rsidRPr="00AC56DB">
        <w:rPr>
          <w:rFonts w:ascii="Arial" w:hAnsi="Arial" w:cs="Arial"/>
          <w:b/>
          <w:sz w:val="16"/>
          <w:szCs w:val="16"/>
          <w:lang w:val="pl-PL" w:eastAsia="pl-PL"/>
        </w:rPr>
        <w:t>eService</w:t>
      </w:r>
      <w:r w:rsidRPr="00AC56DB">
        <w:rPr>
          <w:rFonts w:ascii="Arial" w:hAnsi="Arial" w:cs="Arial"/>
          <w:sz w:val="16"/>
          <w:szCs w:val="16"/>
          <w:lang w:val="pl-PL" w:eastAsia="pl-PL"/>
        </w:rPr>
        <w:t xml:space="preserve"> jest instytucją autoryzowaną przez MasterCard International jako tzw. </w:t>
      </w:r>
      <w:r w:rsidRPr="00AC56DB">
        <w:rPr>
          <w:rFonts w:ascii="Arial" w:hAnsi="Arial" w:cs="Arial"/>
          <w:sz w:val="16"/>
          <w:szCs w:val="16"/>
          <w:lang w:eastAsia="pl-PL"/>
        </w:rPr>
        <w:t xml:space="preserve">Member Service Provider </w:t>
      </w:r>
      <w:proofErr w:type="spellStart"/>
      <w:r w:rsidRPr="00AC56DB">
        <w:rPr>
          <w:rFonts w:ascii="Arial" w:hAnsi="Arial" w:cs="Arial"/>
          <w:sz w:val="16"/>
          <w:szCs w:val="16"/>
          <w:lang w:eastAsia="pl-PL"/>
        </w:rPr>
        <w:t>oraz</w:t>
      </w:r>
      <w:proofErr w:type="spellEnd"/>
      <w:r w:rsidRPr="00AC56DB">
        <w:rPr>
          <w:rFonts w:ascii="Arial" w:hAnsi="Arial" w:cs="Arial"/>
          <w:sz w:val="16"/>
          <w:szCs w:val="16"/>
          <w:lang w:eastAsia="pl-PL"/>
        </w:rPr>
        <w:t xml:space="preserve"> </w:t>
      </w:r>
      <w:proofErr w:type="spellStart"/>
      <w:r w:rsidRPr="00AC56DB">
        <w:rPr>
          <w:rFonts w:ascii="Arial" w:hAnsi="Arial" w:cs="Arial"/>
          <w:sz w:val="16"/>
          <w:szCs w:val="16"/>
          <w:lang w:eastAsia="pl-PL"/>
        </w:rPr>
        <w:t>przez</w:t>
      </w:r>
      <w:proofErr w:type="spellEnd"/>
      <w:r w:rsidRPr="00AC56DB">
        <w:rPr>
          <w:rFonts w:ascii="Arial" w:hAnsi="Arial" w:cs="Arial"/>
          <w:sz w:val="16"/>
          <w:szCs w:val="16"/>
          <w:lang w:eastAsia="pl-PL"/>
        </w:rPr>
        <w:t xml:space="preserve"> Visa International </w:t>
      </w:r>
      <w:proofErr w:type="spellStart"/>
      <w:r w:rsidRPr="00AC56DB">
        <w:rPr>
          <w:rFonts w:ascii="Arial" w:hAnsi="Arial" w:cs="Arial"/>
          <w:sz w:val="16"/>
          <w:szCs w:val="16"/>
          <w:lang w:eastAsia="pl-PL"/>
        </w:rPr>
        <w:t>jako</w:t>
      </w:r>
      <w:proofErr w:type="spellEnd"/>
      <w:r w:rsidRPr="00AC56DB">
        <w:rPr>
          <w:rFonts w:ascii="Arial" w:hAnsi="Arial" w:cs="Arial"/>
          <w:sz w:val="16"/>
          <w:szCs w:val="16"/>
          <w:lang w:eastAsia="pl-PL"/>
        </w:rPr>
        <w:t xml:space="preserve"> </w:t>
      </w:r>
      <w:proofErr w:type="spellStart"/>
      <w:r w:rsidRPr="00AC56DB">
        <w:rPr>
          <w:rFonts w:ascii="Arial" w:hAnsi="Arial" w:cs="Arial"/>
          <w:sz w:val="16"/>
          <w:szCs w:val="16"/>
          <w:lang w:eastAsia="pl-PL"/>
        </w:rPr>
        <w:t>tzw</w:t>
      </w:r>
      <w:proofErr w:type="spellEnd"/>
      <w:r w:rsidRPr="00AC56DB">
        <w:rPr>
          <w:rFonts w:ascii="Arial" w:hAnsi="Arial" w:cs="Arial"/>
          <w:sz w:val="16"/>
          <w:szCs w:val="16"/>
          <w:lang w:eastAsia="pl-PL"/>
        </w:rPr>
        <w:t xml:space="preserve">. Third Party </w:t>
      </w:r>
      <w:proofErr w:type="spellStart"/>
      <w:r w:rsidRPr="00AC56DB">
        <w:rPr>
          <w:rFonts w:ascii="Arial" w:hAnsi="Arial" w:cs="Arial"/>
          <w:sz w:val="16"/>
          <w:szCs w:val="16"/>
          <w:lang w:eastAsia="pl-PL"/>
        </w:rPr>
        <w:t>Procesor</w:t>
      </w:r>
      <w:proofErr w:type="spellEnd"/>
      <w:r w:rsidRPr="00AC56DB">
        <w:rPr>
          <w:rFonts w:ascii="Arial" w:hAnsi="Arial" w:cs="Arial"/>
          <w:sz w:val="16"/>
          <w:szCs w:val="16"/>
          <w:lang w:eastAsia="pl-PL"/>
        </w:rPr>
        <w:t>;</w:t>
      </w:r>
    </w:p>
    <w:p w:rsidR="002E3BC9" w:rsidRPr="00AC56DB" w:rsidRDefault="002E3BC9">
      <w:pPr>
        <w:keepLines/>
        <w:widowControl w:val="0"/>
        <w:numPr>
          <w:ilvl w:val="0"/>
          <w:numId w:val="15"/>
        </w:numPr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b/>
          <w:sz w:val="16"/>
          <w:lang w:val="pl-PL" w:eastAsia="pl-PL"/>
        </w:rPr>
        <w:t xml:space="preserve">eService, </w:t>
      </w:r>
      <w:r w:rsidRPr="00AC56DB">
        <w:rPr>
          <w:rFonts w:ascii="Arial" w:hAnsi="Arial" w:cs="Arial"/>
          <w:bCs/>
          <w:sz w:val="16"/>
          <w:lang w:val="pl-PL" w:eastAsia="pl-PL"/>
        </w:rPr>
        <w:t>zgodnie z Umową Agencyjną, zawartą przez PKO BP i Diners Club Polska,</w:t>
      </w:r>
      <w:r w:rsidRPr="00AC56DB">
        <w:rPr>
          <w:rFonts w:ascii="Arial" w:hAnsi="Arial" w:cs="Arial"/>
          <w:sz w:val="16"/>
          <w:lang w:val="pl-PL" w:eastAsia="pl-PL"/>
        </w:rPr>
        <w:t xml:space="preserve"> </w:t>
      </w:r>
      <w:r w:rsidRPr="00AC56DB">
        <w:rPr>
          <w:rFonts w:ascii="Arial" w:hAnsi="Arial" w:cs="Arial"/>
          <w:bCs/>
          <w:sz w:val="16"/>
          <w:lang w:val="pl-PL" w:eastAsia="pl-PL"/>
        </w:rPr>
        <w:t>jest Przedsiębiorstwem Agencyjnym Diners Club, działającym w zakresie pozyskiwania punktów akceptujących karty płatnicze ze znakiem Diners Club oraz obsługi transakcji dokonywanych przy ich użyciu,</w:t>
      </w:r>
    </w:p>
    <w:p w:rsidR="002E3BC9" w:rsidRPr="00AC56DB" w:rsidRDefault="002E3BC9">
      <w:pPr>
        <w:keepLines/>
        <w:widowControl w:val="0"/>
        <w:ind w:left="360"/>
        <w:jc w:val="both"/>
        <w:rPr>
          <w:rFonts w:ascii="Arial" w:hAnsi="Arial" w:cs="Arial"/>
          <w:sz w:val="16"/>
          <w:szCs w:val="16"/>
          <w:lang w:val="pl-PL" w:eastAsia="pl-PL"/>
        </w:rPr>
      </w:pPr>
    </w:p>
    <w:p w:rsidR="002E3BC9" w:rsidRPr="00AC56DB" w:rsidRDefault="002E3BC9">
      <w:pPr>
        <w:ind w:left="180"/>
        <w:rPr>
          <w:rFonts w:ascii="Arial" w:hAnsi="Arial" w:cs="Arial"/>
          <w:sz w:val="16"/>
          <w:szCs w:val="16"/>
          <w:lang w:val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>Strony ustaliły, co następuje:</w:t>
      </w:r>
    </w:p>
    <w:p w:rsidR="002E3BC9" w:rsidRPr="00AC56DB" w:rsidRDefault="002E3BC9">
      <w:pPr>
        <w:pStyle w:val="HH1"/>
        <w:spacing w:before="0" w:after="0"/>
        <w:rPr>
          <w:rFonts w:cs="Arial"/>
          <w:b/>
          <w:sz w:val="16"/>
          <w:szCs w:val="16"/>
        </w:rPr>
      </w:pPr>
      <w:bookmarkStart w:id="0" w:name="_Ref495891594"/>
      <w:r w:rsidRPr="00AC56DB">
        <w:rPr>
          <w:rFonts w:cs="Arial"/>
          <w:b/>
          <w:sz w:val="16"/>
          <w:szCs w:val="16"/>
        </w:rPr>
        <w:t>§ 1 Przedmiot Umowy</w:t>
      </w:r>
    </w:p>
    <w:p w:rsidR="002E3BC9" w:rsidRPr="00AC56DB" w:rsidRDefault="002E3BC9">
      <w:pPr>
        <w:pStyle w:val="HH1"/>
        <w:spacing w:before="0" w:after="0"/>
        <w:ind w:left="289"/>
        <w:jc w:val="left"/>
        <w:rPr>
          <w:rFonts w:cs="Arial"/>
          <w:sz w:val="16"/>
          <w:szCs w:val="16"/>
        </w:rPr>
      </w:pPr>
    </w:p>
    <w:p w:rsidR="002E3BC9" w:rsidRPr="00AC56DB" w:rsidRDefault="002E3BC9" w:rsidP="0098249D">
      <w:pPr>
        <w:pStyle w:val="HH1"/>
        <w:numPr>
          <w:ilvl w:val="1"/>
          <w:numId w:val="22"/>
        </w:numPr>
        <w:tabs>
          <w:tab w:val="clear" w:pos="649"/>
          <w:tab w:val="num" w:pos="540"/>
        </w:tabs>
        <w:spacing w:before="0" w:after="0"/>
        <w:ind w:left="540" w:hanging="540"/>
        <w:jc w:val="both"/>
        <w:rPr>
          <w:rFonts w:cs="Arial"/>
          <w:sz w:val="16"/>
          <w:szCs w:val="16"/>
        </w:rPr>
      </w:pPr>
      <w:bookmarkStart w:id="1" w:name="_Ref495861562"/>
      <w:bookmarkStart w:id="2" w:name="_Ref495916554"/>
      <w:bookmarkEnd w:id="0"/>
      <w:r w:rsidRPr="00AC56DB">
        <w:rPr>
          <w:rFonts w:cs="Arial"/>
          <w:sz w:val="16"/>
          <w:szCs w:val="16"/>
        </w:rPr>
        <w:t>Używanym w Umowie oraz Załącznikach terminom: dane karty płatniczej, karta płatnicza, transakcja, transakcja płatnicza, transakcja płatnicza zwrotu nadaje się znaczenie określone w § 14 Załącznika nr 4 do Umowy.</w:t>
      </w:r>
    </w:p>
    <w:p w:rsidR="002E3BC9" w:rsidRPr="00AC56DB" w:rsidRDefault="002E3BC9" w:rsidP="0098249D">
      <w:pPr>
        <w:pStyle w:val="HH1"/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2"/>
        </w:numPr>
        <w:tabs>
          <w:tab w:val="clear" w:pos="649"/>
          <w:tab w:val="num" w:pos="540"/>
        </w:tabs>
        <w:spacing w:before="0" w:after="0"/>
        <w:ind w:left="540"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 xml:space="preserve">Na mocy niniejszej Umowy („Umowa”) PKO BP upoważnia Akceptanta do akceptowania kart płatniczych w placówkach, których listę zawiera Załącznik nr 2, i wydawania towarów oraz realizowania usług na warunkach bezgotówkowych użytkownikom kart płatniczych, których </w:t>
      </w:r>
      <w:bookmarkEnd w:id="1"/>
      <w:r w:rsidRPr="00AC56DB">
        <w:rPr>
          <w:rFonts w:cs="Arial"/>
          <w:sz w:val="16"/>
          <w:szCs w:val="16"/>
        </w:rPr>
        <w:t xml:space="preserve">wykaz stanowi Załącznik nr </w:t>
      </w:r>
      <w:smartTag w:uri="urn:schemas-microsoft-com:office:smarttags" w:element="metricconverter">
        <w:smartTagPr>
          <w:attr w:name="ProductID" w:val="1, a"/>
        </w:smartTagPr>
        <w:r w:rsidRPr="00AC56DB">
          <w:rPr>
            <w:rFonts w:cs="Arial"/>
            <w:sz w:val="16"/>
            <w:szCs w:val="16"/>
          </w:rPr>
          <w:t>1, a</w:t>
        </w:r>
      </w:smartTag>
      <w:r w:rsidRPr="00AC56DB">
        <w:rPr>
          <w:rFonts w:cs="Arial"/>
          <w:sz w:val="16"/>
          <w:szCs w:val="16"/>
        </w:rPr>
        <w:t xml:space="preserve"> także zobowiązuje się wobec Akceptanta do rozliczania transakcji dokonywanych przy użyciu kart płatniczych na warunkach określonych w Umowie oraz „Regulaminie akceptacji kart płatniczych”, zwanym w dalszej części Umowy Regulaminem, stanowiącym Załącznik nr 4.</w:t>
      </w:r>
    </w:p>
    <w:p w:rsidR="002E3BC9" w:rsidRPr="00AC56DB" w:rsidRDefault="002E3BC9">
      <w:pPr>
        <w:pStyle w:val="HH1"/>
        <w:spacing w:before="0" w:after="0"/>
        <w:ind w:left="18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2"/>
        </w:numPr>
        <w:tabs>
          <w:tab w:val="clear" w:pos="649"/>
          <w:tab w:val="num" w:pos="540"/>
        </w:tabs>
        <w:spacing w:before="0" w:after="0"/>
        <w:ind w:left="540"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PKO BP zobowiązuje się do przekazywania na wskazane przez Akceptanta konto bankowe kwot należnych za wydane towary lub zrealizowane usługi na rzecz użytkowników kart</w:t>
      </w:r>
      <w:r w:rsidRPr="00AC56DB" w:rsidDel="008A05D3">
        <w:rPr>
          <w:rFonts w:cs="Arial"/>
          <w:sz w:val="16"/>
          <w:szCs w:val="16"/>
        </w:rPr>
        <w:t xml:space="preserve"> </w:t>
      </w:r>
      <w:r w:rsidRPr="00AC56DB">
        <w:rPr>
          <w:rFonts w:cs="Arial"/>
          <w:sz w:val="16"/>
          <w:szCs w:val="16"/>
        </w:rPr>
        <w:t xml:space="preserve">płatniczych, za które płatność została dokonana kartą płatniczą. </w:t>
      </w:r>
      <w:bookmarkEnd w:id="2"/>
      <w:r w:rsidRPr="00AC56DB">
        <w:rPr>
          <w:rFonts w:cs="Arial"/>
          <w:sz w:val="16"/>
          <w:szCs w:val="16"/>
        </w:rPr>
        <w:t>Przekazanie należności Akceptantowi tytułem rozliczenia transakcji dokonanych przy użyciu kart</w:t>
      </w:r>
      <w:r w:rsidRPr="00AC56DB" w:rsidDel="008A05D3">
        <w:rPr>
          <w:rFonts w:cs="Arial"/>
          <w:sz w:val="16"/>
          <w:szCs w:val="16"/>
        </w:rPr>
        <w:t xml:space="preserve"> </w:t>
      </w:r>
      <w:r w:rsidRPr="00AC56DB">
        <w:rPr>
          <w:rFonts w:cs="Arial"/>
          <w:sz w:val="16"/>
          <w:szCs w:val="16"/>
        </w:rPr>
        <w:t>płatniczych nastąpi na podstawie przekazania do eService z Terminala POS transakcji przeprowadzonych zgodnie z Regulaminem.</w:t>
      </w:r>
    </w:p>
    <w:p w:rsidR="002E3BC9" w:rsidRPr="00AC56DB" w:rsidRDefault="002E3BC9" w:rsidP="00A43149">
      <w:pPr>
        <w:ind w:left="180"/>
        <w:jc w:val="center"/>
        <w:rPr>
          <w:rFonts w:ascii="Arial" w:hAnsi="Arial" w:cs="Arial"/>
          <w:sz w:val="16"/>
          <w:szCs w:val="16"/>
          <w:lang w:val="pl-PL"/>
        </w:rPr>
      </w:pPr>
    </w:p>
    <w:p w:rsidR="002E3BC9" w:rsidRPr="00AC56DB" w:rsidRDefault="002E3BC9">
      <w:pPr>
        <w:pStyle w:val="HH1"/>
        <w:tabs>
          <w:tab w:val="num" w:pos="720"/>
        </w:tabs>
        <w:spacing w:before="0" w:after="0"/>
        <w:ind w:left="720" w:hanging="431"/>
        <w:rPr>
          <w:rFonts w:cs="Arial"/>
          <w:b/>
          <w:sz w:val="16"/>
          <w:szCs w:val="16"/>
        </w:rPr>
      </w:pPr>
      <w:r w:rsidRPr="00AC56DB">
        <w:rPr>
          <w:rFonts w:cs="Arial"/>
          <w:b/>
          <w:sz w:val="16"/>
          <w:szCs w:val="16"/>
        </w:rPr>
        <w:t>§ 2 Regulamin</w:t>
      </w:r>
    </w:p>
    <w:p w:rsidR="002E3BC9" w:rsidRPr="00AC56DB" w:rsidRDefault="002E3BC9">
      <w:pPr>
        <w:pStyle w:val="HH1"/>
        <w:spacing w:before="0" w:after="0"/>
        <w:ind w:left="289"/>
        <w:jc w:val="left"/>
        <w:rPr>
          <w:rFonts w:cs="Arial"/>
          <w:b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16"/>
        </w:numPr>
        <w:tabs>
          <w:tab w:val="clear" w:pos="720"/>
          <w:tab w:val="num" w:pos="540"/>
          <w:tab w:val="num" w:pos="1440"/>
        </w:tabs>
        <w:spacing w:before="0" w:after="0"/>
        <w:ind w:left="540"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Szczegółowe warunki akceptacji kart</w:t>
      </w:r>
      <w:r w:rsidRPr="00AC56DB" w:rsidDel="00EB73F9">
        <w:rPr>
          <w:rFonts w:cs="Arial"/>
          <w:sz w:val="16"/>
          <w:szCs w:val="16"/>
        </w:rPr>
        <w:t xml:space="preserve"> </w:t>
      </w:r>
      <w:r w:rsidRPr="00AC56DB">
        <w:rPr>
          <w:rFonts w:cs="Arial"/>
          <w:sz w:val="16"/>
          <w:szCs w:val="16"/>
        </w:rPr>
        <w:t xml:space="preserve">płatniczych, obsługi transakcji oraz definicje pojęć używanych w Umowie, zawiera Regulamin, który stanowi Załącznik nr 4 do Umowy. Regulamin jest również dostępny na witrynie internetowej </w:t>
      </w:r>
      <w:r w:rsidR="00CB1B53">
        <w:fldChar w:fldCharType="begin"/>
      </w:r>
      <w:r w:rsidR="00CB1B53">
        <w:instrText xml:space="preserve"> HYPERLINK "http://www.eservice.com.pl" </w:instrText>
      </w:r>
      <w:r w:rsidR="00CB1B53">
        <w:fldChar w:fldCharType="separate"/>
      </w:r>
      <w:r w:rsidRPr="00AC56DB">
        <w:rPr>
          <w:rStyle w:val="Hyperlink"/>
          <w:rFonts w:cs="Arial"/>
          <w:sz w:val="16"/>
          <w:szCs w:val="16"/>
        </w:rPr>
        <w:t>www.eservice.com.pl</w:t>
      </w:r>
      <w:r w:rsidR="00CB1B53">
        <w:rPr>
          <w:rStyle w:val="Hyperlink"/>
          <w:rFonts w:cs="Arial"/>
          <w:sz w:val="16"/>
          <w:szCs w:val="16"/>
        </w:rPr>
        <w:fldChar w:fldCharType="end"/>
      </w:r>
      <w:r w:rsidRPr="00AC56DB">
        <w:rPr>
          <w:rFonts w:cs="Arial"/>
          <w:sz w:val="16"/>
          <w:szCs w:val="16"/>
        </w:rPr>
        <w:t>.</w:t>
      </w:r>
    </w:p>
    <w:p w:rsidR="002E3BC9" w:rsidRPr="00AC56DB" w:rsidRDefault="002E3BC9" w:rsidP="00683190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16"/>
        </w:numPr>
        <w:tabs>
          <w:tab w:val="clear" w:pos="720"/>
          <w:tab w:val="num" w:pos="540"/>
          <w:tab w:val="num" w:pos="1440"/>
        </w:tabs>
        <w:spacing w:before="0" w:after="0"/>
        <w:ind w:left="540" w:hanging="540"/>
        <w:jc w:val="both"/>
        <w:rPr>
          <w:rFonts w:cs="Arial"/>
          <w:sz w:val="16"/>
          <w:szCs w:val="16"/>
        </w:rPr>
      </w:pPr>
      <w:bookmarkStart w:id="3" w:name="_Ref495942799"/>
      <w:r w:rsidRPr="00AC56DB">
        <w:rPr>
          <w:rFonts w:cs="Arial"/>
          <w:sz w:val="16"/>
          <w:szCs w:val="16"/>
        </w:rPr>
        <w:t xml:space="preserve">Strony ustalają, że PKO BP ma prawo do dokonywania w każdym czasie zmian Regulaminu. PKO BP będzie czynił starania, aby eliminować lub ograniczać zmiany Regulaminu, a wprowadzając je będzie uwzględniał interes Akceptanta oraz bezpieczeństwo wszystkich uczestników obrotu kartowego. 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2"/>
          <w:numId w:val="16"/>
        </w:numPr>
        <w:tabs>
          <w:tab w:val="num" w:pos="216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Pełny tekst wprowadzanych zmian w Regulaminie będzie wysyłany przez eService na ostatni znany adres Akceptanta wraz z podaniem daty wejścia w życie zmian.</w:t>
      </w:r>
    </w:p>
    <w:p w:rsidR="002E3BC9" w:rsidRPr="00AC56DB" w:rsidRDefault="002E3BC9">
      <w:pPr>
        <w:pStyle w:val="HH1"/>
        <w:tabs>
          <w:tab w:val="num" w:pos="2160"/>
        </w:tabs>
        <w:spacing w:before="0" w:after="0"/>
        <w:ind w:left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2"/>
          <w:numId w:val="16"/>
        </w:numPr>
        <w:tabs>
          <w:tab w:val="num" w:pos="216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Zmieniony Regulamin będzie przez Strony uważany za przyjęty i obowiązujący, jeżeli w terminie 14 (czternastu) dni od daty doręczenia Regulaminu Akceptant nie doręczy eService pisemnego oświadczenia o braku akceptacji wprowadzonych zmian. Zmiana Regulaminu nie stanowi zmiany Umowy.</w:t>
      </w:r>
    </w:p>
    <w:p w:rsidR="002E3BC9" w:rsidRPr="00AC56DB" w:rsidRDefault="002E3BC9">
      <w:pPr>
        <w:pStyle w:val="HH1"/>
        <w:tabs>
          <w:tab w:val="num" w:pos="216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2"/>
          <w:numId w:val="16"/>
        </w:numPr>
        <w:tabs>
          <w:tab w:val="num" w:pos="216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  <w:lang w:eastAsia="en-US"/>
        </w:rPr>
        <w:t>W przypadku braku akceptacji zmian Regulaminu przez Akceptanta stosuje się postanowienia ust. 7.3.3.</w:t>
      </w:r>
    </w:p>
    <w:p w:rsidR="002E3BC9" w:rsidRDefault="002E3BC9" w:rsidP="00D61F44">
      <w:pPr>
        <w:pStyle w:val="HH1"/>
        <w:spacing w:before="0" w:after="0"/>
        <w:rPr>
          <w:rFonts w:cs="Arial"/>
          <w:b/>
          <w:sz w:val="16"/>
          <w:szCs w:val="16"/>
        </w:rPr>
      </w:pPr>
      <w:bookmarkStart w:id="4" w:name="_Ref495993061"/>
      <w:bookmarkEnd w:id="3"/>
    </w:p>
    <w:p w:rsidR="002E3BC9" w:rsidRPr="00AC56DB" w:rsidRDefault="002E3BC9" w:rsidP="00D61F44">
      <w:pPr>
        <w:pStyle w:val="HH1"/>
        <w:spacing w:before="0" w:after="0"/>
        <w:rPr>
          <w:rFonts w:cs="Arial"/>
          <w:b/>
          <w:sz w:val="16"/>
          <w:szCs w:val="16"/>
        </w:rPr>
      </w:pPr>
    </w:p>
    <w:p w:rsidR="002E3BC9" w:rsidRPr="00AC56DB" w:rsidRDefault="002E3BC9" w:rsidP="00D61F44">
      <w:pPr>
        <w:pStyle w:val="HH1"/>
        <w:spacing w:before="0" w:after="0"/>
        <w:rPr>
          <w:rFonts w:cs="Arial"/>
          <w:sz w:val="16"/>
          <w:szCs w:val="16"/>
        </w:rPr>
      </w:pPr>
      <w:r w:rsidRPr="00AC56DB">
        <w:rPr>
          <w:rFonts w:cs="Arial"/>
          <w:b/>
          <w:sz w:val="16"/>
          <w:szCs w:val="16"/>
        </w:rPr>
        <w:t>§ 3 Opłaty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 w:rsidP="00773B1E">
      <w:pPr>
        <w:pStyle w:val="HH1"/>
        <w:spacing w:before="0" w:after="0"/>
        <w:ind w:firstLine="539"/>
        <w:jc w:val="both"/>
        <w:outlineLvl w:val="0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Akceptant zobowiązuje się do ponoszenia opłaty, której wysokość i sposób wyliczenia określa Załącznik nr 3.</w:t>
      </w:r>
    </w:p>
    <w:p w:rsidR="002E3BC9" w:rsidRPr="00AC56DB" w:rsidRDefault="002E3BC9">
      <w:pPr>
        <w:pStyle w:val="HH1"/>
        <w:spacing w:before="0" w:after="0"/>
        <w:ind w:firstLine="539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spacing w:before="0" w:after="0"/>
        <w:rPr>
          <w:rFonts w:cs="Arial"/>
          <w:b/>
          <w:sz w:val="16"/>
          <w:szCs w:val="16"/>
        </w:rPr>
      </w:pPr>
      <w:r w:rsidRPr="00AC56DB">
        <w:rPr>
          <w:rFonts w:cs="Arial"/>
          <w:b/>
          <w:sz w:val="16"/>
          <w:szCs w:val="16"/>
        </w:rPr>
        <w:t>§ 4 Rozliczenia</w:t>
      </w:r>
      <w:bookmarkEnd w:id="4"/>
    </w:p>
    <w:p w:rsidR="002E3BC9" w:rsidRPr="00AC56DB" w:rsidRDefault="002E3BC9">
      <w:pPr>
        <w:pStyle w:val="HH1"/>
        <w:spacing w:before="0" w:after="0"/>
        <w:ind w:left="289"/>
        <w:jc w:val="left"/>
        <w:rPr>
          <w:rFonts w:cs="Arial"/>
          <w:b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Z zastrzeżeniem ust</w:t>
      </w:r>
      <w:bookmarkStart w:id="5" w:name="_Hlt52869423"/>
      <w:r w:rsidRPr="00AC56DB">
        <w:rPr>
          <w:rFonts w:cs="Arial"/>
          <w:sz w:val="16"/>
          <w:szCs w:val="16"/>
        </w:rPr>
        <w:t xml:space="preserve">. </w:t>
      </w:r>
      <w:r w:rsidR="00810821">
        <w:fldChar w:fldCharType="begin"/>
      </w:r>
      <w:r w:rsidR="00810821">
        <w:instrText xml:space="preserve"> REF _Ref42587316 \r \h  \* MERGEFORMAT </w:instrText>
      </w:r>
      <w:r w:rsidR="00810821">
        <w:fldChar w:fldCharType="separate"/>
      </w:r>
      <w:r w:rsidRPr="00E207C1">
        <w:rPr>
          <w:rFonts w:cs="Arial"/>
          <w:sz w:val="16"/>
          <w:szCs w:val="16"/>
        </w:rPr>
        <w:t>4.7</w:t>
      </w:r>
      <w:r w:rsidR="00810821">
        <w:fldChar w:fldCharType="end"/>
      </w:r>
      <w:bookmarkEnd w:id="5"/>
      <w:r w:rsidRPr="00AC56DB">
        <w:rPr>
          <w:rFonts w:cs="Arial"/>
          <w:sz w:val="16"/>
          <w:szCs w:val="16"/>
        </w:rPr>
        <w:t xml:space="preserve"> i </w:t>
      </w:r>
      <w:r w:rsidR="00810821">
        <w:fldChar w:fldCharType="begin"/>
      </w:r>
      <w:r w:rsidR="00810821">
        <w:instrText xml:space="preserve"> REF _Ref52357632 \r \h  \* MERGEFORMAT </w:instrText>
      </w:r>
      <w:r w:rsidR="00810821">
        <w:fldChar w:fldCharType="separate"/>
      </w:r>
      <w:r w:rsidRPr="00E207C1">
        <w:rPr>
          <w:rFonts w:cs="Arial"/>
          <w:sz w:val="16"/>
          <w:szCs w:val="16"/>
        </w:rPr>
        <w:t>4.8</w:t>
      </w:r>
      <w:r w:rsidR="00810821">
        <w:fldChar w:fldCharType="end"/>
      </w:r>
      <w:r w:rsidRPr="00AC56DB">
        <w:rPr>
          <w:rFonts w:cs="Arial"/>
          <w:sz w:val="16"/>
          <w:szCs w:val="16"/>
        </w:rPr>
        <w:t>, PKO BP zobowiązuje się do wykonania przelewu należnych Akceptantowi kwot, w czasie uzgodnionym przez Strony i określonym w Załączniku nr 3 do Umowy. Uzgodniony termin liczy się od daty przekazania do eService z Terminala POS Akceptanta transakcji potwierdzonych zgodnie z Regulaminem. Przekazanie potwierdzenia zbioru po godzinie 23:00 może spowodować przesunięcie przelewu należnych Akceptantowi środków.</w:t>
      </w:r>
    </w:p>
    <w:p w:rsidR="002E3BC9" w:rsidRPr="00AC56DB" w:rsidRDefault="002E3BC9">
      <w:pPr>
        <w:pStyle w:val="HH1"/>
        <w:tabs>
          <w:tab w:val="num" w:pos="540"/>
          <w:tab w:val="num" w:pos="1440"/>
        </w:tabs>
        <w:spacing w:before="0" w:after="0"/>
        <w:ind w:left="180"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bookmarkStart w:id="6" w:name="_Ref52357842"/>
      <w:r w:rsidRPr="00AC56DB">
        <w:rPr>
          <w:rFonts w:cs="Arial"/>
          <w:sz w:val="16"/>
          <w:szCs w:val="16"/>
        </w:rPr>
        <w:t>Akceptant wyraża zgodę aby kwota udostępniana Akceptantowi w wyniku rozliczenia transakcji została pomniejszona o opłatę, o której mowa w §3, oraz inne należności w przypadkach wymienionych w Regulaminie lub Załącznikach do Umowy.</w:t>
      </w:r>
      <w:bookmarkEnd w:id="6"/>
    </w:p>
    <w:p w:rsidR="002E3BC9" w:rsidRPr="00AC56DB" w:rsidRDefault="002E3BC9">
      <w:pPr>
        <w:pStyle w:val="HH1"/>
        <w:tabs>
          <w:tab w:val="num" w:pos="540"/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bookmarkStart w:id="7" w:name="_Ref52357867"/>
      <w:r w:rsidRPr="00AC56DB">
        <w:rPr>
          <w:rFonts w:cs="Arial"/>
          <w:sz w:val="16"/>
          <w:szCs w:val="16"/>
        </w:rPr>
        <w:t xml:space="preserve">Akceptant wyraża zgodę aby kwota udostępniana Akceptantowi w wyniku rozliczenia transakcji została pomniejszona o inne opłaty niż te, o których mowa w ust. </w:t>
      </w:r>
      <w:r w:rsidR="00810821">
        <w:fldChar w:fldCharType="begin"/>
      </w:r>
      <w:r w:rsidR="00810821">
        <w:instrText xml:space="preserve"> REF _Ref52357842 \r \h  \* MERGEFORMAT </w:instrText>
      </w:r>
      <w:r w:rsidR="00810821">
        <w:fldChar w:fldCharType="separate"/>
      </w:r>
      <w:r w:rsidRPr="00E207C1">
        <w:rPr>
          <w:rFonts w:cs="Arial"/>
          <w:sz w:val="16"/>
          <w:szCs w:val="16"/>
        </w:rPr>
        <w:t>4.2</w:t>
      </w:r>
      <w:r w:rsidR="00810821">
        <w:fldChar w:fldCharType="end"/>
      </w:r>
      <w:r w:rsidRPr="00AC56DB">
        <w:rPr>
          <w:rFonts w:cs="Arial"/>
          <w:sz w:val="16"/>
          <w:szCs w:val="16"/>
        </w:rPr>
        <w:t xml:space="preserve"> Umowy, na podstawie odrębnych umów zawartych pomiędzy eService a Akceptantem lub jakąkolwiek osobą trzecią a Akceptantem, pod warunkiem, że PKO BP lub eService zawarło uprzednio stosowną umowę z tą osobą trzecią.</w:t>
      </w:r>
      <w:bookmarkEnd w:id="7"/>
    </w:p>
    <w:p w:rsidR="002E3BC9" w:rsidRPr="00AC56DB" w:rsidRDefault="002E3BC9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bookmarkStart w:id="8" w:name="_Ref52355817"/>
      <w:r w:rsidRPr="00AC56DB">
        <w:rPr>
          <w:rFonts w:cs="Arial"/>
          <w:sz w:val="16"/>
          <w:szCs w:val="16"/>
        </w:rPr>
        <w:t xml:space="preserve">W przypadku, kiedy naliczone opłaty i prowizje, o których mowa w ust. </w:t>
      </w:r>
      <w:r w:rsidR="00810821">
        <w:fldChar w:fldCharType="begin"/>
      </w:r>
      <w:r w:rsidR="00810821">
        <w:instrText xml:space="preserve"> REF _Ref52357842 \r \h  \* MERGEFORMAT </w:instrText>
      </w:r>
      <w:r w:rsidR="00810821">
        <w:fldChar w:fldCharType="separate"/>
      </w:r>
      <w:r w:rsidRPr="00E207C1">
        <w:rPr>
          <w:rFonts w:cs="Arial"/>
          <w:sz w:val="16"/>
          <w:szCs w:val="16"/>
        </w:rPr>
        <w:t>4.2</w:t>
      </w:r>
      <w:r w:rsidR="00810821">
        <w:fldChar w:fldCharType="end"/>
      </w:r>
      <w:r w:rsidRPr="00AC56DB">
        <w:rPr>
          <w:rFonts w:cs="Arial"/>
          <w:sz w:val="16"/>
          <w:szCs w:val="16"/>
        </w:rPr>
        <w:t xml:space="preserve"> i </w:t>
      </w:r>
      <w:r w:rsidR="00810821">
        <w:fldChar w:fldCharType="begin"/>
      </w:r>
      <w:r w:rsidR="00810821">
        <w:instrText xml:space="preserve"> REF _Ref52357867 \r \h  \* MERGEFORMAT </w:instrText>
      </w:r>
      <w:r w:rsidR="00810821">
        <w:fldChar w:fldCharType="separate"/>
      </w:r>
      <w:r w:rsidRPr="00E207C1">
        <w:rPr>
          <w:rFonts w:cs="Arial"/>
          <w:sz w:val="16"/>
          <w:szCs w:val="16"/>
        </w:rPr>
        <w:t>4.3</w:t>
      </w:r>
      <w:r w:rsidR="00810821">
        <w:fldChar w:fldCharType="end"/>
      </w:r>
      <w:r w:rsidRPr="00AC56DB">
        <w:rPr>
          <w:rFonts w:cs="Arial"/>
          <w:sz w:val="16"/>
          <w:szCs w:val="16"/>
        </w:rPr>
        <w:t xml:space="preserve"> przekraczają wartość należności tytułem rozliczenia transakcji dokonywanych w placówkach Akceptanta, PKO BP uwzględni pozostającą wartość prowizji i opłat w kolejnym rozliczeniu lub wezwie Akceptanta do dokonania w określonym przez PKO BP terminie, wpłaty pozostającej do rozliczenia kwoty na rachunek bankowy wskazany w wezwaniu.</w:t>
      </w:r>
      <w:bookmarkEnd w:id="8"/>
    </w:p>
    <w:p w:rsidR="002E3BC9" w:rsidRPr="00AC56DB" w:rsidRDefault="002E3BC9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Faktura VAT za opłaty, o których mowa w ust. 4.2 obejmująca dany miesiąc, będzie wystawiana przez PKO BP ostatniego dnia miesiąca, którego dotyczą opłaty. Opłaty, o których mowa w ust 4.2 będą potrącane na bieżąco z kwot należnych Akceptantowi z tytułu rozliczenia transakcji dokonanych u Akceptanta.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Podpisem pod niniejszą Umową Akceptant upoważnia PKO BP do wystawiania faktur VAT bez podpisu odbiorcy.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bookmarkStart w:id="9" w:name="_Ref42587316"/>
      <w:r w:rsidRPr="00AC56DB">
        <w:rPr>
          <w:rFonts w:cs="Arial"/>
          <w:sz w:val="16"/>
          <w:szCs w:val="16"/>
        </w:rPr>
        <w:t>PKO BP zastrzega sobie prawo do wstrzymania płatności, o której mowa w ust. 4.1, na rachunek Akceptanta w przypadku powzięcia podejrzeń, co do zgodności przeprowadzonej transakcji z postanowieniami niniejszej Umowy lub Regulaminu oraz w przypadku transakcji, co do których prawdziwości i poprawności PKO BP wyraża zastrzeżenia. Wstrzymanie płatności nastąpi na czas niezbędny do wyjaśnienia sytuacji. PKO BP poinformuje Akceptanta o każdym takim przypadku.</w:t>
      </w:r>
      <w:bookmarkEnd w:id="9"/>
    </w:p>
    <w:p w:rsidR="002E3BC9" w:rsidRPr="00AC56DB" w:rsidRDefault="002E3BC9">
      <w:pPr>
        <w:pStyle w:val="HH1"/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bookmarkStart w:id="10" w:name="_Ref52357632"/>
      <w:r w:rsidRPr="00AC56DB">
        <w:rPr>
          <w:rFonts w:cs="Arial"/>
          <w:sz w:val="16"/>
          <w:szCs w:val="16"/>
        </w:rPr>
        <w:t>Ponadto PKO BP zastrzega sobie prawo do odmowy wypłaty należności na rachunek Akceptanta, o której mowa w ust. 4.1, w przypadku</w:t>
      </w:r>
      <w:bookmarkEnd w:id="10"/>
      <w:r w:rsidRPr="00AC56DB">
        <w:rPr>
          <w:rFonts w:cs="Arial"/>
          <w:sz w:val="16"/>
          <w:szCs w:val="16"/>
        </w:rPr>
        <w:t xml:space="preserve"> stwierdzenia, że transakcja jest niezgodna z postanowieniami niniejszej Umowy lub Regulaminu bądź została odrzucona przez wydawcę karty płatniczej. Jeżeli wypłata należności nastąpiła przed jej wstrzymaniem z przyczyn określonych powyżej, PKO BP ma prawo potrącać wypłaconą należność z płatności bieżących, na zasadach określonych w ust. </w:t>
      </w:r>
      <w:r w:rsidR="00810821">
        <w:fldChar w:fldCharType="begin"/>
      </w:r>
      <w:r w:rsidR="00810821">
        <w:instrText xml:space="preserve"> REF _Ref52355817 \r \h  \* MERGEFORMAT </w:instrText>
      </w:r>
      <w:r w:rsidR="00810821">
        <w:fldChar w:fldCharType="separate"/>
      </w:r>
      <w:r w:rsidRPr="00E207C1">
        <w:rPr>
          <w:rFonts w:cs="Arial"/>
          <w:sz w:val="16"/>
          <w:szCs w:val="16"/>
        </w:rPr>
        <w:t>4.4</w:t>
      </w:r>
      <w:r w:rsidR="00810821">
        <w:fldChar w:fldCharType="end"/>
      </w:r>
      <w:r w:rsidRPr="00AC56DB">
        <w:rPr>
          <w:rFonts w:cs="Arial"/>
          <w:sz w:val="16"/>
          <w:szCs w:val="16"/>
        </w:rPr>
        <w:t>.</w:t>
      </w:r>
    </w:p>
    <w:p w:rsidR="002E3BC9" w:rsidRPr="00AC56DB" w:rsidRDefault="002E3BC9" w:rsidP="00743837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Deklaracja Akceptanta na otrzymywanie faktury VAT w formie elektronicznej. *</w:t>
      </w:r>
    </w:p>
    <w:p w:rsidR="00070AB5" w:rsidRDefault="00070AB5" w:rsidP="00070AB5">
      <w:pPr>
        <w:pStyle w:val="ListParagraph"/>
        <w:rPr>
          <w:rFonts w:cs="Arial"/>
          <w:sz w:val="16"/>
          <w:szCs w:val="16"/>
        </w:rPr>
      </w:pPr>
    </w:p>
    <w:p w:rsidR="00070AB5" w:rsidRPr="00AC56DB" w:rsidRDefault="00070AB5" w:rsidP="00070AB5">
      <w:pPr>
        <w:pStyle w:val="HH1"/>
        <w:tabs>
          <w:tab w:val="num" w:pos="1440"/>
        </w:tabs>
        <w:spacing w:before="0" w:after="0"/>
        <w:ind w:left="540"/>
        <w:jc w:val="both"/>
        <w:rPr>
          <w:rFonts w:cs="Arial"/>
          <w:sz w:val="16"/>
          <w:szCs w:val="16"/>
        </w:rPr>
      </w:pPr>
    </w:p>
    <w:tbl>
      <w:tblPr>
        <w:tblStyle w:val="TableGrid"/>
        <w:tblW w:w="289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310"/>
      </w:tblGrid>
      <w:tr w:rsidR="00D15EFA" w:rsidRPr="00C94E59" w:rsidTr="00991058">
        <w:trPr>
          <w:jc w:val="center"/>
        </w:trPr>
        <w:tc>
          <w:tcPr>
            <w:tcW w:w="3070" w:type="dxa"/>
          </w:tcPr>
          <w:p w:rsidR="00D15EFA" w:rsidRDefault="00FD715F" w:rsidP="007E50B8">
            <w:pPr>
              <w:pStyle w:val="HH1"/>
              <w:tabs>
                <w:tab w:val="num" w:pos="1440"/>
              </w:tabs>
              <w:spacing w:before="0" w:after="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>
              <w:rPr>
                <w:rFonts w:cs="Arial"/>
                <w:sz w:val="16"/>
                <w:szCs w:val="16"/>
              </w:rPr>
              <w:instrText xml:space="preserve"> MERGEFIELD  "#if( $d.ZgodaNaElektronicznaFaktureVAT ) [ x ] #else [   ] #end"  \* MERGEFORMAT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«#if( $d.ZgodaNaElektronicznaFaktureVAT )»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r w:rsidR="00D15EFA" w:rsidRPr="00D15EFA">
              <w:rPr>
                <w:rFonts w:cs="Arial"/>
                <w:sz w:val="16"/>
                <w:szCs w:val="16"/>
              </w:rPr>
              <w:t xml:space="preserve"> wyrażam zgodę</w:t>
            </w:r>
          </w:p>
        </w:tc>
        <w:tc>
          <w:tcPr>
            <w:tcW w:w="3310" w:type="dxa"/>
          </w:tcPr>
          <w:p w:rsidR="00D15EFA" w:rsidRDefault="00FD715F" w:rsidP="007E50B8">
            <w:pPr>
              <w:pStyle w:val="HH1"/>
              <w:tabs>
                <w:tab w:val="num" w:pos="1440"/>
              </w:tabs>
              <w:spacing w:before="0" w:after="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>
              <w:rPr>
                <w:rFonts w:cs="Arial"/>
                <w:sz w:val="16"/>
                <w:szCs w:val="16"/>
              </w:rPr>
              <w:instrText xml:space="preserve"> MERGEFIELD  "#if( $d.ZgodaNaElektronicznaFaktureVAT) [   ] #else [ x ] #end"  \* MERGEFORMAT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«#if( $d.ZgodaNaElektronicznaFaktureVAT) »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r w:rsidR="00D15EFA" w:rsidRPr="00D15EFA">
              <w:rPr>
                <w:rFonts w:cs="Arial"/>
                <w:sz w:val="16"/>
                <w:szCs w:val="16"/>
              </w:rPr>
              <w:t xml:space="preserve"> nie wyrażam zgody</w:t>
            </w:r>
          </w:p>
        </w:tc>
      </w:tr>
    </w:tbl>
    <w:p w:rsidR="002E3BC9" w:rsidRPr="00AC56DB" w:rsidRDefault="002E3BC9" w:rsidP="00743837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Default="002E3BC9">
      <w:pPr>
        <w:pStyle w:val="HH1"/>
        <w:numPr>
          <w:ilvl w:val="1"/>
          <w:numId w:val="23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 xml:space="preserve">Deklaracja Akceptanta na otrzymywanie informacji handlowej w formie elektronicznej </w:t>
      </w:r>
      <w:r w:rsidRPr="00AC56DB">
        <w:rPr>
          <w:rStyle w:val="FootnoteReference"/>
          <w:rFonts w:cs="Arial"/>
          <w:sz w:val="22"/>
          <w:szCs w:val="16"/>
        </w:rPr>
        <w:footnoteReference w:id="1"/>
      </w:r>
    </w:p>
    <w:p w:rsidR="00070AB5" w:rsidRPr="00AC56DB" w:rsidRDefault="00070AB5" w:rsidP="00070AB5">
      <w:pPr>
        <w:pStyle w:val="HH1"/>
        <w:tabs>
          <w:tab w:val="num" w:pos="1440"/>
        </w:tabs>
        <w:spacing w:before="0" w:after="0"/>
        <w:ind w:left="540"/>
        <w:jc w:val="both"/>
        <w:rPr>
          <w:rFonts w:cs="Arial"/>
          <w:sz w:val="16"/>
          <w:szCs w:val="16"/>
        </w:rPr>
      </w:pPr>
    </w:p>
    <w:tbl>
      <w:tblPr>
        <w:tblStyle w:val="TableGrid"/>
        <w:tblW w:w="297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5"/>
        <w:gridCol w:w="3275"/>
      </w:tblGrid>
      <w:tr w:rsidR="00D15EFA" w:rsidRPr="00C94E59" w:rsidTr="00991058">
        <w:trPr>
          <w:jc w:val="center"/>
        </w:trPr>
        <w:tc>
          <w:tcPr>
            <w:tcW w:w="3275" w:type="dxa"/>
          </w:tcPr>
          <w:p w:rsidR="00D15EFA" w:rsidRDefault="00FD715F" w:rsidP="007E50B8">
            <w:pPr>
              <w:pStyle w:val="HH1"/>
              <w:tabs>
                <w:tab w:val="num" w:pos="1440"/>
              </w:tabs>
              <w:spacing w:before="0" w:after="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>
              <w:rPr>
                <w:rFonts w:cs="Arial"/>
                <w:sz w:val="16"/>
                <w:szCs w:val="16"/>
              </w:rPr>
              <w:instrText xml:space="preserve"> MERGEFIELD  "#if(  $d.ZgodaNaOtrzymywanieInformacjiHandlowych ) [ x ] #else [   ] #end"  \* MERGEFORMAT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«#if(  $d.ZgodaNaOtrzymywanieInformacjiHa»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r w:rsidR="00D15EFA" w:rsidRPr="00D15EFA">
              <w:rPr>
                <w:rFonts w:cs="Arial"/>
                <w:sz w:val="16"/>
                <w:szCs w:val="16"/>
              </w:rPr>
              <w:t xml:space="preserve"> wyrażam zgodę</w:t>
            </w:r>
          </w:p>
        </w:tc>
        <w:tc>
          <w:tcPr>
            <w:tcW w:w="3275" w:type="dxa"/>
          </w:tcPr>
          <w:p w:rsidR="00D15EFA" w:rsidRDefault="00FD715F" w:rsidP="007E50B8">
            <w:pPr>
              <w:pStyle w:val="HH1"/>
              <w:tabs>
                <w:tab w:val="num" w:pos="1440"/>
              </w:tabs>
              <w:spacing w:before="0" w:after="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>
              <w:rPr>
                <w:rFonts w:cs="Arial"/>
                <w:sz w:val="16"/>
                <w:szCs w:val="16"/>
              </w:rPr>
              <w:instrText xml:space="preserve"> MERGEFIELD  "#if(  $d.ZgodaNaOtrzymywanieInformacjiHandlowych) [   ] #else [ x ] #end"  \* MERGEFORMAT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«#if(  $d.ZgodaNaOtrzymywanieInformacjiHa»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r w:rsidR="00D15EFA" w:rsidRPr="00D15EFA">
              <w:rPr>
                <w:rFonts w:cs="Arial"/>
                <w:sz w:val="16"/>
                <w:szCs w:val="16"/>
              </w:rPr>
              <w:t xml:space="preserve"> nie wyrażam zgody</w:t>
            </w:r>
          </w:p>
        </w:tc>
      </w:tr>
    </w:tbl>
    <w:p w:rsidR="002E3BC9" w:rsidRPr="00AC56DB" w:rsidRDefault="002E3BC9" w:rsidP="00D15EFA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 w:rsidP="00D15EFA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0975B2" w:rsidRDefault="002E3BC9">
      <w:pPr>
        <w:pStyle w:val="HH1"/>
        <w:spacing w:before="0" w:after="0"/>
        <w:ind w:left="289"/>
        <w:rPr>
          <w:rFonts w:cs="Arial"/>
          <w:b/>
          <w:sz w:val="16"/>
          <w:szCs w:val="16"/>
        </w:rPr>
      </w:pPr>
      <w:r w:rsidRPr="000975B2">
        <w:rPr>
          <w:rFonts w:cs="Arial"/>
          <w:b/>
          <w:sz w:val="16"/>
          <w:szCs w:val="16"/>
        </w:rPr>
        <w:t>§ 5 Odpowiedzialność</w:t>
      </w:r>
    </w:p>
    <w:p w:rsidR="002E3BC9" w:rsidRPr="00AC56DB" w:rsidRDefault="002E3BC9">
      <w:pPr>
        <w:pStyle w:val="HH1"/>
        <w:spacing w:before="0" w:after="0"/>
        <w:ind w:left="289"/>
        <w:jc w:val="left"/>
        <w:rPr>
          <w:rFonts w:cs="Arial"/>
          <w:sz w:val="16"/>
          <w:szCs w:val="16"/>
        </w:rPr>
      </w:pPr>
    </w:p>
    <w:p w:rsidR="002E3BC9" w:rsidRPr="00DE3BE3" w:rsidRDefault="002E3BC9">
      <w:pPr>
        <w:pStyle w:val="BodyText2"/>
        <w:numPr>
          <w:ilvl w:val="1"/>
          <w:numId w:val="24"/>
        </w:numPr>
        <w:tabs>
          <w:tab w:val="num" w:pos="1440"/>
        </w:tabs>
        <w:spacing w:line="240" w:lineRule="auto"/>
        <w:ind w:hanging="540"/>
        <w:jc w:val="both"/>
        <w:rPr>
          <w:rFonts w:ascii="Arial" w:hAnsi="Arial" w:cs="Arial"/>
          <w:sz w:val="16"/>
          <w:szCs w:val="16"/>
          <w:lang w:val="pl-PL"/>
        </w:rPr>
      </w:pPr>
      <w:r w:rsidRPr="00AC56DB">
        <w:rPr>
          <w:rFonts w:ascii="Arial" w:hAnsi="Arial" w:cs="Arial"/>
          <w:sz w:val="16"/>
          <w:szCs w:val="16"/>
          <w:lang w:val="pl-PL"/>
        </w:rPr>
        <w:t>W zakresie dozwolonym przez prawo, PKO BP odpowiad</w:t>
      </w:r>
      <w:r>
        <w:rPr>
          <w:rFonts w:ascii="Arial" w:hAnsi="Arial" w:cs="Arial"/>
          <w:sz w:val="16"/>
          <w:szCs w:val="16"/>
          <w:lang w:val="pl-PL"/>
        </w:rPr>
        <w:t>a</w:t>
      </w:r>
      <w:r w:rsidRPr="00AC56DB">
        <w:rPr>
          <w:rFonts w:ascii="Arial" w:hAnsi="Arial" w:cs="Arial"/>
          <w:sz w:val="16"/>
          <w:szCs w:val="16"/>
          <w:lang w:val="pl-PL"/>
        </w:rPr>
        <w:t xml:space="preserve"> wobec Akceptanta w granicach rzeczywistej szkody poniesionej w związku z realizacją niniejszej Umowy, z wyłączeniem utraconych korzyści. </w:t>
      </w:r>
      <w:r w:rsidRPr="00DE3BE3">
        <w:rPr>
          <w:rFonts w:ascii="Arial" w:hAnsi="Arial" w:cs="Arial"/>
          <w:sz w:val="16"/>
          <w:szCs w:val="16"/>
          <w:lang w:val="pl-PL"/>
        </w:rPr>
        <w:t>Niezależnie od podstawy odpowiedzialności PKO BP, łączna wysokość tej odpowiedzialności względem Akceptanta związana ze wszystkimi zdarzeniami, działaniami lub zaniechaniami, które miały miejsce w określonym miesiącu, nie może w żadnym wypadku przekroczyć łącznej kwoty opłat zapłaconych PKO BP przez Akceptanta na podstawie Umowy w miesiącu bezpośrednio poprzedzającym miesiąc, w którym te zdarzenia, działania lub zaniechania miały miejsce.</w:t>
      </w:r>
    </w:p>
    <w:p w:rsidR="002E3BC9" w:rsidRPr="00DE3BE3" w:rsidRDefault="002E3BC9">
      <w:pPr>
        <w:pStyle w:val="BodyText2"/>
        <w:tabs>
          <w:tab w:val="num" w:pos="1440"/>
        </w:tabs>
        <w:spacing w:line="240" w:lineRule="auto"/>
        <w:ind w:left="180"/>
        <w:jc w:val="both"/>
        <w:rPr>
          <w:rFonts w:ascii="Arial" w:hAnsi="Arial" w:cs="Arial"/>
          <w:sz w:val="16"/>
          <w:szCs w:val="16"/>
          <w:lang w:val="pl-PL"/>
        </w:rPr>
      </w:pPr>
    </w:p>
    <w:p w:rsidR="002E3BC9" w:rsidRPr="00DE3BE3" w:rsidRDefault="002E3BC9">
      <w:pPr>
        <w:pStyle w:val="BodyText2"/>
        <w:numPr>
          <w:ilvl w:val="1"/>
          <w:numId w:val="24"/>
        </w:numPr>
        <w:tabs>
          <w:tab w:val="num" w:pos="1440"/>
        </w:tabs>
        <w:spacing w:line="240" w:lineRule="auto"/>
        <w:ind w:hanging="540"/>
        <w:jc w:val="both"/>
        <w:rPr>
          <w:rFonts w:ascii="Arial" w:hAnsi="Arial" w:cs="Arial"/>
          <w:sz w:val="16"/>
          <w:szCs w:val="16"/>
          <w:lang w:val="pl-PL"/>
        </w:rPr>
      </w:pPr>
      <w:r w:rsidRPr="00DE3BE3">
        <w:rPr>
          <w:rFonts w:ascii="Arial" w:hAnsi="Arial" w:cs="Arial"/>
          <w:sz w:val="16"/>
          <w:szCs w:val="16"/>
          <w:lang w:val="pl-PL"/>
        </w:rPr>
        <w:t>PKO BP nie ponosi odpowiedzialności za niewypełnienie zobowiązań wynikających z niniejszej Umowy, jeżeli jest ono wynikiem działania siły wyższej (zdarzenia nagłego, którego nie dało się przewidzieć w dniu zawarcia Umowy i na które Strony nie miały wpływu, w szczególności takiego jak strajk, klęska żywiołowa, działanie władzy administracyjnej, zamieszki lub wojna).</w:t>
      </w:r>
    </w:p>
    <w:p w:rsidR="002E3BC9" w:rsidRPr="00DE3BE3" w:rsidRDefault="002E3BC9" w:rsidP="00134F98">
      <w:pPr>
        <w:pStyle w:val="BodyText2"/>
        <w:tabs>
          <w:tab w:val="num" w:pos="1440"/>
        </w:tabs>
        <w:spacing w:line="240" w:lineRule="auto"/>
        <w:jc w:val="both"/>
        <w:rPr>
          <w:rFonts w:ascii="Arial" w:hAnsi="Arial" w:cs="Arial"/>
          <w:sz w:val="16"/>
          <w:szCs w:val="16"/>
          <w:lang w:val="pl-PL"/>
        </w:rPr>
      </w:pPr>
    </w:p>
    <w:p w:rsidR="002E3BC9" w:rsidRPr="00DE3BE3" w:rsidRDefault="002E3BC9">
      <w:pPr>
        <w:pStyle w:val="BodyText2"/>
        <w:numPr>
          <w:ilvl w:val="1"/>
          <w:numId w:val="24"/>
        </w:numPr>
        <w:tabs>
          <w:tab w:val="num" w:pos="1440"/>
        </w:tabs>
        <w:spacing w:line="240" w:lineRule="auto"/>
        <w:ind w:hanging="540"/>
        <w:jc w:val="both"/>
        <w:rPr>
          <w:rFonts w:ascii="Arial" w:hAnsi="Arial" w:cs="Arial"/>
          <w:sz w:val="16"/>
          <w:szCs w:val="16"/>
          <w:lang w:val="pl-PL"/>
        </w:rPr>
      </w:pPr>
      <w:r w:rsidRPr="00DE3BE3">
        <w:rPr>
          <w:rFonts w:ascii="Arial" w:hAnsi="Arial" w:cs="Arial"/>
          <w:sz w:val="16"/>
          <w:szCs w:val="16"/>
          <w:lang w:val="pl-PL"/>
        </w:rPr>
        <w:t>Akceptant ponosi pełną odpowiedzialność za szkody poniesione przez PKO BP i/lub eService powstałe w wyniku nieprzestrzegania przez osobę dokonującą transakcji zasad akceptacji kart płatniczych określonych w Regulaminie.</w:t>
      </w:r>
    </w:p>
    <w:p w:rsidR="002E3BC9" w:rsidRPr="00DE3BE3" w:rsidRDefault="002E3BC9" w:rsidP="00134F98">
      <w:pPr>
        <w:pStyle w:val="BodyText2"/>
        <w:tabs>
          <w:tab w:val="num" w:pos="1440"/>
        </w:tabs>
        <w:spacing w:line="240" w:lineRule="auto"/>
        <w:jc w:val="both"/>
        <w:rPr>
          <w:rFonts w:ascii="Arial" w:hAnsi="Arial" w:cs="Arial"/>
          <w:b/>
          <w:sz w:val="16"/>
          <w:szCs w:val="16"/>
          <w:lang w:val="pl-PL"/>
        </w:rPr>
      </w:pPr>
    </w:p>
    <w:p w:rsidR="002E3BC9" w:rsidRPr="00DE3BE3" w:rsidRDefault="002E3BC9">
      <w:pPr>
        <w:pStyle w:val="BodyText2"/>
        <w:tabs>
          <w:tab w:val="num" w:pos="1440"/>
        </w:tabs>
        <w:spacing w:line="240" w:lineRule="auto"/>
        <w:jc w:val="both"/>
        <w:rPr>
          <w:rFonts w:ascii="Arial" w:hAnsi="Arial" w:cs="Arial"/>
          <w:b/>
          <w:sz w:val="16"/>
          <w:szCs w:val="16"/>
          <w:lang w:val="pl-PL"/>
        </w:rPr>
      </w:pPr>
    </w:p>
    <w:p w:rsidR="002E3BC9" w:rsidRPr="00DE3BE3" w:rsidRDefault="002E3BC9">
      <w:pPr>
        <w:pStyle w:val="BodyText2"/>
        <w:tabs>
          <w:tab w:val="num" w:pos="1440"/>
        </w:tabs>
        <w:spacing w:line="240" w:lineRule="auto"/>
        <w:jc w:val="both"/>
        <w:rPr>
          <w:rFonts w:ascii="Arial" w:hAnsi="Arial" w:cs="Arial"/>
          <w:b/>
          <w:sz w:val="16"/>
          <w:szCs w:val="16"/>
          <w:lang w:val="pl-PL"/>
        </w:rPr>
      </w:pPr>
    </w:p>
    <w:p w:rsidR="002E3BC9" w:rsidRPr="00DE3BE3" w:rsidRDefault="002E3BC9">
      <w:pPr>
        <w:pStyle w:val="BodyText2"/>
        <w:tabs>
          <w:tab w:val="num" w:pos="1440"/>
        </w:tabs>
        <w:spacing w:line="240" w:lineRule="auto"/>
        <w:jc w:val="both"/>
        <w:rPr>
          <w:rFonts w:ascii="Arial" w:hAnsi="Arial" w:cs="Arial"/>
          <w:b/>
          <w:sz w:val="16"/>
          <w:szCs w:val="16"/>
          <w:lang w:val="pl-PL"/>
        </w:rPr>
      </w:pPr>
    </w:p>
    <w:p w:rsidR="002E3BC9" w:rsidRPr="00AC56DB" w:rsidRDefault="002E3BC9">
      <w:pPr>
        <w:pStyle w:val="HH1"/>
        <w:spacing w:before="0" w:after="0"/>
        <w:ind w:left="289"/>
        <w:rPr>
          <w:rFonts w:cs="Arial"/>
          <w:b/>
          <w:sz w:val="16"/>
          <w:szCs w:val="16"/>
        </w:rPr>
      </w:pPr>
      <w:r w:rsidRPr="00AC56DB">
        <w:rPr>
          <w:rFonts w:cs="Arial"/>
          <w:b/>
          <w:sz w:val="16"/>
          <w:szCs w:val="16"/>
        </w:rPr>
        <w:t>§ 6 Szkolenie, pomoc</w:t>
      </w:r>
    </w:p>
    <w:p w:rsidR="002E3BC9" w:rsidRPr="00AC56DB" w:rsidRDefault="002E3BC9">
      <w:pPr>
        <w:pStyle w:val="HH1"/>
        <w:spacing w:before="0" w:after="0"/>
        <w:ind w:left="289"/>
        <w:jc w:val="left"/>
        <w:rPr>
          <w:rFonts w:cs="Arial"/>
          <w:b/>
          <w:sz w:val="16"/>
          <w:szCs w:val="16"/>
        </w:rPr>
      </w:pPr>
    </w:p>
    <w:p w:rsidR="002E3BC9" w:rsidRPr="00AC56DB" w:rsidRDefault="002E3BC9">
      <w:pPr>
        <w:ind w:left="540" w:hanging="540"/>
        <w:jc w:val="both"/>
        <w:rPr>
          <w:rFonts w:ascii="Arial" w:hAnsi="Arial" w:cs="Arial"/>
          <w:sz w:val="16"/>
          <w:szCs w:val="16"/>
          <w:lang w:val="pl-PL"/>
        </w:rPr>
      </w:pPr>
      <w:r w:rsidRPr="00AC56DB">
        <w:rPr>
          <w:rFonts w:ascii="Arial" w:hAnsi="Arial" w:cs="Arial"/>
          <w:sz w:val="16"/>
          <w:szCs w:val="16"/>
          <w:lang w:val="pl-PL"/>
        </w:rPr>
        <w:lastRenderedPageBreak/>
        <w:t>6.1</w:t>
      </w:r>
      <w:r w:rsidRPr="00AC56DB">
        <w:rPr>
          <w:rFonts w:ascii="Arial" w:hAnsi="Arial" w:cs="Arial"/>
          <w:sz w:val="16"/>
          <w:szCs w:val="16"/>
          <w:lang w:val="pl-PL"/>
        </w:rPr>
        <w:tab/>
        <w:t>Akceptant zobowiązuje się, że obsługę użytkowników kart płatniczych będą realizować wyłącznie osoby, które zapoznały się z Regulaminem i Instrukcją Obsługi Terminala POS oraz zostały przeszkolone w zakresie obsługi kart płatniczych. eService udzieli Akceptantowi wyjaśnień i pomocy w sprawach związanych z obsługą kart płatniczych.</w:t>
      </w:r>
    </w:p>
    <w:p w:rsidR="002E3BC9" w:rsidRPr="00AC56DB" w:rsidRDefault="002E3BC9">
      <w:pPr>
        <w:rPr>
          <w:rFonts w:ascii="Arial" w:hAnsi="Arial" w:cs="Arial"/>
          <w:sz w:val="16"/>
          <w:szCs w:val="16"/>
          <w:lang w:val="pl-PL"/>
        </w:rPr>
      </w:pPr>
    </w:p>
    <w:p w:rsidR="002E3BC9" w:rsidRPr="00AC56DB" w:rsidRDefault="002E3BC9">
      <w:pPr>
        <w:pStyle w:val="HH1"/>
        <w:spacing w:before="0" w:after="0"/>
        <w:ind w:left="540"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6.2</w:t>
      </w:r>
      <w:r w:rsidRPr="00AC56DB">
        <w:rPr>
          <w:rFonts w:cs="Arial"/>
          <w:sz w:val="16"/>
          <w:szCs w:val="16"/>
        </w:rPr>
        <w:tab/>
        <w:t>Akceptant zobowiązuje się do niedopuszczania osób nieprzeszkolonych do przyjmowania transakcji dokonywanych przy użyciu kart płatniczych.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ind w:left="721" w:hanging="432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spacing w:before="0" w:after="0"/>
        <w:rPr>
          <w:rFonts w:cs="Arial"/>
          <w:b/>
          <w:sz w:val="16"/>
          <w:szCs w:val="16"/>
        </w:rPr>
      </w:pPr>
      <w:r w:rsidRPr="00AC56DB">
        <w:rPr>
          <w:rFonts w:cs="Arial"/>
          <w:b/>
          <w:sz w:val="16"/>
          <w:szCs w:val="16"/>
        </w:rPr>
        <w:t>§ 7 Czas obowiązywania i wypowiedzenie Umowy</w:t>
      </w:r>
    </w:p>
    <w:p w:rsidR="002E3BC9" w:rsidRPr="00AC56DB" w:rsidRDefault="002E3BC9">
      <w:pPr>
        <w:pStyle w:val="HH1"/>
        <w:spacing w:before="0" w:after="0"/>
        <w:ind w:left="289"/>
        <w:jc w:val="left"/>
        <w:rPr>
          <w:rFonts w:cs="Arial"/>
          <w:b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5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Umowa została zawarta na czas nieoznaczony lub oznaczony, zgodnie z dyspozycją zawartą poniżej:</w:t>
      </w:r>
    </w:p>
    <w:p w:rsidR="002E3BC9" w:rsidRPr="00AC56DB" w:rsidRDefault="002E3BC9" w:rsidP="008D6108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EA2C18" w:rsidRPr="009E4F2B" w:rsidRDefault="00EA2C18" w:rsidP="00EA2C18">
      <w:pPr>
        <w:pStyle w:val="HH1"/>
        <w:tabs>
          <w:tab w:val="num" w:pos="1440"/>
        </w:tabs>
        <w:spacing w:before="0" w:after="0"/>
        <w:rPr>
          <w:rFonts w:cs="Arial"/>
          <w:noProof/>
          <w:sz w:val="16"/>
          <w:szCs w:val="16"/>
        </w:rPr>
      </w:pPr>
      <w:r w:rsidRPr="009E4F2B">
        <w:rPr>
          <w:rFonts w:cs="Arial"/>
          <w:noProof/>
          <w:sz w:val="16"/>
          <w:szCs w:val="16"/>
        </w:rPr>
        <w:fldChar w:fldCharType="begin"/>
      </w:r>
      <w:r w:rsidRPr="009E4F2B">
        <w:rPr>
          <w:rFonts w:cs="Arial"/>
          <w:noProof/>
          <w:sz w:val="16"/>
          <w:szCs w:val="16"/>
        </w:rPr>
        <w:instrText xml:space="preserve"> MERGEFIELD  "#if( $d.CzasUmowy.CzasOkreslony) umowa na czas oznaczony od  $d.CzasUmowy.Poczatek do $d.CzasUmowy.Koniec#else umowa na czas nieoznaczony #end"  \* MERGEFORMAT </w:instrText>
      </w:r>
      <w:r w:rsidRPr="009E4F2B">
        <w:rPr>
          <w:rFonts w:cs="Arial"/>
          <w:noProof/>
          <w:sz w:val="16"/>
          <w:szCs w:val="16"/>
        </w:rPr>
        <w:fldChar w:fldCharType="separate"/>
      </w:r>
      <w:r w:rsidRPr="009E4F2B">
        <w:rPr>
          <w:rFonts w:cs="Arial"/>
          <w:noProof/>
          <w:sz w:val="16"/>
          <w:szCs w:val="16"/>
        </w:rPr>
        <w:t>«#if( $d.CzasUmowy.CzasOkreslony) umowa n»</w:t>
      </w:r>
      <w:r w:rsidRPr="009E4F2B">
        <w:rPr>
          <w:rFonts w:cs="Arial"/>
          <w:noProof/>
          <w:sz w:val="16"/>
          <w:szCs w:val="16"/>
        </w:rPr>
        <w:fldChar w:fldCharType="end"/>
      </w:r>
    </w:p>
    <w:p w:rsidR="002E3BC9" w:rsidRPr="00AC56DB" w:rsidRDefault="002E3BC9" w:rsidP="00EA2C18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 w:rsidP="008D6108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 w:rsidP="00330826">
      <w:pPr>
        <w:pStyle w:val="HH1"/>
        <w:numPr>
          <w:ilvl w:val="1"/>
          <w:numId w:val="25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Każda ze Stron ma prawo do wypowiedzenia Umowy zawartej na czas nieoznaczony z zachowaniem 1 miesięcznego okresu wypowiedzenia, ze skutkiem na koniec miesiąca kalendarzowego. Wypowiedzenie wymaga formy pisemnej pod rygorem nieważności. Akceptant zobowiązany jest do przesłania wypowiedzenia listem poleconym, bądź doręczenia do siedziby eService.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5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bookmarkStart w:id="11" w:name="_Ref52357565"/>
      <w:r w:rsidRPr="00AC56DB">
        <w:rPr>
          <w:rFonts w:cs="Arial"/>
          <w:sz w:val="16"/>
          <w:szCs w:val="16"/>
        </w:rPr>
        <w:t>PKO BP zastrzega sobie prawo wypowiedzenia Umowy ze skutkiem natychmiastowym w przypadkach:</w:t>
      </w:r>
      <w:bookmarkEnd w:id="11"/>
    </w:p>
    <w:p w:rsidR="002E3BC9" w:rsidRPr="00AC56DB" w:rsidRDefault="002E3BC9">
      <w:pPr>
        <w:pStyle w:val="HH1"/>
        <w:numPr>
          <w:ilvl w:val="2"/>
          <w:numId w:val="25"/>
        </w:numPr>
        <w:tabs>
          <w:tab w:val="clear" w:pos="1080"/>
          <w:tab w:val="left" w:pos="900"/>
          <w:tab w:val="left" w:pos="1134"/>
          <w:tab w:val="num" w:pos="1260"/>
        </w:tabs>
        <w:spacing w:before="0" w:after="0"/>
        <w:ind w:left="1134" w:hanging="567"/>
        <w:jc w:val="both"/>
        <w:rPr>
          <w:rFonts w:cs="Arial"/>
          <w:bCs/>
          <w:sz w:val="16"/>
        </w:rPr>
      </w:pPr>
      <w:r w:rsidRPr="00AC56DB">
        <w:rPr>
          <w:rFonts w:cs="Arial"/>
          <w:sz w:val="16"/>
        </w:rPr>
        <w:t>stwierdzenia dokonania lub podejrzenia dokonania w placówkach Akceptanta oszustw i nadużyć, a w szczególności przyjmowania przez Akceptanta płatności kartami płatniczymi skradzionymi, zgubionymi lub sfałszowanymi; w tym również jeżeli zostało to stwierdzone przez innych agentów rozliczeniowych,</w:t>
      </w:r>
    </w:p>
    <w:p w:rsidR="002E3BC9" w:rsidRPr="00AC56DB" w:rsidRDefault="002E3BC9">
      <w:pPr>
        <w:pStyle w:val="HH1"/>
        <w:numPr>
          <w:ilvl w:val="2"/>
          <w:numId w:val="25"/>
        </w:numPr>
        <w:tabs>
          <w:tab w:val="clear" w:pos="1080"/>
          <w:tab w:val="left" w:pos="1134"/>
        </w:tabs>
        <w:spacing w:before="0" w:after="0"/>
        <w:ind w:left="1134" w:hanging="567"/>
        <w:jc w:val="both"/>
        <w:rPr>
          <w:rFonts w:cs="Arial"/>
          <w:bCs/>
          <w:sz w:val="16"/>
        </w:rPr>
      </w:pPr>
      <w:r w:rsidRPr="00AC56DB">
        <w:rPr>
          <w:rFonts w:cs="Arial"/>
          <w:sz w:val="16"/>
        </w:rPr>
        <w:t>naruszania przez Akceptanta warunków niniejszej Umowy,</w:t>
      </w:r>
    </w:p>
    <w:p w:rsidR="002E3BC9" w:rsidRPr="00AC56DB" w:rsidRDefault="002E3BC9">
      <w:pPr>
        <w:pStyle w:val="HH1"/>
        <w:numPr>
          <w:ilvl w:val="2"/>
          <w:numId w:val="25"/>
        </w:numPr>
        <w:tabs>
          <w:tab w:val="clear" w:pos="1080"/>
          <w:tab w:val="left" w:pos="1134"/>
        </w:tabs>
        <w:spacing w:before="0" w:after="0"/>
        <w:ind w:left="1134" w:hanging="567"/>
        <w:jc w:val="both"/>
        <w:rPr>
          <w:rFonts w:cs="Arial"/>
          <w:bCs/>
          <w:sz w:val="16"/>
        </w:rPr>
      </w:pPr>
      <w:r w:rsidRPr="00AC56DB">
        <w:rPr>
          <w:rFonts w:cs="Arial"/>
          <w:sz w:val="16"/>
        </w:rPr>
        <w:t>braku zgody Akceptanta na zmiany Regulaminu,</w:t>
      </w:r>
    </w:p>
    <w:p w:rsidR="002E3BC9" w:rsidRPr="00AC56DB" w:rsidRDefault="002E3BC9">
      <w:pPr>
        <w:pStyle w:val="HH1"/>
        <w:numPr>
          <w:ilvl w:val="2"/>
          <w:numId w:val="25"/>
        </w:numPr>
        <w:tabs>
          <w:tab w:val="clear" w:pos="1080"/>
          <w:tab w:val="num" w:pos="900"/>
          <w:tab w:val="left" w:pos="1134"/>
        </w:tabs>
        <w:spacing w:before="0" w:after="0"/>
        <w:ind w:left="1134" w:hanging="567"/>
        <w:jc w:val="both"/>
        <w:rPr>
          <w:rFonts w:cs="Arial"/>
          <w:bCs/>
          <w:sz w:val="16"/>
        </w:rPr>
      </w:pPr>
      <w:r w:rsidRPr="00AC56DB">
        <w:rPr>
          <w:rFonts w:cs="Arial"/>
          <w:sz w:val="16"/>
        </w:rPr>
        <w:t>podawania przez Akceptanta nieprawdziwych danych w związku z zawarciem bądź realizacją niniejszej Umowy, w szczególności wykorzystywania Terminala POS zainstalowanego przez eService do prowadzenia działalności niezgodnej z informacjami przekazanymi do PKO BP lub naruszającej przepisy prawa,</w:t>
      </w:r>
    </w:p>
    <w:p w:rsidR="002E3BC9" w:rsidRPr="00AC56DB" w:rsidRDefault="002E3BC9">
      <w:pPr>
        <w:pStyle w:val="HH1"/>
        <w:numPr>
          <w:ilvl w:val="2"/>
          <w:numId w:val="25"/>
        </w:numPr>
        <w:tabs>
          <w:tab w:val="clear" w:pos="1080"/>
          <w:tab w:val="num" w:pos="900"/>
          <w:tab w:val="left" w:pos="1134"/>
        </w:tabs>
        <w:spacing w:before="0" w:after="0"/>
        <w:ind w:left="1134" w:hanging="567"/>
        <w:jc w:val="both"/>
        <w:rPr>
          <w:rFonts w:cs="Arial"/>
          <w:bCs/>
          <w:sz w:val="16"/>
        </w:rPr>
      </w:pPr>
      <w:r w:rsidRPr="00AC56DB">
        <w:rPr>
          <w:rFonts w:cs="Arial"/>
          <w:sz w:val="16"/>
        </w:rPr>
        <w:t>niedokonywania przez Akceptanta żadnych transakcji płatniczych poprzez Terminale POS zainstalowane przez eService w ciągu kolejnych 6 (sześciu) tygodni,</w:t>
      </w:r>
    </w:p>
    <w:p w:rsidR="002E3BC9" w:rsidRPr="00AC56DB" w:rsidRDefault="002E3BC9">
      <w:pPr>
        <w:pStyle w:val="HH1"/>
        <w:numPr>
          <w:ilvl w:val="2"/>
          <w:numId w:val="25"/>
        </w:numPr>
        <w:tabs>
          <w:tab w:val="clear" w:pos="1080"/>
          <w:tab w:val="num" w:pos="900"/>
          <w:tab w:val="left" w:pos="1134"/>
        </w:tabs>
        <w:spacing w:before="0" w:after="0"/>
        <w:ind w:left="1134" w:hanging="567"/>
        <w:jc w:val="both"/>
        <w:rPr>
          <w:rFonts w:cs="Arial"/>
          <w:bCs/>
          <w:sz w:val="16"/>
        </w:rPr>
      </w:pPr>
      <w:r w:rsidRPr="00AC56DB">
        <w:rPr>
          <w:rFonts w:cs="Arial"/>
          <w:sz w:val="16"/>
        </w:rPr>
        <w:t>zgłoszenia żądania rozwiązania umowy przez Visa, MasterCard bądź Diners Club z powodu działania Akceptanta na szkodę tych organizacji,</w:t>
      </w:r>
    </w:p>
    <w:p w:rsidR="002E3BC9" w:rsidRPr="00AC56DB" w:rsidRDefault="002E3BC9">
      <w:pPr>
        <w:pStyle w:val="HH1"/>
        <w:numPr>
          <w:ilvl w:val="2"/>
          <w:numId w:val="25"/>
        </w:numPr>
        <w:tabs>
          <w:tab w:val="clear" w:pos="1080"/>
          <w:tab w:val="num" w:pos="900"/>
          <w:tab w:val="left" w:pos="1134"/>
        </w:tabs>
        <w:spacing w:before="0" w:after="0"/>
        <w:ind w:left="1134" w:hanging="567"/>
        <w:jc w:val="both"/>
        <w:rPr>
          <w:rFonts w:cs="Arial"/>
          <w:bCs/>
          <w:sz w:val="16"/>
        </w:rPr>
      </w:pPr>
      <w:r w:rsidRPr="00AC56DB">
        <w:rPr>
          <w:rFonts w:cs="Arial"/>
          <w:sz w:val="16"/>
        </w:rPr>
        <w:t>wypowiedzenia ze skutkiem natychmiastowym którejkolwiek z umów wiążących Akceptanta z eService.</w:t>
      </w:r>
    </w:p>
    <w:p w:rsidR="002E3BC9" w:rsidRPr="00AC56DB" w:rsidRDefault="002E3BC9">
      <w:pPr>
        <w:pStyle w:val="HH1"/>
        <w:tabs>
          <w:tab w:val="num" w:pos="2160"/>
        </w:tabs>
        <w:spacing w:before="0" w:after="0"/>
        <w:ind w:left="540"/>
        <w:jc w:val="both"/>
        <w:rPr>
          <w:rFonts w:cs="Arial"/>
          <w:sz w:val="14"/>
          <w:szCs w:val="16"/>
        </w:rPr>
      </w:pPr>
    </w:p>
    <w:p w:rsidR="002E3BC9" w:rsidRPr="00AC56DB" w:rsidRDefault="002E3BC9">
      <w:pPr>
        <w:pStyle w:val="HH1"/>
        <w:numPr>
          <w:ilvl w:val="1"/>
          <w:numId w:val="25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Wypowiedzenie Umowy ze skutkiem natychmiastowym wymaga zachowania formy pisemnej pod rygorem nieważności oraz podania przyczyny rozwiązania.</w:t>
      </w:r>
    </w:p>
    <w:p w:rsidR="002E3BC9" w:rsidRPr="00AC56DB" w:rsidRDefault="002E3BC9" w:rsidP="002C129D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 w:rsidP="00330826">
      <w:pPr>
        <w:pStyle w:val="HH1"/>
        <w:numPr>
          <w:ilvl w:val="1"/>
          <w:numId w:val="25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Zaprzestanie działalności gospodarczej przez Akceptanta traktowane będzie jako równoznaczne z wygaśnięciem Umowy.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ind w:left="18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5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Przez okres 36 miesięcy następujących po wypowiedzeniu, rozwiązaniu lub wygaśnięciu niniejszej Umowy zachowują pomiędzy Stronami moc obowiązującą postanowienia Umowy dotyczące wzajemnych rozliczeń, przechowywania i udostępniania dokumentów związanych z transakcjami dokonanymi w trakcie obowiązywania Umowy oraz obowiązku informowania o zmianach adresu korespondencyjnego oraz siedziby Akceptanta.</w:t>
      </w:r>
    </w:p>
    <w:p w:rsidR="002E3BC9" w:rsidRPr="00AC56DB" w:rsidRDefault="002E3BC9" w:rsidP="00F532B4">
      <w:pPr>
        <w:pStyle w:val="ListParagraph"/>
        <w:rPr>
          <w:rFonts w:ascii="Arial" w:hAnsi="Arial" w:cs="Arial"/>
          <w:b/>
          <w:sz w:val="16"/>
          <w:szCs w:val="16"/>
          <w:lang w:val="pl-PL"/>
        </w:rPr>
      </w:pPr>
    </w:p>
    <w:p w:rsidR="002E3BC9" w:rsidRPr="00AC56DB" w:rsidRDefault="002E3BC9">
      <w:pPr>
        <w:pStyle w:val="HH1"/>
        <w:spacing w:before="0" w:after="0"/>
        <w:jc w:val="left"/>
        <w:rPr>
          <w:rFonts w:cs="Arial"/>
          <w:b/>
          <w:sz w:val="16"/>
          <w:szCs w:val="16"/>
        </w:rPr>
      </w:pPr>
    </w:p>
    <w:p w:rsidR="002E3BC9" w:rsidRPr="00AC56DB" w:rsidRDefault="002E3BC9">
      <w:pPr>
        <w:pStyle w:val="HH1"/>
        <w:spacing w:before="0" w:after="0"/>
        <w:ind w:left="289"/>
        <w:rPr>
          <w:rFonts w:cs="Arial"/>
          <w:b/>
          <w:sz w:val="16"/>
          <w:szCs w:val="16"/>
        </w:rPr>
      </w:pPr>
      <w:r w:rsidRPr="00AC56DB">
        <w:rPr>
          <w:rFonts w:cs="Arial"/>
          <w:b/>
          <w:sz w:val="16"/>
          <w:szCs w:val="16"/>
        </w:rPr>
        <w:t>§ 8 Postanowienia końcowe</w:t>
      </w:r>
    </w:p>
    <w:p w:rsidR="002E3BC9" w:rsidRPr="00AC56DB" w:rsidRDefault="002E3BC9">
      <w:pPr>
        <w:pStyle w:val="HH1"/>
        <w:spacing w:before="0" w:after="0"/>
        <w:ind w:left="289"/>
        <w:jc w:val="left"/>
        <w:rPr>
          <w:rFonts w:cs="Arial"/>
          <w:b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Akceptant zobowiązuje się do przyjmowania płatności za pomocą kart</w:t>
      </w:r>
      <w:r w:rsidRPr="00AC56DB" w:rsidDel="002C129D">
        <w:rPr>
          <w:rFonts w:cs="Arial"/>
          <w:sz w:val="16"/>
          <w:szCs w:val="16"/>
        </w:rPr>
        <w:t xml:space="preserve"> </w:t>
      </w:r>
      <w:r w:rsidRPr="00AC56DB">
        <w:rPr>
          <w:rFonts w:cs="Arial"/>
          <w:sz w:val="16"/>
          <w:szCs w:val="16"/>
        </w:rPr>
        <w:t>płatniczych za towary i usługi wyłącznie związane z rodzajem prowadzonej działalności, zgodnie z obowiązującymi przepisami prawa.</w:t>
      </w:r>
    </w:p>
    <w:p w:rsidR="002E3BC9" w:rsidRPr="00AC56DB" w:rsidRDefault="002E3BC9" w:rsidP="00E268D8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Default="002E3BC9" w:rsidP="00557E80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BD4B63">
        <w:rPr>
          <w:rFonts w:cs="Arial"/>
          <w:sz w:val="16"/>
          <w:szCs w:val="16"/>
        </w:rPr>
        <w:t xml:space="preserve">Prawa i obowiązki wynikające z niniejszej Umowy, przysługujące Akceptantowi, nie mogą być przenoszone na </w:t>
      </w:r>
      <w:r>
        <w:rPr>
          <w:rFonts w:cs="Arial"/>
          <w:sz w:val="16"/>
          <w:szCs w:val="16"/>
        </w:rPr>
        <w:t>osoby</w:t>
      </w:r>
      <w:r w:rsidRPr="00BD4B63">
        <w:rPr>
          <w:rFonts w:cs="Arial"/>
          <w:sz w:val="16"/>
          <w:szCs w:val="16"/>
        </w:rPr>
        <w:t xml:space="preserve"> trzecie</w:t>
      </w:r>
      <w:r>
        <w:rPr>
          <w:rFonts w:cs="Arial"/>
          <w:sz w:val="16"/>
          <w:szCs w:val="16"/>
        </w:rPr>
        <w:t xml:space="preserve"> bez uprzedniej zgody PKO BP wyrażonej na piśmie pod rygorem nieważności. W szczególności Akceptant zobowiązuje się do nie udostępniania Terminala POS osobom trzecim w celu dokonania transakcji.</w:t>
      </w:r>
    </w:p>
    <w:p w:rsidR="002E3BC9" w:rsidRPr="00AC56DB" w:rsidRDefault="002E3BC9" w:rsidP="00C1612F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Strony zobowiązują się do zachowania tajemnicy handlowej dotyczącej zasad i warunków Umowy w czasie trwania Umowy oraz po jej rozwiązaniu, wypowiedzeniu lub wygaśnięciu.</w:t>
      </w:r>
    </w:p>
    <w:p w:rsidR="002E3BC9" w:rsidRPr="00AC56DB" w:rsidRDefault="002E3BC9" w:rsidP="00872BF1">
      <w:pPr>
        <w:pStyle w:val="HH1"/>
        <w:tabs>
          <w:tab w:val="num" w:pos="1440"/>
        </w:tabs>
        <w:spacing w:before="0" w:after="0"/>
        <w:ind w:left="540"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Akceptant oświadcza, że żaden bank, żadne centrum rozliczeniowe, ani żadna organizacja płatnicza nie rozwiązały z nim w trybie natychmiastowym umowy dotyczącej akceptacji kart</w:t>
      </w:r>
      <w:r w:rsidRPr="00AC56DB" w:rsidDel="00E73F1B">
        <w:rPr>
          <w:rFonts w:cs="Arial"/>
          <w:sz w:val="16"/>
          <w:szCs w:val="16"/>
        </w:rPr>
        <w:t xml:space="preserve"> </w:t>
      </w:r>
      <w:r w:rsidRPr="00AC56DB">
        <w:rPr>
          <w:rFonts w:cs="Arial"/>
          <w:sz w:val="16"/>
          <w:szCs w:val="16"/>
        </w:rPr>
        <w:t>płatniczych.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bookmarkStart w:id="12" w:name="_Ref52358173"/>
      <w:r w:rsidRPr="00AC56DB">
        <w:rPr>
          <w:rFonts w:cs="Arial"/>
          <w:sz w:val="16"/>
          <w:szCs w:val="16"/>
        </w:rPr>
        <w:t>Akceptant zobowiązuje się do pisemnego informowania eService o wszystkich zmianach danych dotyczących swojej działalności mogących mieć wpływ na usługi świadczone przez PKO BP oraz eService, a w szczególności: o zmianie numeru rachunku bankowego, adresu, nazwy, głównym profilu działalności, itp. Zmiana tych danych nie stanowi zmiany niniejszej Umowy i wywołuje skutek wobec PKO BP w trybie ust. 8.11. W razie braku takiego powiadomienia, przesłanie przez PKO BP korespondencji na poprzedni adres Akceptanta ma skutek doręczenia, a dokonanie wpłaty na poprzedni rachunek bankowy ma skutek zwolnienia PKO BP z zobowiązania.</w:t>
      </w:r>
      <w:bookmarkEnd w:id="12"/>
    </w:p>
    <w:p w:rsidR="002E3BC9" w:rsidRPr="00AC56DB" w:rsidRDefault="002E3BC9" w:rsidP="000F0417">
      <w:pPr>
        <w:pStyle w:val="ListParagraph"/>
        <w:ind w:left="0"/>
        <w:rPr>
          <w:rFonts w:ascii="Arial" w:hAnsi="Arial" w:cs="Arial"/>
          <w:sz w:val="16"/>
          <w:szCs w:val="16"/>
          <w:lang w:val="pl-PL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Akceptant jest zobowiązany do zachowania procedur bezpieczeństwa określonych w Regulaminie, w tym zgodności z wymaganiami międzynarodowego standardu bezpieczeństwa PCI DSS, a w szczególności do nieudostępniania danych karty płatniczej oraz informacji o użytkowniku karty płatniczej osobom nieuprawnionym oraz do niedopuszczenia do nieprawidłowego użycia lub do skopiowania karty</w:t>
      </w:r>
      <w:r w:rsidRPr="00AC56DB" w:rsidDel="00FE1889">
        <w:rPr>
          <w:rFonts w:cs="Arial"/>
          <w:sz w:val="16"/>
          <w:szCs w:val="16"/>
        </w:rPr>
        <w:t xml:space="preserve"> </w:t>
      </w:r>
      <w:r w:rsidRPr="00AC56DB">
        <w:rPr>
          <w:rFonts w:cs="Arial"/>
          <w:sz w:val="16"/>
          <w:szCs w:val="16"/>
        </w:rPr>
        <w:t>płatniczej.</w:t>
      </w:r>
    </w:p>
    <w:p w:rsidR="002E3BC9" w:rsidRPr="00AC56DB" w:rsidRDefault="002E3BC9" w:rsidP="00E82A70">
      <w:pPr>
        <w:pStyle w:val="HH1"/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W przypadku niezachowania przez Akceptanta procedur bezpieczeństwa oraz zgodności z wymaganiami międzynarodowego standardu bezpieczeństwa PCI DSS, o których mowa w Umowie oraz Regulaminie, Akceptant zobowiązuje się pokryć wszelkie koszty (kary i odszkodowania) nałożone z tego tytułu na eService lub/i PKO BP przez międzynarodowe organizacje płatnicze. Aktualnie obowiązujące Akceptanta szczegółowe wymagania standardu PCI DSS oraz zasady potwierdzania zgodności są dostępne pod adresem www.eservice.com.pl/nasza-oferta/.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bookmarkStart w:id="13" w:name="_Ref52357940"/>
      <w:bookmarkStart w:id="14" w:name="_Ref55976764"/>
      <w:r w:rsidRPr="00AC56DB">
        <w:rPr>
          <w:rFonts w:cs="Arial"/>
          <w:sz w:val="16"/>
          <w:szCs w:val="16"/>
        </w:rPr>
        <w:t>Z zastrzeżeniem § 2</w:t>
      </w:r>
      <w:r w:rsidRPr="00AC56DB">
        <w:rPr>
          <w:rFonts w:cs="Arial"/>
          <w:b/>
          <w:sz w:val="16"/>
          <w:szCs w:val="16"/>
        </w:rPr>
        <w:t xml:space="preserve"> </w:t>
      </w:r>
      <w:r w:rsidRPr="00AC56DB">
        <w:rPr>
          <w:rFonts w:cs="Arial"/>
          <w:sz w:val="16"/>
          <w:szCs w:val="16"/>
        </w:rPr>
        <w:t>ust. 2.2. PKO BP jest upoważniony do zmiany Załączników do niniejszej Umowy</w:t>
      </w:r>
      <w:bookmarkStart w:id="15" w:name="_Ref52358213"/>
      <w:bookmarkEnd w:id="13"/>
      <w:r w:rsidRPr="00AC56DB">
        <w:rPr>
          <w:rFonts w:cs="Arial"/>
          <w:sz w:val="16"/>
          <w:szCs w:val="16"/>
        </w:rPr>
        <w:t xml:space="preserve">. Zmiany Załączników zaczną obowiązywać Akceptanta z dniem wskazanym w zawiadomieniu eService informującym o zmianie. W przypadku braku zgody Akceptanta na zmianę, Akceptant ma prawo wypowiedzieć Umowę z zachowaniem 1 miesięcznego okresu wypowiedzenia, ze skutkiem na koniec miesiąca </w:t>
      </w:r>
      <w:r w:rsidRPr="00AC56DB">
        <w:rPr>
          <w:rFonts w:cs="Arial"/>
          <w:sz w:val="16"/>
          <w:szCs w:val="16"/>
        </w:rPr>
        <w:lastRenderedPageBreak/>
        <w:t>kalendarzowego.</w:t>
      </w:r>
      <w:r w:rsidRPr="00AC56DB" w:rsidDel="00DD3890">
        <w:rPr>
          <w:rFonts w:cs="Arial"/>
          <w:sz w:val="16"/>
          <w:szCs w:val="16"/>
        </w:rPr>
        <w:t xml:space="preserve"> </w:t>
      </w:r>
      <w:r w:rsidRPr="00AC56DB">
        <w:rPr>
          <w:rFonts w:cs="Arial"/>
          <w:sz w:val="16"/>
          <w:szCs w:val="16"/>
        </w:rPr>
        <w:t>Do czasu rozwiązania Umowy obowiązywać będą dotychczasowe warunki określone w Umowie lub warunki określone w doręczonej Akceptantowi decyzji o zmianie, jeśli weszła ona już w życie.</w:t>
      </w:r>
    </w:p>
    <w:bookmarkEnd w:id="14"/>
    <w:bookmarkEnd w:id="15"/>
    <w:p w:rsidR="002E3BC9" w:rsidRPr="00AC56DB" w:rsidRDefault="002E3BC9" w:rsidP="00DB6CC8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bookmarkStart w:id="16" w:name="_Ref52358044"/>
      <w:r w:rsidRPr="00AC56DB">
        <w:rPr>
          <w:rFonts w:cs="Arial"/>
          <w:sz w:val="16"/>
          <w:szCs w:val="16"/>
        </w:rPr>
        <w:t>eService może zwrócić się do Akceptanta o dostarczenie kopii dokumentów finansowych, takich jak bilans, rachunek zysków i strat oraz przepływów pieniężnych, a w przypadku Akceptanta niezobowiązanego do sporządzania sprawozdań finansowych – kopii innych dokumentów finansowych.</w:t>
      </w:r>
    </w:p>
    <w:p w:rsidR="002E3BC9" w:rsidRPr="00AC56DB" w:rsidRDefault="002E3BC9" w:rsidP="000F0417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PKO BP zastrzega sobie prawo do wprowadzenia żądania realizacji w placówkach Akceptanta dodatkowej weryfikacji osoby dokonującej płatności przy użyciu karty płatniczej, stosownie do technicznych i organizacyjnych możliwości Akceptanta.</w:t>
      </w:r>
    </w:p>
    <w:p w:rsidR="002E3BC9" w:rsidRPr="00AC56DB" w:rsidRDefault="002E3BC9" w:rsidP="00E73F1B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 w:rsidP="00FF1EBB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PKO BP zobowiązuje się do uwzględnienia wszelkich zmian z pierwszym dniem miesiąca kalendarzowego następującego po dniu otrzymania przez eService zawiadomienia określonego w ust. 8.5.</w:t>
      </w:r>
    </w:p>
    <w:p w:rsidR="002E3BC9" w:rsidRPr="00AC56DB" w:rsidRDefault="002E3BC9" w:rsidP="000F0417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 w:rsidP="000F0417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Strony postanawiają, iż w zakresie realizacji postanowień niniejszej Umowy wyłączają w całości stosowanie przepisów Działu II oraz przepisów wymienionych w art. 33 ustawy z dnia 19 sierpnia 2011 r. o usługach płatniczych (Dz. U. Nr 199, poz.1175 z późn. zm).</w:t>
      </w:r>
    </w:p>
    <w:bookmarkEnd w:id="16"/>
    <w:p w:rsidR="002E3BC9" w:rsidRPr="00AC56DB" w:rsidRDefault="002E3BC9" w:rsidP="00B272DA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Wszelkie spory będą rozstrzygane przez sąd właściwy dla siedziby PKO BP.</w:t>
      </w:r>
    </w:p>
    <w:p w:rsidR="002E3BC9" w:rsidRPr="00AC56DB" w:rsidRDefault="002E3BC9" w:rsidP="00CC0DA6">
      <w:pPr>
        <w:pStyle w:val="ListParagraph"/>
        <w:rPr>
          <w:rFonts w:ascii="Arial" w:hAnsi="Arial" w:cs="Arial"/>
          <w:sz w:val="16"/>
          <w:szCs w:val="16"/>
          <w:lang w:val="pl-PL"/>
        </w:rPr>
      </w:pPr>
    </w:p>
    <w:p w:rsidR="002E3BC9" w:rsidRDefault="002E3BC9" w:rsidP="00557E80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Wszelkie zmiany niniejszej Umowy wymagają zawarcia przez Strony aneksu opatrzonego własnoręcznymi podpisami Stron albo podpisami Stron mechanicznie odtwarzanymi (w obu przypadkach pod rygorem nieważności), chyba że Umowa stanowi inaczej.</w:t>
      </w:r>
    </w:p>
    <w:p w:rsidR="002E3BC9" w:rsidRPr="00AC56DB" w:rsidRDefault="002E3BC9">
      <w:pPr>
        <w:pStyle w:val="HH1"/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Umowa wchodzi w życie z dniem instalacji u Akceptanta pierwszego urządzenia umożliwiającego akceptację kart płatniczych.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Załączniki powołane w treści niniejszej Umowy stanowią integralną część Umowy.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ind w:left="721"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868"/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Umowa niniejsza sporządzona została w dwóch egzemplarzach, po jednym dla PKO BP i Akceptanta.</w:t>
      </w:r>
    </w:p>
    <w:p w:rsidR="002E3BC9" w:rsidRPr="00AC56DB" w:rsidRDefault="002E3BC9">
      <w:pPr>
        <w:pStyle w:val="HH1"/>
        <w:tabs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868"/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Wszelkie czynności określone w niniejszej Umowie, jak również prawa i obowiązki wynikające z tej Umowy, eService wykonuje w imieniu PKO BP w oparciu i na podstawie Umowy podpisanej z PKO BP.</w:t>
      </w:r>
    </w:p>
    <w:p w:rsidR="002E3BC9" w:rsidRPr="00AC56DB" w:rsidRDefault="002E3BC9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868"/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</w:rPr>
        <w:t>Akceptant wyraża zgodę na prowadzenie w imieniu PKO BP przez eService czynności windykacyjnych odnośnie należności wynikających z niniejszej Umowy.</w:t>
      </w:r>
    </w:p>
    <w:p w:rsidR="002E3BC9" w:rsidRPr="00AC56DB" w:rsidRDefault="002E3BC9" w:rsidP="008D6108">
      <w:pPr>
        <w:pStyle w:val="ListParagraph"/>
        <w:rPr>
          <w:rFonts w:ascii="Arial" w:hAnsi="Arial" w:cs="Arial"/>
          <w:sz w:val="16"/>
          <w:szCs w:val="16"/>
          <w:lang w:val="pl-PL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868"/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Akceptant wyraża zgodę na przeniesienie przez PKO BP praw i/lub obowiązków wynikających z Umowy na inny podmiot.</w:t>
      </w:r>
    </w:p>
    <w:p w:rsidR="002E3BC9" w:rsidRPr="00AC56DB" w:rsidRDefault="002E3BC9" w:rsidP="005055B1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Pr="00AC56DB" w:rsidRDefault="002E3BC9">
      <w:pPr>
        <w:pStyle w:val="HH1"/>
        <w:numPr>
          <w:ilvl w:val="1"/>
          <w:numId w:val="26"/>
        </w:numPr>
        <w:tabs>
          <w:tab w:val="num" w:pos="868"/>
          <w:tab w:val="num" w:pos="1440"/>
        </w:tabs>
        <w:spacing w:before="0" w:after="0"/>
        <w:ind w:hanging="540"/>
        <w:jc w:val="both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Umowa zastępuje wszelkie dotychczasowe uregulowania Stron w przedmiocie przez nią objętym.</w:t>
      </w:r>
    </w:p>
    <w:p w:rsidR="002E3BC9" w:rsidRPr="00AC56DB" w:rsidRDefault="002E3BC9" w:rsidP="004A6BCC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6"/>
          <w:szCs w:val="16"/>
        </w:rPr>
      </w:pPr>
    </w:p>
    <w:p w:rsidR="002E3BC9" w:rsidRDefault="002E3BC9">
      <w:pPr>
        <w:pStyle w:val="BodyTextIndent"/>
        <w:tabs>
          <w:tab w:val="left" w:pos="2520"/>
        </w:tabs>
        <w:spacing w:after="0" w:line="240" w:lineRule="auto"/>
        <w:rPr>
          <w:rFonts w:ascii="Arial" w:hAnsi="Arial" w:cs="Arial"/>
          <w:b/>
          <w:sz w:val="16"/>
          <w:szCs w:val="16"/>
          <w:lang w:val="pl-PL"/>
        </w:rPr>
      </w:pPr>
      <w:r w:rsidRPr="00DE3BE3">
        <w:rPr>
          <w:rFonts w:ascii="Arial" w:hAnsi="Arial" w:cs="Arial"/>
          <w:sz w:val="16"/>
          <w:szCs w:val="16"/>
          <w:lang w:val="pl-PL"/>
        </w:rPr>
        <w:t xml:space="preserve">Oświadczam, że niniejszym podpisem akceptuję treść niniejszej </w:t>
      </w:r>
      <w:r w:rsidRPr="00DE3BE3">
        <w:rPr>
          <w:rFonts w:ascii="Arial" w:hAnsi="Arial" w:cs="Arial"/>
          <w:b/>
          <w:sz w:val="16"/>
          <w:szCs w:val="16"/>
          <w:lang w:val="pl-PL"/>
        </w:rPr>
        <w:t>Umowy</w:t>
      </w:r>
      <w:r w:rsidRPr="00DE3BE3">
        <w:rPr>
          <w:rFonts w:ascii="Arial" w:hAnsi="Arial" w:cs="Arial"/>
          <w:sz w:val="16"/>
          <w:szCs w:val="16"/>
          <w:lang w:val="pl-PL"/>
        </w:rPr>
        <w:t xml:space="preserve"> oraz stanowiące jej integralną część </w:t>
      </w:r>
      <w:r w:rsidRPr="00DE3BE3">
        <w:rPr>
          <w:rFonts w:ascii="Arial" w:hAnsi="Arial" w:cs="Arial"/>
          <w:b/>
          <w:sz w:val="16"/>
          <w:szCs w:val="16"/>
          <w:lang w:val="pl-PL"/>
        </w:rPr>
        <w:t xml:space="preserve">Załączniki nr 1 </w:t>
      </w:r>
      <w:r w:rsidRPr="00DE3BE3">
        <w:rPr>
          <w:rFonts w:ascii="Arial" w:hAnsi="Arial" w:cs="Arial"/>
          <w:sz w:val="16"/>
          <w:szCs w:val="16"/>
          <w:lang w:val="pl-PL"/>
        </w:rPr>
        <w:t xml:space="preserve">do </w:t>
      </w:r>
      <w:r w:rsidRPr="00DE3BE3">
        <w:rPr>
          <w:rFonts w:ascii="Arial" w:hAnsi="Arial" w:cs="Arial"/>
          <w:b/>
          <w:sz w:val="16"/>
          <w:szCs w:val="16"/>
          <w:lang w:val="pl-PL"/>
        </w:rPr>
        <w:t>4.</w:t>
      </w:r>
    </w:p>
    <w:p w:rsidR="00A17DA1" w:rsidRPr="00DE3BE3" w:rsidRDefault="00A17DA1">
      <w:pPr>
        <w:pStyle w:val="BodyTextIndent"/>
        <w:tabs>
          <w:tab w:val="left" w:pos="2520"/>
        </w:tabs>
        <w:spacing w:after="0" w:line="240" w:lineRule="auto"/>
        <w:rPr>
          <w:rFonts w:ascii="Arial" w:hAnsi="Arial" w:cs="Arial"/>
          <w:b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2"/>
        <w:gridCol w:w="3794"/>
        <w:gridCol w:w="1971"/>
        <w:gridCol w:w="1359"/>
      </w:tblGrid>
      <w:tr w:rsidR="00A17DA1" w:rsidTr="00960F85">
        <w:tc>
          <w:tcPr>
            <w:tcW w:w="5022" w:type="dxa"/>
            <w:gridSpan w:val="2"/>
          </w:tcPr>
          <w:p w:rsidR="00A17DA1" w:rsidRPr="003A6315" w:rsidRDefault="00A17DA1" w:rsidP="00960F8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bookmarkStart w:id="17" w:name="_Ref495943354"/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A17DA1" w:rsidRPr="003A6315" w:rsidRDefault="00A17DA1" w:rsidP="00960F8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A17DA1" w:rsidTr="00960F85">
        <w:tc>
          <w:tcPr>
            <w:tcW w:w="2511" w:type="dxa"/>
          </w:tcPr>
          <w:p w:rsidR="00A17DA1" w:rsidRDefault="00A17DA1" w:rsidP="00960F8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8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4EB709A7" wp14:editId="5EFA2E32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8"/>
          </w:p>
        </w:tc>
        <w:tc>
          <w:tcPr>
            <w:tcW w:w="2511" w:type="dxa"/>
          </w:tcPr>
          <w:p w:rsidR="00A17DA1" w:rsidRDefault="00A17DA1" w:rsidP="00960F8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9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3ECB2EE6" wp14:editId="13D2F544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9"/>
          </w:p>
        </w:tc>
        <w:tc>
          <w:tcPr>
            <w:tcW w:w="2511" w:type="dxa"/>
          </w:tcPr>
          <w:p w:rsidR="00A17DA1" w:rsidRDefault="00A17DA1" w:rsidP="00960F8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1F17DEAA" wp14:editId="71C5D2A2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A17DA1" w:rsidRDefault="00A17DA1" w:rsidP="00960F8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4D2E7781" wp14:editId="0AAB6403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DA1" w:rsidTr="00960F85">
        <w:tc>
          <w:tcPr>
            <w:tcW w:w="2511" w:type="dxa"/>
          </w:tcPr>
          <w:p w:rsidR="00A17DA1" w:rsidRDefault="00A17DA1" w:rsidP="00960F8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A17DA1" w:rsidRPr="003A6315" w:rsidRDefault="00A17DA1" w:rsidP="00960F8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A17DA1" w:rsidRDefault="00A17DA1" w:rsidP="00960F8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A17DA1" w:rsidRDefault="00A17DA1" w:rsidP="00960F8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A17DA1" w:rsidRDefault="00A17DA1" w:rsidP="00960F8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A17DA1" w:rsidRDefault="00A17DA1" w:rsidP="00960F8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2E3BC9" w:rsidRPr="00AC56DB" w:rsidRDefault="002E3BC9">
      <w:pPr>
        <w:rPr>
          <w:rFonts w:ascii="Arial" w:hAnsi="Arial" w:cs="Arial"/>
          <w:b/>
          <w:sz w:val="18"/>
          <w:szCs w:val="16"/>
          <w:u w:val="single"/>
          <w:lang w:val="pl-PL"/>
        </w:rPr>
      </w:pPr>
    </w:p>
    <w:p w:rsidR="002E3BC9" w:rsidRPr="00AC56DB" w:rsidRDefault="002E3BC9" w:rsidP="00161BCF">
      <w:pPr>
        <w:rPr>
          <w:rFonts w:ascii="Arial" w:hAnsi="Arial" w:cs="Arial"/>
          <w:sz w:val="16"/>
          <w:szCs w:val="16"/>
          <w:lang w:val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 xml:space="preserve">Potwierdzam umocowanie osoby składającej podpis w imieniu Akceptanta oraz jej tożsamość, oraz że postanowienia obu egzemplarzy Umowy zawarte w </w:t>
      </w:r>
      <w:r w:rsidRPr="00AC56DB">
        <w:rPr>
          <w:rFonts w:ascii="Arial" w:hAnsi="Arial" w:cs="Arial"/>
          <w:bCs/>
          <w:sz w:val="16"/>
          <w:szCs w:val="16"/>
          <w:lang w:val="pl-PL"/>
        </w:rPr>
        <w:t>Załączniku nr 2 i 3 do Umowy są tożsame.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A17DA1" w:rsidTr="00960F85">
        <w:trPr>
          <w:jc w:val="right"/>
        </w:trPr>
        <w:tc>
          <w:tcPr>
            <w:tcW w:w="0" w:type="auto"/>
            <w:vAlign w:val="center"/>
          </w:tcPr>
          <w:p w:rsidR="00A17DA1" w:rsidRDefault="00A17DA1" w:rsidP="00960F8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A17DA1" w:rsidRDefault="00A17DA1" w:rsidP="00960F8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20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6C2879E4" wp14:editId="67D8FF82">
                  <wp:extent cx="1320245" cy="76529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0"/>
          </w:p>
        </w:tc>
      </w:tr>
      <w:tr w:rsidR="00A17DA1" w:rsidTr="00960F85">
        <w:trPr>
          <w:jc w:val="right"/>
        </w:trPr>
        <w:tc>
          <w:tcPr>
            <w:tcW w:w="0" w:type="auto"/>
          </w:tcPr>
          <w:p w:rsidR="00A17DA1" w:rsidRDefault="00A17DA1" w:rsidP="00960F8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A17DA1" w:rsidRDefault="00A17DA1" w:rsidP="00960F8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C94E59" w:rsidRDefault="00C94E59" w:rsidP="00A546DA">
      <w:pPr>
        <w:jc w:val="center"/>
        <w:rPr>
          <w:rFonts w:ascii="Arial" w:hAnsi="Arial" w:cs="Arial"/>
          <w:b/>
          <w:sz w:val="16"/>
          <w:szCs w:val="16"/>
          <w:u w:val="single"/>
          <w:lang w:val="pl-PL"/>
        </w:rPr>
        <w:sectPr w:rsidR="00C94E59" w:rsidSect="00AC56DB">
          <w:headerReference w:type="default" r:id="rId11"/>
          <w:footerReference w:type="even" r:id="rId12"/>
          <w:footerReference w:type="default" r:id="rId13"/>
          <w:footerReference w:type="first" r:id="rId14"/>
          <w:footnotePr>
            <w:numFmt w:val="chicago"/>
            <w:numRestart w:val="eachPage"/>
          </w:footnotePr>
          <w:pgSz w:w="12240" w:h="15840"/>
          <w:pgMar w:top="1078" w:right="720" w:bottom="0" w:left="720" w:header="0" w:footer="193" w:gutter="0"/>
          <w:cols w:space="708"/>
          <w:docGrid w:linePitch="360"/>
        </w:sectPr>
      </w:pPr>
    </w:p>
    <w:p w:rsidR="00C94E59" w:rsidRDefault="00C94E59" w:rsidP="00A546DA">
      <w:pPr>
        <w:jc w:val="center"/>
        <w:rPr>
          <w:rFonts w:ascii="Arial" w:hAnsi="Arial" w:cs="Arial"/>
          <w:b/>
          <w:sz w:val="16"/>
          <w:szCs w:val="16"/>
          <w:u w:val="single"/>
          <w:lang w:val="pl-PL"/>
        </w:rPr>
      </w:pPr>
      <w:bookmarkStart w:id="21" w:name="_GoBack"/>
      <w:bookmarkEnd w:id="21"/>
    </w:p>
    <w:p w:rsidR="002E3BC9" w:rsidRPr="00AC56DB" w:rsidRDefault="002E3BC9" w:rsidP="00A546DA">
      <w:pPr>
        <w:jc w:val="center"/>
        <w:rPr>
          <w:rFonts w:ascii="Arial" w:hAnsi="Arial" w:cs="Arial"/>
          <w:b/>
          <w:sz w:val="16"/>
          <w:szCs w:val="16"/>
          <w:u w:val="single"/>
          <w:lang w:val="pl-PL"/>
        </w:rPr>
      </w:pPr>
      <w:r w:rsidRPr="00AC56DB">
        <w:rPr>
          <w:rFonts w:ascii="Arial" w:hAnsi="Arial" w:cs="Arial"/>
          <w:b/>
          <w:sz w:val="16"/>
          <w:szCs w:val="16"/>
          <w:u w:val="single"/>
          <w:lang w:val="pl-PL"/>
        </w:rPr>
        <w:t>Załącznik nr 1. Wykaz akceptowanych kart</w:t>
      </w:r>
      <w:r w:rsidRPr="00AC56DB" w:rsidDel="008B49D7">
        <w:rPr>
          <w:rFonts w:ascii="Arial" w:hAnsi="Arial" w:cs="Arial"/>
          <w:b/>
          <w:sz w:val="16"/>
          <w:szCs w:val="16"/>
          <w:u w:val="single"/>
          <w:lang w:val="pl-PL"/>
        </w:rPr>
        <w:t xml:space="preserve"> </w:t>
      </w:r>
      <w:r w:rsidRPr="00AC56DB">
        <w:rPr>
          <w:rFonts w:ascii="Arial" w:hAnsi="Arial" w:cs="Arial"/>
          <w:b/>
          <w:sz w:val="16"/>
          <w:szCs w:val="16"/>
          <w:u w:val="single"/>
          <w:lang w:val="pl-PL"/>
        </w:rPr>
        <w:t>płatniczych</w:t>
      </w:r>
    </w:p>
    <w:p w:rsidR="002E3BC9" w:rsidRPr="00AC56DB" w:rsidRDefault="002E3BC9">
      <w:pPr>
        <w:jc w:val="center"/>
        <w:rPr>
          <w:rFonts w:ascii="Arial" w:hAnsi="Arial" w:cs="Arial"/>
          <w:b/>
          <w:sz w:val="16"/>
          <w:szCs w:val="16"/>
          <w:u w:val="single"/>
          <w:lang w:val="pl-PL"/>
        </w:rPr>
      </w:pPr>
    </w:p>
    <w:p w:rsidR="002E3BC9" w:rsidRPr="00AC56DB" w:rsidRDefault="002E3BC9" w:rsidP="000E5B65">
      <w:pPr>
        <w:pStyle w:val="JS"/>
        <w:numPr>
          <w:ilvl w:val="0"/>
          <w:numId w:val="30"/>
        </w:numPr>
        <w:outlineLvl w:val="0"/>
        <w:rPr>
          <w:rFonts w:cs="Arial"/>
          <w:sz w:val="16"/>
          <w:szCs w:val="16"/>
          <w:lang w:val="pl-PL"/>
        </w:rPr>
      </w:pPr>
      <w:r w:rsidRPr="00AC56DB">
        <w:rPr>
          <w:rFonts w:cs="Arial"/>
          <w:sz w:val="16"/>
          <w:szCs w:val="16"/>
          <w:lang w:val="pl-PL"/>
        </w:rPr>
        <w:t>Akceptant jest uprawniony do akceptowania kart</w:t>
      </w:r>
      <w:r w:rsidRPr="00AC56DB" w:rsidDel="008B49D7">
        <w:rPr>
          <w:rFonts w:cs="Arial"/>
          <w:sz w:val="16"/>
          <w:szCs w:val="16"/>
          <w:lang w:val="pl-PL"/>
        </w:rPr>
        <w:t xml:space="preserve"> </w:t>
      </w:r>
      <w:r w:rsidRPr="00AC56DB">
        <w:rPr>
          <w:rFonts w:cs="Arial"/>
          <w:sz w:val="16"/>
          <w:szCs w:val="16"/>
          <w:lang w:val="pl-PL"/>
        </w:rPr>
        <w:t>płatniczych zgodnie z wykazem podanym poniżej:</w:t>
      </w:r>
    </w:p>
    <w:p w:rsidR="002E3BC9" w:rsidRPr="00AC56DB" w:rsidRDefault="002E3BC9" w:rsidP="0020067D">
      <w:pPr>
        <w:pStyle w:val="JS"/>
        <w:rPr>
          <w:rFonts w:cs="Arial"/>
          <w:sz w:val="16"/>
          <w:szCs w:val="16"/>
          <w:lang w:val="pl-PL"/>
        </w:rPr>
      </w:pPr>
    </w:p>
    <w:tbl>
      <w:tblPr>
        <w:tblW w:w="10368" w:type="dxa"/>
        <w:tblInd w:w="900" w:type="dxa"/>
        <w:tblLayout w:type="fixed"/>
        <w:tblLook w:val="0000" w:firstRow="0" w:lastRow="0" w:firstColumn="0" w:lastColumn="0" w:noHBand="0" w:noVBand="0"/>
      </w:tblPr>
      <w:tblGrid>
        <w:gridCol w:w="1908"/>
        <w:gridCol w:w="2700"/>
        <w:gridCol w:w="2520"/>
        <w:gridCol w:w="3240"/>
      </w:tblGrid>
      <w:tr w:rsidR="002E3BC9" w:rsidRPr="00C94E59" w:rsidTr="00237674">
        <w:tc>
          <w:tcPr>
            <w:tcW w:w="1908" w:type="dxa"/>
          </w:tcPr>
          <w:p w:rsidR="002E3BC9" w:rsidRPr="00AC56DB" w:rsidRDefault="002E3BC9" w:rsidP="0088718A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AC56DB">
              <w:rPr>
                <w:rFonts w:ascii="Arial" w:hAnsi="Arial" w:cs="Arial"/>
                <w:sz w:val="16"/>
                <w:szCs w:val="16"/>
                <w:lang w:val="pl-PL"/>
              </w:rPr>
              <w:t xml:space="preserve">System płatniczy Visa </w:t>
            </w:r>
            <w:r w:rsidRPr="00AC56DB">
              <w:rPr>
                <w:rStyle w:val="FootnoteReference"/>
                <w:rFonts w:ascii="Arial" w:hAnsi="Arial" w:cs="Arial"/>
                <w:sz w:val="16"/>
                <w:szCs w:val="16"/>
                <w:lang w:val="pl-PL"/>
              </w:rPr>
              <w:footnoteReference w:customMarkFollows="1" w:id="2"/>
              <w:t>*</w:t>
            </w:r>
          </w:p>
        </w:tc>
        <w:tc>
          <w:tcPr>
            <w:tcW w:w="2700" w:type="dxa"/>
          </w:tcPr>
          <w:p w:rsidR="002E3BC9" w:rsidRPr="00AC56DB" w:rsidRDefault="002E3BC9" w:rsidP="0088718A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AC56DB">
              <w:rPr>
                <w:rFonts w:ascii="Arial" w:hAnsi="Arial" w:cs="Arial"/>
                <w:sz w:val="16"/>
                <w:szCs w:val="16"/>
                <w:lang w:val="pl-PL"/>
              </w:rPr>
              <w:t>System płatniczy MasterCard *</w:t>
            </w:r>
          </w:p>
        </w:tc>
        <w:tc>
          <w:tcPr>
            <w:tcW w:w="2520" w:type="dxa"/>
          </w:tcPr>
          <w:p w:rsidR="002E3BC9" w:rsidRPr="00AC56DB" w:rsidRDefault="002E3BC9" w:rsidP="00DE5222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AC56DB">
              <w:rPr>
                <w:rFonts w:ascii="Arial" w:hAnsi="Arial" w:cs="Arial"/>
                <w:sz w:val="16"/>
                <w:szCs w:val="16"/>
                <w:lang w:val="pl-PL"/>
              </w:rPr>
              <w:t>System płatniczy Diners Club *</w:t>
            </w:r>
          </w:p>
        </w:tc>
        <w:tc>
          <w:tcPr>
            <w:tcW w:w="3240" w:type="dxa"/>
          </w:tcPr>
          <w:p w:rsidR="002E3BC9" w:rsidRPr="00AC56DB" w:rsidRDefault="002E3BC9" w:rsidP="00DE5222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AC56DB">
              <w:rPr>
                <w:rFonts w:ascii="Arial" w:hAnsi="Arial" w:cs="Arial"/>
                <w:sz w:val="16"/>
                <w:szCs w:val="16"/>
                <w:lang w:val="pl-PL"/>
              </w:rPr>
              <w:t>System Mobilnych Płatności PKO BP</w:t>
            </w:r>
          </w:p>
        </w:tc>
      </w:tr>
      <w:tr w:rsidR="002E3BC9" w:rsidRPr="00C94E59" w:rsidTr="00237674">
        <w:tc>
          <w:tcPr>
            <w:tcW w:w="1908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 xml:space="preserve">Visa </w:t>
            </w:r>
          </w:p>
        </w:tc>
        <w:tc>
          <w:tcPr>
            <w:tcW w:w="2700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>MasterCard</w:t>
            </w:r>
          </w:p>
        </w:tc>
        <w:tc>
          <w:tcPr>
            <w:tcW w:w="2520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>Diners Club</w:t>
            </w:r>
            <w:r w:rsidR="002E3BC9" w:rsidRPr="00AC56DB" w:rsidDel="00766F85">
              <w:rPr>
                <w:rFonts w:ascii="Arial" w:hAnsi="Arial" w:cs="Arial"/>
                <w:sz w:val="16"/>
                <w:szCs w:val="16"/>
                <w:lang w:val="pl-PL"/>
              </w:rPr>
              <w:t xml:space="preserve"> </w:t>
            </w:r>
          </w:p>
        </w:tc>
        <w:tc>
          <w:tcPr>
            <w:tcW w:w="3240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>System Mobilnych Płatności PKO BP</w:t>
            </w:r>
          </w:p>
        </w:tc>
      </w:tr>
      <w:tr w:rsidR="002E3BC9" w:rsidRPr="00AC56DB" w:rsidTr="00237674">
        <w:tc>
          <w:tcPr>
            <w:tcW w:w="1908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>Visa Electron</w:t>
            </w:r>
          </w:p>
        </w:tc>
        <w:tc>
          <w:tcPr>
            <w:tcW w:w="2700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>Debit MasterCard</w:t>
            </w:r>
          </w:p>
        </w:tc>
        <w:tc>
          <w:tcPr>
            <w:tcW w:w="2520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>Discover</w:t>
            </w:r>
          </w:p>
        </w:tc>
        <w:tc>
          <w:tcPr>
            <w:tcW w:w="3240" w:type="dxa"/>
          </w:tcPr>
          <w:p w:rsidR="002E3BC9" w:rsidRPr="00AC56DB" w:rsidRDefault="002E3BC9" w:rsidP="004960B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</w:tr>
      <w:tr w:rsidR="002E3BC9" w:rsidRPr="00AC56DB" w:rsidTr="00237674">
        <w:tc>
          <w:tcPr>
            <w:tcW w:w="1908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>VPay</w:t>
            </w:r>
          </w:p>
        </w:tc>
        <w:tc>
          <w:tcPr>
            <w:tcW w:w="2700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>MasterCard Electronic</w:t>
            </w:r>
          </w:p>
        </w:tc>
        <w:tc>
          <w:tcPr>
            <w:tcW w:w="2520" w:type="dxa"/>
          </w:tcPr>
          <w:p w:rsidR="002E3BC9" w:rsidRPr="00AC56DB" w:rsidRDefault="002E3BC9" w:rsidP="0088718A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3240" w:type="dxa"/>
          </w:tcPr>
          <w:p w:rsidR="002E3BC9" w:rsidRPr="00AC56DB" w:rsidRDefault="002E3BC9" w:rsidP="0088718A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</w:tr>
      <w:tr w:rsidR="002E3BC9" w:rsidRPr="00AC56DB" w:rsidTr="00237674">
        <w:tc>
          <w:tcPr>
            <w:tcW w:w="1908" w:type="dxa"/>
          </w:tcPr>
          <w:p w:rsidR="002E3BC9" w:rsidRPr="00AC56DB" w:rsidDel="003B229C" w:rsidRDefault="002E3BC9" w:rsidP="004960B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700" w:type="dxa"/>
          </w:tcPr>
          <w:p w:rsidR="002E3BC9" w:rsidRPr="00AC56DB" w:rsidRDefault="009F1554" w:rsidP="009F155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- </w:t>
            </w:r>
            <w:r w:rsidR="002E3BC9" w:rsidRPr="00AC56DB">
              <w:rPr>
                <w:rFonts w:ascii="Arial" w:hAnsi="Arial" w:cs="Arial"/>
                <w:sz w:val="16"/>
                <w:szCs w:val="16"/>
                <w:lang w:val="pl-PL"/>
              </w:rPr>
              <w:t>Maestro</w:t>
            </w:r>
          </w:p>
        </w:tc>
        <w:tc>
          <w:tcPr>
            <w:tcW w:w="2520" w:type="dxa"/>
          </w:tcPr>
          <w:p w:rsidR="002E3BC9" w:rsidRPr="00AC56DB" w:rsidRDefault="002E3BC9" w:rsidP="0088718A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3240" w:type="dxa"/>
          </w:tcPr>
          <w:p w:rsidR="002E3BC9" w:rsidRPr="00AC56DB" w:rsidRDefault="002E3BC9" w:rsidP="0088718A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</w:tr>
    </w:tbl>
    <w:p w:rsidR="002E3BC9" w:rsidRPr="00AC56DB" w:rsidRDefault="002E3BC9" w:rsidP="0020067D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2E3BC9" w:rsidRPr="00AC56DB" w:rsidRDefault="002E3BC9" w:rsidP="000E5B65">
      <w:pPr>
        <w:pStyle w:val="JS"/>
        <w:numPr>
          <w:ilvl w:val="0"/>
          <w:numId w:val="30"/>
        </w:numPr>
        <w:outlineLvl w:val="0"/>
        <w:rPr>
          <w:rFonts w:cs="Arial"/>
          <w:sz w:val="16"/>
          <w:szCs w:val="16"/>
          <w:lang w:val="pl-PL"/>
        </w:rPr>
      </w:pPr>
      <w:r w:rsidRPr="00AC56DB">
        <w:rPr>
          <w:rFonts w:cs="Arial"/>
          <w:sz w:val="16"/>
          <w:szCs w:val="16"/>
          <w:lang w:val="pl-PL"/>
        </w:rPr>
        <w:t>Akceptant ma prawo nieakceptowania kart płatniczych któregokolwiek z systemów wymienionych w ustępie 1 powyżej.</w:t>
      </w:r>
    </w:p>
    <w:p w:rsidR="002E3BC9" w:rsidRPr="00AC56DB" w:rsidRDefault="002E3BC9" w:rsidP="000B70FB">
      <w:pPr>
        <w:pStyle w:val="JS"/>
        <w:outlineLvl w:val="0"/>
        <w:rPr>
          <w:rFonts w:cs="Arial"/>
          <w:sz w:val="16"/>
          <w:szCs w:val="16"/>
          <w:lang w:val="pl-PL"/>
        </w:rPr>
      </w:pPr>
    </w:p>
    <w:p w:rsidR="002E3BC9" w:rsidRPr="00AC56DB" w:rsidRDefault="002E3BC9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2E3BC9" w:rsidRPr="00DE3BE3" w:rsidRDefault="002E3BC9" w:rsidP="00773B1E">
      <w:pPr>
        <w:pStyle w:val="Heading2"/>
        <w:spacing w:line="240" w:lineRule="auto"/>
        <w:rPr>
          <w:rFonts w:ascii="Arial" w:hAnsi="Arial" w:cs="Arial"/>
          <w:sz w:val="16"/>
          <w:szCs w:val="16"/>
          <w:u w:val="single"/>
          <w:lang w:val="pl-PL"/>
        </w:rPr>
      </w:pPr>
    </w:p>
    <w:p w:rsidR="002E3BC9" w:rsidRDefault="002E3BC9" w:rsidP="00773B1E">
      <w:pPr>
        <w:pStyle w:val="Heading2"/>
        <w:spacing w:line="240" w:lineRule="auto"/>
        <w:rPr>
          <w:rFonts w:ascii="Arial" w:hAnsi="Arial" w:cs="Arial"/>
          <w:i w:val="0"/>
          <w:sz w:val="16"/>
          <w:szCs w:val="16"/>
          <w:u w:val="single"/>
          <w:lang w:val="pl-PL"/>
        </w:rPr>
      </w:pPr>
      <w:r w:rsidRPr="00DE3BE3">
        <w:rPr>
          <w:rFonts w:ascii="Arial" w:hAnsi="Arial" w:cs="Arial"/>
          <w:i w:val="0"/>
          <w:sz w:val="16"/>
          <w:szCs w:val="16"/>
          <w:u w:val="single"/>
          <w:lang w:val="pl-PL"/>
        </w:rPr>
        <w:t>Załącznik nr 2. Wykaz punktów akceptujących karty płatnicze</w:t>
      </w:r>
    </w:p>
    <w:p w:rsidR="002E3BC9" w:rsidRPr="00DE3BE3" w:rsidRDefault="002E3BC9" w:rsidP="00854688">
      <w:pPr>
        <w:pStyle w:val="Heading2"/>
        <w:spacing w:line="240" w:lineRule="auto"/>
        <w:ind w:left="0"/>
        <w:jc w:val="left"/>
        <w:rPr>
          <w:rFonts w:ascii="Arial" w:hAnsi="Arial" w:cs="Arial"/>
          <w:sz w:val="16"/>
          <w:szCs w:val="16"/>
          <w:lang w:val="pl-PL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020"/>
        <w:gridCol w:w="6240"/>
      </w:tblGrid>
      <w:tr w:rsidR="002E3BC9" w:rsidRPr="00C94E59">
        <w:trPr>
          <w:cantSplit/>
          <w:trHeight w:val="154"/>
        </w:trPr>
        <w:tc>
          <w:tcPr>
            <w:tcW w:w="360" w:type="dxa"/>
            <w:shd w:val="clear" w:color="auto" w:fill="C0C0C0"/>
          </w:tcPr>
          <w:p w:rsidR="002E3BC9" w:rsidRPr="00AC56DB" w:rsidRDefault="002E3BC9">
            <w:pPr>
              <w:rPr>
                <w:rFonts w:ascii="Arial" w:hAnsi="Arial" w:cs="Arial"/>
                <w:b/>
                <w:color w:val="000000"/>
                <w:sz w:val="16"/>
                <w:szCs w:val="16"/>
                <w:lang w:val="pl-PL"/>
              </w:rPr>
            </w:pPr>
            <w:r w:rsidRPr="00AC56DB">
              <w:rPr>
                <w:rFonts w:ascii="Arial" w:hAnsi="Arial" w:cs="Arial"/>
                <w:b/>
                <w:color w:val="000000"/>
                <w:sz w:val="16"/>
                <w:szCs w:val="16"/>
                <w:lang w:val="pl-PL"/>
              </w:rPr>
              <w:t xml:space="preserve"> Nr</w:t>
            </w:r>
          </w:p>
        </w:tc>
        <w:tc>
          <w:tcPr>
            <w:tcW w:w="4020" w:type="dxa"/>
            <w:shd w:val="clear" w:color="auto" w:fill="C0C0C0"/>
            <w:vAlign w:val="bottom"/>
          </w:tcPr>
          <w:p w:rsidR="002E3BC9" w:rsidRPr="00AC56DB" w:rsidRDefault="002E3BC9">
            <w:pPr>
              <w:rPr>
                <w:rFonts w:ascii="Arial" w:hAnsi="Arial" w:cs="Arial"/>
                <w:b/>
                <w:color w:val="000000"/>
                <w:sz w:val="16"/>
                <w:szCs w:val="16"/>
                <w:lang w:val="pl-PL"/>
              </w:rPr>
            </w:pPr>
            <w:r w:rsidRPr="00AC56DB">
              <w:rPr>
                <w:rFonts w:ascii="Arial" w:hAnsi="Arial" w:cs="Arial"/>
                <w:b/>
                <w:color w:val="000000"/>
                <w:sz w:val="16"/>
                <w:szCs w:val="16"/>
                <w:lang w:val="pl-PL"/>
              </w:rPr>
              <w:t xml:space="preserve"> Pełna nazwa punktu:</w:t>
            </w:r>
          </w:p>
        </w:tc>
        <w:tc>
          <w:tcPr>
            <w:tcW w:w="6240" w:type="dxa"/>
            <w:shd w:val="clear" w:color="auto" w:fill="C0C0C0"/>
            <w:vAlign w:val="bottom"/>
          </w:tcPr>
          <w:p w:rsidR="002E3BC9" w:rsidRPr="00AC56DB" w:rsidRDefault="002E3BC9">
            <w:pPr>
              <w:rPr>
                <w:rFonts w:ascii="Arial" w:hAnsi="Arial" w:cs="Arial"/>
                <w:b/>
                <w:color w:val="000000"/>
                <w:sz w:val="16"/>
                <w:szCs w:val="16"/>
                <w:lang w:val="pl-PL"/>
              </w:rPr>
            </w:pPr>
            <w:r w:rsidRPr="00AC56DB">
              <w:rPr>
                <w:rFonts w:ascii="Arial" w:hAnsi="Arial" w:cs="Arial"/>
                <w:b/>
                <w:color w:val="000000"/>
                <w:sz w:val="16"/>
                <w:szCs w:val="16"/>
                <w:lang w:val="pl-PL"/>
              </w:rPr>
              <w:t xml:space="preserve"> Ulica i nr domu /Miejscowość /Kod:</w:t>
            </w:r>
          </w:p>
        </w:tc>
      </w:tr>
      <w:tr w:rsidR="002E3BC9" w:rsidRPr="00C94E59" w:rsidTr="00576090">
        <w:trPr>
          <w:cantSplit/>
          <w:trHeight w:val="270"/>
        </w:trPr>
        <w:tc>
          <w:tcPr>
            <w:tcW w:w="360" w:type="dxa"/>
            <w:vAlign w:val="center"/>
          </w:tcPr>
          <w:p w:rsidR="002E3BC9" w:rsidRPr="00AC56DB" w:rsidRDefault="009E1DB2" w:rsidP="00576090">
            <w:pP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instrText xml:space="preserve"> MERGEFIELD  $velocityCount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«$velocityCount»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4020" w:type="dxa"/>
            <w:shd w:val="clear" w:color="auto" w:fill="auto"/>
            <w:vAlign w:val="center"/>
          </w:tcPr>
          <w:p w:rsidR="002E3BC9" w:rsidRPr="00576090" w:rsidRDefault="00576090" w:rsidP="0057609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576090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"@before-row#foreach($i in [0..4])"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57609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«@before-row#foreach($i in [0..4])»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576090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"#if($zestawyPOM.size()&gt;$i)$zestawyPOM[$i].PelnaNazwaPunktu#else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57609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«#if($zestawyPOM.size()&gt;$i)$zestawyPOM[$i»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576090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@after-row#end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57609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«@after-row#end»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6240" w:type="dxa"/>
            <w:shd w:val="clear" w:color="auto" w:fill="auto"/>
            <w:vAlign w:val="center"/>
          </w:tcPr>
          <w:p w:rsidR="002E3BC9" w:rsidRPr="00AC56DB" w:rsidRDefault="00576090" w:rsidP="00576090">
            <w:pP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instrText xml:space="preserve"> MERGEFIELD  "#if($zestawyPOM.size()&gt;$i)$zestawyPOM[$i].UlicaINumerDomu / $zestawyPOM[$i].Miejscowosc / $zestawyPOM[$i].KodPocztowy#else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«#if($zestawyPOM.size()&gt;$i)$zestawyPOM[$i»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</w:tr>
    </w:tbl>
    <w:p w:rsidR="002E3BC9" w:rsidRPr="009E1DB2" w:rsidRDefault="002E3BC9" w:rsidP="00B90C18">
      <w:pPr>
        <w:outlineLvl w:val="0"/>
        <w:rPr>
          <w:rFonts w:ascii="Arial" w:hAnsi="Arial" w:cs="Arial"/>
          <w:b/>
          <w:sz w:val="16"/>
          <w:szCs w:val="22"/>
          <w:lang w:val="pl-PL"/>
        </w:rPr>
        <w:sectPr w:rsidR="002E3BC9" w:rsidRPr="009E1DB2" w:rsidSect="00AC56DB">
          <w:footnotePr>
            <w:numFmt w:val="chicago"/>
            <w:numRestart w:val="eachPage"/>
          </w:footnotePr>
          <w:pgSz w:w="12240" w:h="15840"/>
          <w:pgMar w:top="1078" w:right="720" w:bottom="0" w:left="720" w:header="0" w:footer="193" w:gutter="0"/>
          <w:cols w:space="708"/>
          <w:docGrid w:linePitch="360"/>
        </w:sectPr>
      </w:pPr>
      <w:bookmarkStart w:id="22" w:name="_Ref479479043"/>
      <w:bookmarkEnd w:id="17"/>
      <w:bookmarkEnd w:id="22"/>
    </w:p>
    <w:p w:rsidR="002E3BC9" w:rsidRPr="00BD5969" w:rsidRDefault="002E3BC9" w:rsidP="006071C5">
      <w:pPr>
        <w:pStyle w:val="HH1"/>
        <w:tabs>
          <w:tab w:val="num" w:pos="180"/>
        </w:tabs>
        <w:spacing w:before="0" w:after="0"/>
        <w:jc w:val="left"/>
        <w:rPr>
          <w:rFonts w:ascii="Arial Narrow" w:hAnsi="Arial Narrow"/>
          <w:sz w:val="14"/>
          <w:szCs w:val="14"/>
        </w:rPr>
      </w:pPr>
    </w:p>
    <w:sectPr w:rsidR="002E3BC9" w:rsidRPr="00BD5969" w:rsidSect="006071C5">
      <w:footnotePr>
        <w:numFmt w:val="chicago"/>
        <w:numRestart w:val="eachPage"/>
      </w:footnotePr>
      <w:type w:val="continuous"/>
      <w:pgSz w:w="12240" w:h="15840"/>
      <w:pgMar w:top="539" w:right="720" w:bottom="0" w:left="720" w:header="0" w:footer="193" w:gutter="0"/>
      <w:cols w:num="2" w:space="708" w:equalWidth="0">
        <w:col w:w="5046" w:space="708"/>
        <w:col w:w="5046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720B" w:rsidRDefault="00C4720B">
      <w:r>
        <w:separator/>
      </w:r>
    </w:p>
  </w:endnote>
  <w:endnote w:type="continuationSeparator" w:id="0">
    <w:p w:rsidR="00C4720B" w:rsidRDefault="00C47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imes New Roman P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3BC9" w:rsidRDefault="006835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E3BC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E3BC9" w:rsidRDefault="002E3BC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3BC9" w:rsidRDefault="002E3BC9" w:rsidP="001F7D15">
    <w:pPr>
      <w:pStyle w:val="Footer"/>
      <w:tabs>
        <w:tab w:val="clear" w:pos="9072"/>
        <w:tab w:val="left" w:pos="255"/>
        <w:tab w:val="center" w:pos="5089"/>
        <w:tab w:val="right" w:pos="9720"/>
        <w:tab w:val="left" w:pos="9765"/>
      </w:tabs>
      <w:ind w:right="360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AP/UPZBS/2.000/13-01-25</w:t>
    </w:r>
  </w:p>
  <w:p w:rsidR="002E3BC9" w:rsidRPr="001F7D15" w:rsidRDefault="006835AF" w:rsidP="001F7D15">
    <w:pPr>
      <w:pStyle w:val="Footer"/>
      <w:tabs>
        <w:tab w:val="clear" w:pos="9072"/>
        <w:tab w:val="left" w:pos="255"/>
        <w:tab w:val="center" w:pos="5089"/>
        <w:tab w:val="right" w:pos="9720"/>
        <w:tab w:val="left" w:pos="9765"/>
      </w:tabs>
      <w:ind w:right="360"/>
      <w:jc w:val="center"/>
      <w:rPr>
        <w:rFonts w:ascii="Arial" w:hAnsi="Arial" w:cs="Arial"/>
        <w:sz w:val="16"/>
        <w:szCs w:val="16"/>
        <w:lang w:val="pl-PL"/>
      </w:rPr>
    </w:pPr>
    <w:r w:rsidRPr="001F7D15">
      <w:rPr>
        <w:rStyle w:val="PageNumber"/>
        <w:rFonts w:ascii="Arial" w:hAnsi="Arial" w:cs="Arial"/>
        <w:sz w:val="16"/>
        <w:szCs w:val="16"/>
      </w:rPr>
      <w:fldChar w:fldCharType="begin"/>
    </w:r>
    <w:r w:rsidR="002E3BC9" w:rsidRPr="001F7D15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1F7D15">
      <w:rPr>
        <w:rStyle w:val="PageNumber"/>
        <w:rFonts w:ascii="Arial" w:hAnsi="Arial" w:cs="Arial"/>
        <w:sz w:val="16"/>
        <w:szCs w:val="16"/>
      </w:rPr>
      <w:fldChar w:fldCharType="separate"/>
    </w:r>
    <w:r w:rsidR="00C94E59">
      <w:rPr>
        <w:rStyle w:val="PageNumber"/>
        <w:rFonts w:ascii="Arial" w:hAnsi="Arial" w:cs="Arial"/>
        <w:noProof/>
        <w:sz w:val="16"/>
        <w:szCs w:val="16"/>
      </w:rPr>
      <w:t>5</w:t>
    </w:r>
    <w:r w:rsidRPr="001F7D15">
      <w:rPr>
        <w:rStyle w:val="PageNumber"/>
        <w:rFonts w:ascii="Arial" w:hAnsi="Arial" w:cs="Arial"/>
        <w:sz w:val="16"/>
        <w:szCs w:val="16"/>
      </w:rPr>
      <w:fldChar w:fldCharType="end"/>
    </w:r>
    <w:r w:rsidR="002E3BC9" w:rsidRPr="001F7D15">
      <w:rPr>
        <w:rStyle w:val="PageNumber"/>
        <w:rFonts w:ascii="Arial" w:hAnsi="Arial" w:cs="Arial"/>
        <w:sz w:val="16"/>
        <w:szCs w:val="16"/>
      </w:rPr>
      <w:t>/</w:t>
    </w:r>
    <w:r w:rsidRPr="001F7D15">
      <w:rPr>
        <w:rStyle w:val="PageNumber"/>
        <w:rFonts w:ascii="Arial" w:hAnsi="Arial" w:cs="Arial"/>
        <w:sz w:val="16"/>
        <w:szCs w:val="16"/>
      </w:rPr>
      <w:fldChar w:fldCharType="begin"/>
    </w:r>
    <w:r w:rsidR="002E3BC9" w:rsidRPr="001F7D15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1F7D15">
      <w:rPr>
        <w:rStyle w:val="PageNumber"/>
        <w:rFonts w:ascii="Arial" w:hAnsi="Arial" w:cs="Arial"/>
        <w:sz w:val="16"/>
        <w:szCs w:val="16"/>
      </w:rPr>
      <w:fldChar w:fldCharType="separate"/>
    </w:r>
    <w:r w:rsidR="00C94E59">
      <w:rPr>
        <w:rStyle w:val="PageNumber"/>
        <w:rFonts w:ascii="Arial" w:hAnsi="Arial" w:cs="Arial"/>
        <w:noProof/>
        <w:sz w:val="16"/>
        <w:szCs w:val="16"/>
      </w:rPr>
      <w:t>6</w:t>
    </w:r>
    <w:r w:rsidRPr="001F7D15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3BC9" w:rsidRDefault="002E3BC9">
    <w:pPr>
      <w:pStyle w:val="Footer"/>
      <w:tabs>
        <w:tab w:val="clear" w:pos="9072"/>
        <w:tab w:val="center" w:pos="5269"/>
        <w:tab w:val="right" w:pos="10260"/>
        <w:tab w:val="right" w:pos="10538"/>
      </w:tabs>
      <w:rPr>
        <w:sz w:val="18"/>
        <w:lang w:val="pl-PL"/>
      </w:rPr>
    </w:pPr>
    <w:r>
      <w:rPr>
        <w:sz w:val="20"/>
        <w:lang w:val="pl-PL"/>
      </w:rPr>
      <w:tab/>
    </w:r>
    <w:r>
      <w:rPr>
        <w:sz w:val="20"/>
        <w:lang w:val="pl-PL"/>
      </w:rPr>
      <w:tab/>
    </w:r>
    <w:r>
      <w:rPr>
        <w:sz w:val="18"/>
        <w:lang w:val="pl-PL"/>
      </w:rPr>
      <w:t>UP 01</w:t>
    </w:r>
    <w:r>
      <w:rPr>
        <w:sz w:val="18"/>
        <w:lang w:val="pl-PL"/>
      </w:rPr>
      <w:tab/>
      <w:t>1</w:t>
    </w:r>
    <w:r>
      <w:rPr>
        <w:sz w:val="18"/>
        <w:lang w:val="pl-PL"/>
      </w:rPr>
      <w:tab/>
    </w:r>
  </w:p>
  <w:p w:rsidR="002E3BC9" w:rsidRDefault="002E3BC9">
    <w:pPr>
      <w:pStyle w:val="Footer"/>
      <w:rPr>
        <w:lang w:val="pl-P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720B" w:rsidRDefault="00C4720B">
      <w:r>
        <w:separator/>
      </w:r>
    </w:p>
  </w:footnote>
  <w:footnote w:type="continuationSeparator" w:id="0">
    <w:p w:rsidR="00C4720B" w:rsidRDefault="00C4720B">
      <w:r>
        <w:continuationSeparator/>
      </w:r>
    </w:p>
  </w:footnote>
  <w:footnote w:id="1">
    <w:p w:rsidR="002E3BC9" w:rsidRPr="000A2D97" w:rsidRDefault="002E3BC9" w:rsidP="002523B6">
      <w:pPr>
        <w:pStyle w:val="FootnoteText"/>
        <w:rPr>
          <w:lang w:val="pl-PL"/>
        </w:rPr>
      </w:pPr>
      <w:r>
        <w:rPr>
          <w:rFonts w:ascii="Arial" w:hAnsi="Arial" w:cs="Arial"/>
          <w:sz w:val="14"/>
          <w:szCs w:val="14"/>
          <w:lang w:val="pl-PL"/>
        </w:rPr>
        <w:t>* zaznaczyć właściwe</w:t>
      </w:r>
    </w:p>
    <w:p w:rsidR="002E3BC9" w:rsidRPr="006C0808" w:rsidRDefault="002E3BC9" w:rsidP="002523B6">
      <w:pPr>
        <w:pStyle w:val="FootnoteText"/>
        <w:rPr>
          <w:lang w:val="pl-PL"/>
        </w:rPr>
      </w:pPr>
    </w:p>
  </w:footnote>
  <w:footnote w:id="2">
    <w:p w:rsidR="002E3BC9" w:rsidRPr="006C0808" w:rsidRDefault="002E3BC9" w:rsidP="00AC78BA">
      <w:pPr>
        <w:pStyle w:val="FootnoteText"/>
        <w:ind w:left="180" w:hanging="180"/>
        <w:rPr>
          <w:lang w:val="pl-PL"/>
        </w:rPr>
      </w:pPr>
      <w:r w:rsidRPr="008B49D7">
        <w:rPr>
          <w:rStyle w:val="FootnoteReference"/>
          <w:lang w:val="pl-PL"/>
        </w:rPr>
        <w:t>*</w:t>
      </w:r>
      <w:r w:rsidRPr="008B49D7">
        <w:rPr>
          <w:lang w:val="pl-PL"/>
        </w:rPr>
        <w:t xml:space="preserve"> </w:t>
      </w:r>
      <w:r w:rsidRPr="005713A1">
        <w:rPr>
          <w:rFonts w:ascii="Arial" w:hAnsi="Arial" w:cs="Arial"/>
          <w:sz w:val="14"/>
          <w:szCs w:val="14"/>
          <w:lang w:val="pl-PL" w:eastAsia="pl-PL"/>
        </w:rPr>
        <w:t xml:space="preserve">dotyczy również </w:t>
      </w:r>
      <w:r>
        <w:rPr>
          <w:rFonts w:ascii="Arial" w:hAnsi="Arial" w:cs="Arial"/>
          <w:sz w:val="14"/>
          <w:szCs w:val="14"/>
          <w:lang w:val="pl-PL" w:eastAsia="pl-PL"/>
        </w:rPr>
        <w:t>kart</w:t>
      </w:r>
      <w:r w:rsidRPr="005713A1">
        <w:rPr>
          <w:rFonts w:ascii="Arial" w:hAnsi="Arial" w:cs="Arial"/>
          <w:sz w:val="14"/>
          <w:szCs w:val="14"/>
          <w:lang w:val="pl-PL" w:eastAsia="pl-PL"/>
        </w:rPr>
        <w:t xml:space="preserve"> </w:t>
      </w:r>
      <w:r>
        <w:rPr>
          <w:rFonts w:ascii="Arial" w:hAnsi="Arial" w:cs="Arial"/>
          <w:sz w:val="14"/>
          <w:szCs w:val="14"/>
          <w:lang w:val="pl-PL" w:eastAsia="pl-PL"/>
        </w:rPr>
        <w:t>płatnicz</w:t>
      </w:r>
      <w:r w:rsidRPr="005713A1">
        <w:rPr>
          <w:rFonts w:ascii="Arial" w:hAnsi="Arial" w:cs="Arial"/>
          <w:sz w:val="14"/>
          <w:szCs w:val="14"/>
          <w:lang w:val="pl-PL" w:eastAsia="pl-PL"/>
        </w:rPr>
        <w:t>ych w postaci aplikacji w urządzeniu mobilnym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3BC9" w:rsidRDefault="00C4720B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59pt;margin-top:18pt;width:81pt;height:27pt;z-index:251660288">
          <v:imagedata r:id="rId1" o:title=""/>
          <w10:wrap type="topAndBottom"/>
        </v:shape>
        <o:OLEObject Type="Embed" ProgID="MSPhotoEd.3" ShapeID="_x0000_s2049" DrawAspect="Content" ObjectID="_1436874309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1F8F83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52EC8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4D31EB"/>
    <w:multiLevelType w:val="multilevel"/>
    <w:tmpl w:val="A650EC88"/>
    <w:lvl w:ilvl="0">
      <w:start w:val="1"/>
      <w:numFmt w:val="bullet"/>
      <w:lvlText w:val=""/>
      <w:lvlJc w:val="left"/>
      <w:pPr>
        <w:tabs>
          <w:tab w:val="num" w:pos="1361"/>
        </w:tabs>
        <w:ind w:left="1361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3">
    <w:nsid w:val="04F678AA"/>
    <w:multiLevelType w:val="multilevel"/>
    <w:tmpl w:val="698C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4">
    <w:nsid w:val="06CC706A"/>
    <w:multiLevelType w:val="multilevel"/>
    <w:tmpl w:val="AB16E020"/>
    <w:lvl w:ilvl="0">
      <w:start w:val="1"/>
      <w:numFmt w:val="lowerLetter"/>
      <w:pStyle w:val="Wypunktowanieliterowe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792" w:hanging="50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">
    <w:nsid w:val="07171DD5"/>
    <w:multiLevelType w:val="multilevel"/>
    <w:tmpl w:val="1B68AE60"/>
    <w:lvl w:ilvl="0">
      <w:start w:val="1"/>
      <w:numFmt w:val="decimal"/>
      <w:suff w:val="space"/>
      <w:lvlText w:val="%1"/>
      <w:lvlJc w:val="left"/>
      <w:rPr>
        <w:rFonts w:cs="Times New Roman" w:hint="default"/>
      </w:rPr>
    </w:lvl>
    <w:lvl w:ilvl="1">
      <w:start w:val="1"/>
      <w:numFmt w:val="none"/>
      <w:suff w:val="space"/>
      <w:lvlText w:val=""/>
      <w:lvlJc w:val="left"/>
      <w:rPr>
        <w:rFonts w:cs="Times New Roman" w:hint="default"/>
      </w:rPr>
    </w:lvl>
    <w:lvl w:ilvl="2">
      <w:start w:val="1"/>
      <w:numFmt w:val="none"/>
      <w:pStyle w:val="Heading3"/>
      <w:suff w:val="space"/>
      <w:lvlText w:val=""/>
      <w:lvlJc w:val="left"/>
      <w:rPr>
        <w:rFonts w:cs="Times New Roman" w:hint="default"/>
      </w:rPr>
    </w:lvl>
    <w:lvl w:ilvl="3">
      <w:start w:val="1"/>
      <w:numFmt w:val="decimal"/>
      <w:suff w:val="space"/>
      <w:lvlText w:val="%1.%4"/>
      <w:lvlJc w:val="left"/>
      <w:rPr>
        <w:rFonts w:cs="Times New Roman" w:hint="default"/>
      </w:rPr>
    </w:lvl>
    <w:lvl w:ilvl="4">
      <w:start w:val="1"/>
      <w:numFmt w:val="decimal"/>
      <w:suff w:val="space"/>
      <w:lvlText w:val="%5.%1.%2.%3.%4"/>
      <w:lvlJc w:val="left"/>
      <w:rPr>
        <w:rFonts w:cs="Times New Roman" w:hint="default"/>
      </w:rPr>
    </w:lvl>
    <w:lvl w:ilvl="5">
      <w:start w:val="1"/>
      <w:numFmt w:val="decimal"/>
      <w:suff w:val="space"/>
      <w:lvlText w:val="%6.%1.%2.%3.%4.%5"/>
      <w:lvlJc w:val="left"/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</w:pPr>
      <w:rPr>
        <w:rFonts w:cs="Times New Roman" w:hint="default"/>
      </w:rPr>
    </w:lvl>
  </w:abstractNum>
  <w:abstractNum w:abstractNumId="6">
    <w:nsid w:val="0AE05EA0"/>
    <w:multiLevelType w:val="multilevel"/>
    <w:tmpl w:val="F334A61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abstractNum w:abstractNumId="7">
    <w:nsid w:val="19950C0F"/>
    <w:multiLevelType w:val="multilevel"/>
    <w:tmpl w:val="9B4631A8"/>
    <w:lvl w:ilvl="0">
      <w:start w:val="1"/>
      <w:numFmt w:val="bullet"/>
      <w:lvlText w:val="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>
    <w:nsid w:val="1A3355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9">
    <w:nsid w:val="2576657A"/>
    <w:multiLevelType w:val="hybridMultilevel"/>
    <w:tmpl w:val="43428872"/>
    <w:lvl w:ilvl="0" w:tplc="409ACB0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10">
    <w:nsid w:val="2D6F3783"/>
    <w:multiLevelType w:val="multilevel"/>
    <w:tmpl w:val="A6942E94"/>
    <w:lvl w:ilvl="0">
      <w:start w:val="1"/>
      <w:numFmt w:val="decimal"/>
      <w:lvlText w:val="%1 §"/>
      <w:lvlJc w:val="left"/>
      <w:pPr>
        <w:tabs>
          <w:tab w:val="num" w:pos="360"/>
        </w:tabs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 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lowerLetter"/>
      <w:lvlText w:val="%3) "/>
      <w:lvlJc w:val="left"/>
      <w:pPr>
        <w:tabs>
          <w:tab w:val="num" w:pos="864"/>
        </w:tabs>
        <w:ind w:left="792" w:hanging="288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bullet"/>
      <w:pStyle w:val="RegulMyslnik"/>
      <w:suff w:val="nothing"/>
      <w:lvlText w:val="–"/>
      <w:lvlJc w:val="left"/>
      <w:pPr>
        <w:ind w:left="1021" w:hanging="114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1">
    <w:nsid w:val="2F9A68AF"/>
    <w:multiLevelType w:val="multilevel"/>
    <w:tmpl w:val="9516FC6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abstractNum w:abstractNumId="12">
    <w:nsid w:val="3CB774A3"/>
    <w:multiLevelType w:val="multilevel"/>
    <w:tmpl w:val="D98EA15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abstractNum w:abstractNumId="13">
    <w:nsid w:val="3E9D5B92"/>
    <w:multiLevelType w:val="multilevel"/>
    <w:tmpl w:val="58ECC7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aps w:val="0"/>
        <w:strike w:val="0"/>
        <w:dstrike w:val="0"/>
        <w:vanish w:val="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829568E"/>
    <w:multiLevelType w:val="hybridMultilevel"/>
    <w:tmpl w:val="86DC50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947E18"/>
    <w:multiLevelType w:val="multilevel"/>
    <w:tmpl w:val="3ADA2D24"/>
    <w:lvl w:ilvl="0">
      <w:start w:val="1"/>
      <w:numFmt w:val="decimal"/>
      <w:suff w:val="space"/>
      <w:lvlText w:val="%1"/>
      <w:lvlJc w:val="left"/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rPr>
        <w:rFonts w:cs="Times New Roman" w:hint="default"/>
      </w:rPr>
    </w:lvl>
    <w:lvl w:ilvl="2">
      <w:start w:val="1"/>
      <w:numFmt w:val="none"/>
      <w:suff w:val="space"/>
      <w:lvlText w:val=""/>
      <w:lvlJc w:val="left"/>
      <w:rPr>
        <w:rFonts w:cs="Times New Roman" w:hint="default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0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520"/>
        </w:tabs>
        <w:ind w:left="1584" w:hanging="1584"/>
      </w:pPr>
      <w:rPr>
        <w:rFonts w:cs="Times New Roman" w:hint="default"/>
      </w:rPr>
    </w:lvl>
  </w:abstractNum>
  <w:abstractNum w:abstractNumId="16">
    <w:nsid w:val="65AB2679"/>
    <w:multiLevelType w:val="multilevel"/>
    <w:tmpl w:val="12C691C6"/>
    <w:lvl w:ilvl="0">
      <w:start w:val="1"/>
      <w:numFmt w:val="decimal"/>
      <w:lvlText w:val="§ %1"/>
      <w:lvlJc w:val="center"/>
      <w:pPr>
        <w:tabs>
          <w:tab w:val="num" w:pos="360"/>
        </w:tabs>
      </w:pPr>
      <w:rPr>
        <w:rFonts w:ascii="Arial" w:hAnsi="Arial" w:cs="Times New Roman" w:hint="default"/>
        <w:b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sz w:val="14"/>
        <w:szCs w:val="14"/>
      </w:rPr>
    </w:lvl>
    <w:lvl w:ilvl="2">
      <w:start w:val="1"/>
      <w:numFmt w:val="lowerLetter"/>
      <w:lvlText w:val="%3)"/>
      <w:lvlJc w:val="left"/>
      <w:pPr>
        <w:tabs>
          <w:tab w:val="num" w:pos="964"/>
        </w:tabs>
        <w:ind w:left="964" w:hanging="397"/>
      </w:pPr>
      <w:rPr>
        <w:rFonts w:ascii="Arial" w:hAnsi="Arial" w:cs="Times New Roman" w:hint="default"/>
        <w:b w:val="0"/>
        <w:i w:val="0"/>
        <w:sz w:val="16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Times New Roman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Times New Roman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Times New Roman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Times New Roman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Times New Roman" w:hint="default"/>
      </w:rPr>
    </w:lvl>
  </w:abstractNum>
  <w:abstractNum w:abstractNumId="17">
    <w:nsid w:val="6629783B"/>
    <w:multiLevelType w:val="multilevel"/>
    <w:tmpl w:val="7D242A2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49"/>
        </w:tabs>
        <w:ind w:left="649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298"/>
        </w:tabs>
        <w:ind w:left="129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587"/>
        </w:tabs>
        <w:ind w:left="158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236"/>
        </w:tabs>
        <w:ind w:left="223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525"/>
        </w:tabs>
        <w:ind w:left="25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174"/>
        </w:tabs>
        <w:ind w:left="317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63"/>
        </w:tabs>
        <w:ind w:left="346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12"/>
        </w:tabs>
        <w:ind w:left="4112" w:hanging="1800"/>
      </w:pPr>
      <w:rPr>
        <w:rFonts w:cs="Times New Roman" w:hint="default"/>
      </w:rPr>
    </w:lvl>
  </w:abstractNum>
  <w:abstractNum w:abstractNumId="18">
    <w:nsid w:val="682F1EF5"/>
    <w:multiLevelType w:val="hybridMultilevel"/>
    <w:tmpl w:val="1E82D204"/>
    <w:lvl w:ilvl="0" w:tplc="58842782">
      <w:start w:val="1"/>
      <w:numFmt w:val="decimal"/>
      <w:lvlText w:val="%1."/>
      <w:lvlJc w:val="left"/>
      <w:pPr>
        <w:ind w:left="90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620" w:hanging="360"/>
      </w:pPr>
    </w:lvl>
    <w:lvl w:ilvl="2" w:tplc="0415001B" w:tentative="1">
      <w:start w:val="1"/>
      <w:numFmt w:val="lowerRoman"/>
      <w:lvlText w:val="%3."/>
      <w:lvlJc w:val="right"/>
      <w:pPr>
        <w:ind w:left="2340" w:hanging="180"/>
      </w:pPr>
    </w:lvl>
    <w:lvl w:ilvl="3" w:tplc="0415000F" w:tentative="1">
      <w:start w:val="1"/>
      <w:numFmt w:val="decimal"/>
      <w:lvlText w:val="%4."/>
      <w:lvlJc w:val="left"/>
      <w:pPr>
        <w:ind w:left="3060" w:hanging="360"/>
      </w:pPr>
    </w:lvl>
    <w:lvl w:ilvl="4" w:tplc="04150019" w:tentative="1">
      <w:start w:val="1"/>
      <w:numFmt w:val="lowerLetter"/>
      <w:lvlText w:val="%5."/>
      <w:lvlJc w:val="left"/>
      <w:pPr>
        <w:ind w:left="3780" w:hanging="360"/>
      </w:pPr>
    </w:lvl>
    <w:lvl w:ilvl="5" w:tplc="0415001B" w:tentative="1">
      <w:start w:val="1"/>
      <w:numFmt w:val="lowerRoman"/>
      <w:lvlText w:val="%6."/>
      <w:lvlJc w:val="right"/>
      <w:pPr>
        <w:ind w:left="4500" w:hanging="180"/>
      </w:pPr>
    </w:lvl>
    <w:lvl w:ilvl="6" w:tplc="0415000F" w:tentative="1">
      <w:start w:val="1"/>
      <w:numFmt w:val="decimal"/>
      <w:lvlText w:val="%7."/>
      <w:lvlJc w:val="left"/>
      <w:pPr>
        <w:ind w:left="5220" w:hanging="360"/>
      </w:pPr>
    </w:lvl>
    <w:lvl w:ilvl="7" w:tplc="04150019" w:tentative="1">
      <w:start w:val="1"/>
      <w:numFmt w:val="lowerLetter"/>
      <w:lvlText w:val="%8."/>
      <w:lvlJc w:val="left"/>
      <w:pPr>
        <w:ind w:left="5940" w:hanging="360"/>
      </w:pPr>
    </w:lvl>
    <w:lvl w:ilvl="8" w:tplc="0415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>
    <w:nsid w:val="729E5FF4"/>
    <w:multiLevelType w:val="multilevel"/>
    <w:tmpl w:val="D2F0D7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0">
    <w:nsid w:val="747C7DFD"/>
    <w:multiLevelType w:val="multilevel"/>
    <w:tmpl w:val="410250EE"/>
    <w:lvl w:ilvl="0">
      <w:start w:val="1"/>
      <w:numFmt w:val="decimal"/>
      <w:lvlText w:val="§ %1"/>
      <w:lvlJc w:val="center"/>
      <w:pPr>
        <w:tabs>
          <w:tab w:val="num" w:pos="360"/>
        </w:tabs>
      </w:pPr>
      <w:rPr>
        <w:rFonts w:ascii="Arial" w:hAnsi="Arial" w:cs="Times New Roman" w:hint="default"/>
        <w:b/>
        <w:i w:val="0"/>
        <w:sz w:val="16"/>
      </w:rPr>
    </w:lvl>
    <w:lvl w:ilvl="1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Tahoma" w:hAnsi="Tahoma" w:hint="default"/>
        <w:b w:val="0"/>
        <w:i w:val="0"/>
        <w:sz w:val="14"/>
      </w:rPr>
    </w:lvl>
    <w:lvl w:ilvl="2">
      <w:start w:val="1"/>
      <w:numFmt w:val="bullet"/>
      <w:lvlText w:val="-"/>
      <w:lvlJc w:val="left"/>
      <w:pPr>
        <w:tabs>
          <w:tab w:val="num" w:pos="964"/>
        </w:tabs>
        <w:ind w:left="964" w:hanging="397"/>
      </w:pPr>
      <w:rPr>
        <w:rFonts w:ascii="Tahoma" w:hAnsi="Tahoma" w:hint="default"/>
        <w:b w:val="0"/>
        <w:i w:val="0"/>
        <w:sz w:val="16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Times New Roman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Times New Roman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Times New Roman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Times New Roman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Times New Roman" w:hint="default"/>
      </w:rPr>
    </w:lvl>
  </w:abstractNum>
  <w:abstractNum w:abstractNumId="21">
    <w:nsid w:val="79A63973"/>
    <w:multiLevelType w:val="multilevel"/>
    <w:tmpl w:val="7A708F6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  <w:num w:numId="5">
    <w:abstractNumId w:val="0"/>
  </w:num>
  <w:num w:numId="6">
    <w:abstractNumId w:val="1"/>
  </w:num>
  <w:num w:numId="7">
    <w:abstractNumId w:val="0"/>
  </w:num>
  <w:num w:numId="8">
    <w:abstractNumId w:val="1"/>
  </w:num>
  <w:num w:numId="9">
    <w:abstractNumId w:val="0"/>
  </w:num>
  <w:num w:numId="10">
    <w:abstractNumId w:val="1"/>
  </w:num>
  <w:num w:numId="11">
    <w:abstractNumId w:val="0"/>
  </w:num>
  <w:num w:numId="12">
    <w:abstractNumId w:val="1"/>
  </w:num>
  <w:num w:numId="13">
    <w:abstractNumId w:val="0"/>
  </w:num>
  <w:num w:numId="14">
    <w:abstractNumId w:val="1"/>
  </w:num>
  <w:num w:numId="15">
    <w:abstractNumId w:val="13"/>
  </w:num>
  <w:num w:numId="16">
    <w:abstractNumId w:val="3"/>
  </w:num>
  <w:num w:numId="17">
    <w:abstractNumId w:val="5"/>
  </w:num>
  <w:num w:numId="18">
    <w:abstractNumId w:val="4"/>
  </w:num>
  <w:num w:numId="19">
    <w:abstractNumId w:val="15"/>
  </w:num>
  <w:num w:numId="20">
    <w:abstractNumId w:val="10"/>
  </w:num>
  <w:num w:numId="21">
    <w:abstractNumId w:val="7"/>
  </w:num>
  <w:num w:numId="22">
    <w:abstractNumId w:val="17"/>
  </w:num>
  <w:num w:numId="23">
    <w:abstractNumId w:val="12"/>
  </w:num>
  <w:num w:numId="24">
    <w:abstractNumId w:val="11"/>
  </w:num>
  <w:num w:numId="25">
    <w:abstractNumId w:val="21"/>
  </w:num>
  <w:num w:numId="26">
    <w:abstractNumId w:val="6"/>
  </w:num>
  <w:num w:numId="27">
    <w:abstractNumId w:val="16"/>
  </w:num>
  <w:num w:numId="28">
    <w:abstractNumId w:val="2"/>
  </w:num>
  <w:num w:numId="29">
    <w:abstractNumId w:val="9"/>
  </w:num>
  <w:num w:numId="30">
    <w:abstractNumId w:val="19"/>
  </w:num>
  <w:num w:numId="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</w:num>
  <w:num w:numId="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8"/>
  </w:num>
  <w:num w:numId="44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94A"/>
    <w:rsid w:val="00001708"/>
    <w:rsid w:val="00006009"/>
    <w:rsid w:val="00011168"/>
    <w:rsid w:val="00014D82"/>
    <w:rsid w:val="00014FC0"/>
    <w:rsid w:val="000167AC"/>
    <w:rsid w:val="00016F13"/>
    <w:rsid w:val="000223E0"/>
    <w:rsid w:val="00022DE1"/>
    <w:rsid w:val="00023290"/>
    <w:rsid w:val="000234DC"/>
    <w:rsid w:val="00025983"/>
    <w:rsid w:val="00034246"/>
    <w:rsid w:val="0003577B"/>
    <w:rsid w:val="00037483"/>
    <w:rsid w:val="000374DB"/>
    <w:rsid w:val="00042DAE"/>
    <w:rsid w:val="00046B7A"/>
    <w:rsid w:val="00047E36"/>
    <w:rsid w:val="00050893"/>
    <w:rsid w:val="0005208D"/>
    <w:rsid w:val="0005465B"/>
    <w:rsid w:val="0005559D"/>
    <w:rsid w:val="000560C5"/>
    <w:rsid w:val="00056AD0"/>
    <w:rsid w:val="00056D60"/>
    <w:rsid w:val="000647FD"/>
    <w:rsid w:val="0006656B"/>
    <w:rsid w:val="00067BDC"/>
    <w:rsid w:val="00070AB5"/>
    <w:rsid w:val="000711D5"/>
    <w:rsid w:val="000739E4"/>
    <w:rsid w:val="000739F1"/>
    <w:rsid w:val="0007463D"/>
    <w:rsid w:val="0007485A"/>
    <w:rsid w:val="00080348"/>
    <w:rsid w:val="000806E4"/>
    <w:rsid w:val="00081639"/>
    <w:rsid w:val="00082209"/>
    <w:rsid w:val="000848DB"/>
    <w:rsid w:val="00085369"/>
    <w:rsid w:val="00092877"/>
    <w:rsid w:val="00096117"/>
    <w:rsid w:val="000975B2"/>
    <w:rsid w:val="000A2D97"/>
    <w:rsid w:val="000A6EB8"/>
    <w:rsid w:val="000A7D58"/>
    <w:rsid w:val="000B1A1D"/>
    <w:rsid w:val="000B3ADA"/>
    <w:rsid w:val="000B70FB"/>
    <w:rsid w:val="000B763A"/>
    <w:rsid w:val="000B781F"/>
    <w:rsid w:val="000C12BE"/>
    <w:rsid w:val="000C1631"/>
    <w:rsid w:val="000C3E9E"/>
    <w:rsid w:val="000C618A"/>
    <w:rsid w:val="000C6381"/>
    <w:rsid w:val="000D0D0C"/>
    <w:rsid w:val="000D0D75"/>
    <w:rsid w:val="000D1565"/>
    <w:rsid w:val="000D33FE"/>
    <w:rsid w:val="000E2421"/>
    <w:rsid w:val="000E390B"/>
    <w:rsid w:val="000E4386"/>
    <w:rsid w:val="000E5B65"/>
    <w:rsid w:val="000E6732"/>
    <w:rsid w:val="000E673C"/>
    <w:rsid w:val="000F0417"/>
    <w:rsid w:val="000F1935"/>
    <w:rsid w:val="000F6EBC"/>
    <w:rsid w:val="001009AF"/>
    <w:rsid w:val="00110E12"/>
    <w:rsid w:val="00112C54"/>
    <w:rsid w:val="00114D15"/>
    <w:rsid w:val="00116B75"/>
    <w:rsid w:val="00117D21"/>
    <w:rsid w:val="0012128B"/>
    <w:rsid w:val="0012156C"/>
    <w:rsid w:val="0012192E"/>
    <w:rsid w:val="001274A7"/>
    <w:rsid w:val="00131E47"/>
    <w:rsid w:val="00132AE9"/>
    <w:rsid w:val="00134F98"/>
    <w:rsid w:val="001375FC"/>
    <w:rsid w:val="00142E07"/>
    <w:rsid w:val="0015130A"/>
    <w:rsid w:val="001516B9"/>
    <w:rsid w:val="0015170B"/>
    <w:rsid w:val="00155FB4"/>
    <w:rsid w:val="00156DB3"/>
    <w:rsid w:val="00157183"/>
    <w:rsid w:val="00161BCF"/>
    <w:rsid w:val="00161D9C"/>
    <w:rsid w:val="00165DBA"/>
    <w:rsid w:val="0016683B"/>
    <w:rsid w:val="00170E5F"/>
    <w:rsid w:val="00172EB3"/>
    <w:rsid w:val="00173840"/>
    <w:rsid w:val="00174A47"/>
    <w:rsid w:val="00175239"/>
    <w:rsid w:val="00176B0B"/>
    <w:rsid w:val="00181EC3"/>
    <w:rsid w:val="0018263B"/>
    <w:rsid w:val="00184B52"/>
    <w:rsid w:val="00187AE4"/>
    <w:rsid w:val="001916AE"/>
    <w:rsid w:val="00192B84"/>
    <w:rsid w:val="00195603"/>
    <w:rsid w:val="00197EB9"/>
    <w:rsid w:val="001A0A6E"/>
    <w:rsid w:val="001A0E86"/>
    <w:rsid w:val="001A1965"/>
    <w:rsid w:val="001A3E7A"/>
    <w:rsid w:val="001A45C9"/>
    <w:rsid w:val="001A613A"/>
    <w:rsid w:val="001A7F02"/>
    <w:rsid w:val="001B1381"/>
    <w:rsid w:val="001B1EB3"/>
    <w:rsid w:val="001B46B3"/>
    <w:rsid w:val="001B5B62"/>
    <w:rsid w:val="001C05A6"/>
    <w:rsid w:val="001C5123"/>
    <w:rsid w:val="001D1C7F"/>
    <w:rsid w:val="001D2D20"/>
    <w:rsid w:val="001D2E20"/>
    <w:rsid w:val="001D39CB"/>
    <w:rsid w:val="001D49CC"/>
    <w:rsid w:val="001D7341"/>
    <w:rsid w:val="001D7E06"/>
    <w:rsid w:val="001E39D4"/>
    <w:rsid w:val="001E5D1D"/>
    <w:rsid w:val="001E6AA0"/>
    <w:rsid w:val="001F0E1E"/>
    <w:rsid w:val="001F234C"/>
    <w:rsid w:val="001F25ED"/>
    <w:rsid w:val="001F3A8C"/>
    <w:rsid w:val="001F4025"/>
    <w:rsid w:val="001F4F53"/>
    <w:rsid w:val="001F6CF2"/>
    <w:rsid w:val="001F7024"/>
    <w:rsid w:val="001F7D15"/>
    <w:rsid w:val="0020067D"/>
    <w:rsid w:val="002034CE"/>
    <w:rsid w:val="00203C6E"/>
    <w:rsid w:val="00210D16"/>
    <w:rsid w:val="00210FAA"/>
    <w:rsid w:val="00211A81"/>
    <w:rsid w:val="00214891"/>
    <w:rsid w:val="00214DA9"/>
    <w:rsid w:val="002202AA"/>
    <w:rsid w:val="002278DC"/>
    <w:rsid w:val="00230A0E"/>
    <w:rsid w:val="002316CE"/>
    <w:rsid w:val="002318D6"/>
    <w:rsid w:val="0023279D"/>
    <w:rsid w:val="00237110"/>
    <w:rsid w:val="00237674"/>
    <w:rsid w:val="00240341"/>
    <w:rsid w:val="00240EB6"/>
    <w:rsid w:val="002414C0"/>
    <w:rsid w:val="00241891"/>
    <w:rsid w:val="0024487F"/>
    <w:rsid w:val="0025185F"/>
    <w:rsid w:val="002523B6"/>
    <w:rsid w:val="00252A67"/>
    <w:rsid w:val="0025301F"/>
    <w:rsid w:val="00254233"/>
    <w:rsid w:val="00260D34"/>
    <w:rsid w:val="002650D1"/>
    <w:rsid w:val="00266BDE"/>
    <w:rsid w:val="002709AE"/>
    <w:rsid w:val="00273E28"/>
    <w:rsid w:val="00274E51"/>
    <w:rsid w:val="00276A13"/>
    <w:rsid w:val="0027744F"/>
    <w:rsid w:val="0028169A"/>
    <w:rsid w:val="00282472"/>
    <w:rsid w:val="00283455"/>
    <w:rsid w:val="002857E1"/>
    <w:rsid w:val="00287094"/>
    <w:rsid w:val="0029084B"/>
    <w:rsid w:val="00290E52"/>
    <w:rsid w:val="00291D8D"/>
    <w:rsid w:val="002925B6"/>
    <w:rsid w:val="002939C0"/>
    <w:rsid w:val="00294400"/>
    <w:rsid w:val="00294789"/>
    <w:rsid w:val="002A0B8D"/>
    <w:rsid w:val="002A51C8"/>
    <w:rsid w:val="002A5403"/>
    <w:rsid w:val="002B1604"/>
    <w:rsid w:val="002B267F"/>
    <w:rsid w:val="002B2853"/>
    <w:rsid w:val="002B39E4"/>
    <w:rsid w:val="002B4885"/>
    <w:rsid w:val="002B6439"/>
    <w:rsid w:val="002B6FF9"/>
    <w:rsid w:val="002B7201"/>
    <w:rsid w:val="002C0A8B"/>
    <w:rsid w:val="002C129D"/>
    <w:rsid w:val="002C1D70"/>
    <w:rsid w:val="002C6091"/>
    <w:rsid w:val="002C73A3"/>
    <w:rsid w:val="002D375F"/>
    <w:rsid w:val="002D74C8"/>
    <w:rsid w:val="002E3552"/>
    <w:rsid w:val="002E3A38"/>
    <w:rsid w:val="002E3BC9"/>
    <w:rsid w:val="002E4D25"/>
    <w:rsid w:val="002F24FC"/>
    <w:rsid w:val="002F7647"/>
    <w:rsid w:val="00300C4D"/>
    <w:rsid w:val="00300F36"/>
    <w:rsid w:val="00301003"/>
    <w:rsid w:val="00303020"/>
    <w:rsid w:val="00303BA5"/>
    <w:rsid w:val="0030517B"/>
    <w:rsid w:val="003064B1"/>
    <w:rsid w:val="00306AF4"/>
    <w:rsid w:val="00306B03"/>
    <w:rsid w:val="00307D48"/>
    <w:rsid w:val="00310A8C"/>
    <w:rsid w:val="003140F2"/>
    <w:rsid w:val="00314640"/>
    <w:rsid w:val="00317D49"/>
    <w:rsid w:val="003208B7"/>
    <w:rsid w:val="00327089"/>
    <w:rsid w:val="00327C5B"/>
    <w:rsid w:val="0033076A"/>
    <w:rsid w:val="00330826"/>
    <w:rsid w:val="00331756"/>
    <w:rsid w:val="00331763"/>
    <w:rsid w:val="003339FF"/>
    <w:rsid w:val="003356B5"/>
    <w:rsid w:val="003401D6"/>
    <w:rsid w:val="0034070E"/>
    <w:rsid w:val="00341946"/>
    <w:rsid w:val="0034760A"/>
    <w:rsid w:val="00350AE3"/>
    <w:rsid w:val="00352ADA"/>
    <w:rsid w:val="0035387D"/>
    <w:rsid w:val="00354A16"/>
    <w:rsid w:val="00355030"/>
    <w:rsid w:val="00355B37"/>
    <w:rsid w:val="00355C75"/>
    <w:rsid w:val="003578BE"/>
    <w:rsid w:val="0035796E"/>
    <w:rsid w:val="0036184E"/>
    <w:rsid w:val="003622B8"/>
    <w:rsid w:val="00366474"/>
    <w:rsid w:val="003664D2"/>
    <w:rsid w:val="003666E4"/>
    <w:rsid w:val="00367AEC"/>
    <w:rsid w:val="00367DF6"/>
    <w:rsid w:val="00370558"/>
    <w:rsid w:val="00371A53"/>
    <w:rsid w:val="0037294D"/>
    <w:rsid w:val="00373224"/>
    <w:rsid w:val="00376BFC"/>
    <w:rsid w:val="003829C7"/>
    <w:rsid w:val="00384DE7"/>
    <w:rsid w:val="00387B01"/>
    <w:rsid w:val="00393AC5"/>
    <w:rsid w:val="003A102B"/>
    <w:rsid w:val="003A3072"/>
    <w:rsid w:val="003A3448"/>
    <w:rsid w:val="003A658E"/>
    <w:rsid w:val="003A79B8"/>
    <w:rsid w:val="003B052B"/>
    <w:rsid w:val="003B0D85"/>
    <w:rsid w:val="003B229C"/>
    <w:rsid w:val="003B4688"/>
    <w:rsid w:val="003B48C7"/>
    <w:rsid w:val="003C14A5"/>
    <w:rsid w:val="003C2265"/>
    <w:rsid w:val="003C3952"/>
    <w:rsid w:val="003D0379"/>
    <w:rsid w:val="003D125D"/>
    <w:rsid w:val="003D1A27"/>
    <w:rsid w:val="003D282A"/>
    <w:rsid w:val="003D65D1"/>
    <w:rsid w:val="003E0F73"/>
    <w:rsid w:val="003E1DC5"/>
    <w:rsid w:val="003E6536"/>
    <w:rsid w:val="003E7DD9"/>
    <w:rsid w:val="003F09B9"/>
    <w:rsid w:val="003F19FC"/>
    <w:rsid w:val="003F3440"/>
    <w:rsid w:val="003F4B3F"/>
    <w:rsid w:val="003F5A8E"/>
    <w:rsid w:val="0040459E"/>
    <w:rsid w:val="00404F78"/>
    <w:rsid w:val="00410BE7"/>
    <w:rsid w:val="00412602"/>
    <w:rsid w:val="0041300E"/>
    <w:rsid w:val="004134D7"/>
    <w:rsid w:val="00416952"/>
    <w:rsid w:val="004177E4"/>
    <w:rsid w:val="00417D5D"/>
    <w:rsid w:val="00422337"/>
    <w:rsid w:val="004225D9"/>
    <w:rsid w:val="00431EAC"/>
    <w:rsid w:val="004328E2"/>
    <w:rsid w:val="00433230"/>
    <w:rsid w:val="00433EEC"/>
    <w:rsid w:val="00434D00"/>
    <w:rsid w:val="004353B2"/>
    <w:rsid w:val="0044531A"/>
    <w:rsid w:val="00447C55"/>
    <w:rsid w:val="00450C82"/>
    <w:rsid w:val="00451449"/>
    <w:rsid w:val="0045275C"/>
    <w:rsid w:val="00454451"/>
    <w:rsid w:val="00455C78"/>
    <w:rsid w:val="00457303"/>
    <w:rsid w:val="004652B6"/>
    <w:rsid w:val="00467467"/>
    <w:rsid w:val="00467768"/>
    <w:rsid w:val="00471624"/>
    <w:rsid w:val="0047587A"/>
    <w:rsid w:val="00475ADA"/>
    <w:rsid w:val="00477356"/>
    <w:rsid w:val="004827A9"/>
    <w:rsid w:val="00484DFD"/>
    <w:rsid w:val="00486AE0"/>
    <w:rsid w:val="00487F44"/>
    <w:rsid w:val="00490B7D"/>
    <w:rsid w:val="00492273"/>
    <w:rsid w:val="0049383B"/>
    <w:rsid w:val="00493BE2"/>
    <w:rsid w:val="00493FF3"/>
    <w:rsid w:val="004960B4"/>
    <w:rsid w:val="004A14A0"/>
    <w:rsid w:val="004A33FF"/>
    <w:rsid w:val="004A6BCC"/>
    <w:rsid w:val="004B0844"/>
    <w:rsid w:val="004B3054"/>
    <w:rsid w:val="004B363C"/>
    <w:rsid w:val="004B4C31"/>
    <w:rsid w:val="004B5DCA"/>
    <w:rsid w:val="004B668F"/>
    <w:rsid w:val="004B6737"/>
    <w:rsid w:val="004C3D8A"/>
    <w:rsid w:val="004C7C70"/>
    <w:rsid w:val="004C7E61"/>
    <w:rsid w:val="004D0295"/>
    <w:rsid w:val="004D2B78"/>
    <w:rsid w:val="004D2C1C"/>
    <w:rsid w:val="004D3C84"/>
    <w:rsid w:val="004D60C0"/>
    <w:rsid w:val="004D6E5A"/>
    <w:rsid w:val="004E16FA"/>
    <w:rsid w:val="004E351D"/>
    <w:rsid w:val="004E4789"/>
    <w:rsid w:val="004E7196"/>
    <w:rsid w:val="004E76CA"/>
    <w:rsid w:val="004F4C27"/>
    <w:rsid w:val="0050306C"/>
    <w:rsid w:val="00503652"/>
    <w:rsid w:val="00503A8F"/>
    <w:rsid w:val="00504D37"/>
    <w:rsid w:val="00504DC8"/>
    <w:rsid w:val="005055B1"/>
    <w:rsid w:val="005055E4"/>
    <w:rsid w:val="00510B3E"/>
    <w:rsid w:val="00512DC7"/>
    <w:rsid w:val="0051410B"/>
    <w:rsid w:val="0051424E"/>
    <w:rsid w:val="00516498"/>
    <w:rsid w:val="00517DF5"/>
    <w:rsid w:val="005217E7"/>
    <w:rsid w:val="005238D7"/>
    <w:rsid w:val="00525BE0"/>
    <w:rsid w:val="0052656C"/>
    <w:rsid w:val="0052788F"/>
    <w:rsid w:val="00527965"/>
    <w:rsid w:val="00527D9D"/>
    <w:rsid w:val="005318FD"/>
    <w:rsid w:val="0053462D"/>
    <w:rsid w:val="00534CE5"/>
    <w:rsid w:val="005365B5"/>
    <w:rsid w:val="0054105A"/>
    <w:rsid w:val="00546998"/>
    <w:rsid w:val="00547850"/>
    <w:rsid w:val="00552A1E"/>
    <w:rsid w:val="00557E80"/>
    <w:rsid w:val="00564270"/>
    <w:rsid w:val="005713A1"/>
    <w:rsid w:val="005727D1"/>
    <w:rsid w:val="00573595"/>
    <w:rsid w:val="0057376E"/>
    <w:rsid w:val="00573DB9"/>
    <w:rsid w:val="005745B6"/>
    <w:rsid w:val="00574EDA"/>
    <w:rsid w:val="00576090"/>
    <w:rsid w:val="00576A40"/>
    <w:rsid w:val="00577B65"/>
    <w:rsid w:val="00580173"/>
    <w:rsid w:val="0058514C"/>
    <w:rsid w:val="00585C12"/>
    <w:rsid w:val="00590C8E"/>
    <w:rsid w:val="00591B66"/>
    <w:rsid w:val="00592522"/>
    <w:rsid w:val="005940F0"/>
    <w:rsid w:val="005A0AD9"/>
    <w:rsid w:val="005A4F64"/>
    <w:rsid w:val="005A5D72"/>
    <w:rsid w:val="005A6F5A"/>
    <w:rsid w:val="005A707C"/>
    <w:rsid w:val="005A7923"/>
    <w:rsid w:val="005C03D3"/>
    <w:rsid w:val="005C207B"/>
    <w:rsid w:val="005D0D19"/>
    <w:rsid w:val="005D13A1"/>
    <w:rsid w:val="005D15EF"/>
    <w:rsid w:val="005D499F"/>
    <w:rsid w:val="005D7118"/>
    <w:rsid w:val="005D7BA4"/>
    <w:rsid w:val="005E4C2A"/>
    <w:rsid w:val="005F57ED"/>
    <w:rsid w:val="006003B6"/>
    <w:rsid w:val="00602555"/>
    <w:rsid w:val="00602877"/>
    <w:rsid w:val="00604FC4"/>
    <w:rsid w:val="006059FC"/>
    <w:rsid w:val="006060A0"/>
    <w:rsid w:val="006071C5"/>
    <w:rsid w:val="00612F8B"/>
    <w:rsid w:val="006147FA"/>
    <w:rsid w:val="006167A7"/>
    <w:rsid w:val="0063163E"/>
    <w:rsid w:val="00633FF0"/>
    <w:rsid w:val="006357E5"/>
    <w:rsid w:val="006359A6"/>
    <w:rsid w:val="00636245"/>
    <w:rsid w:val="00636532"/>
    <w:rsid w:val="00643115"/>
    <w:rsid w:val="00643F72"/>
    <w:rsid w:val="00646782"/>
    <w:rsid w:val="00651892"/>
    <w:rsid w:val="00657CC7"/>
    <w:rsid w:val="0066336F"/>
    <w:rsid w:val="00681619"/>
    <w:rsid w:val="00681FD9"/>
    <w:rsid w:val="00683190"/>
    <w:rsid w:val="006835AF"/>
    <w:rsid w:val="00683CAD"/>
    <w:rsid w:val="00685ED2"/>
    <w:rsid w:val="00686505"/>
    <w:rsid w:val="006922AC"/>
    <w:rsid w:val="00693488"/>
    <w:rsid w:val="00695F3C"/>
    <w:rsid w:val="00697AFC"/>
    <w:rsid w:val="006A009C"/>
    <w:rsid w:val="006A1BCB"/>
    <w:rsid w:val="006B05B6"/>
    <w:rsid w:val="006B0E19"/>
    <w:rsid w:val="006B1CEA"/>
    <w:rsid w:val="006B5A7C"/>
    <w:rsid w:val="006B7DFB"/>
    <w:rsid w:val="006C0609"/>
    <w:rsid w:val="006C0803"/>
    <w:rsid w:val="006C0808"/>
    <w:rsid w:val="006C254F"/>
    <w:rsid w:val="006C594D"/>
    <w:rsid w:val="006C6C42"/>
    <w:rsid w:val="006C6CA5"/>
    <w:rsid w:val="006C7335"/>
    <w:rsid w:val="006D03A8"/>
    <w:rsid w:val="006D08B8"/>
    <w:rsid w:val="006D262C"/>
    <w:rsid w:val="006D284E"/>
    <w:rsid w:val="006D4B9A"/>
    <w:rsid w:val="006D68C0"/>
    <w:rsid w:val="006E0C56"/>
    <w:rsid w:val="006E3ABC"/>
    <w:rsid w:val="006E3C18"/>
    <w:rsid w:val="006E4DB5"/>
    <w:rsid w:val="006E70FC"/>
    <w:rsid w:val="006F0F06"/>
    <w:rsid w:val="006F482E"/>
    <w:rsid w:val="006F5164"/>
    <w:rsid w:val="006F6DCA"/>
    <w:rsid w:val="00701FAE"/>
    <w:rsid w:val="007038EA"/>
    <w:rsid w:val="007049B3"/>
    <w:rsid w:val="00705AF9"/>
    <w:rsid w:val="00705FBB"/>
    <w:rsid w:val="007145FF"/>
    <w:rsid w:val="00714D10"/>
    <w:rsid w:val="0071539C"/>
    <w:rsid w:val="0071644A"/>
    <w:rsid w:val="00716CA4"/>
    <w:rsid w:val="0071730C"/>
    <w:rsid w:val="00723475"/>
    <w:rsid w:val="0072576C"/>
    <w:rsid w:val="007257A2"/>
    <w:rsid w:val="0072677E"/>
    <w:rsid w:val="00730507"/>
    <w:rsid w:val="0073276F"/>
    <w:rsid w:val="0073437C"/>
    <w:rsid w:val="00736192"/>
    <w:rsid w:val="00740581"/>
    <w:rsid w:val="00741E42"/>
    <w:rsid w:val="00743290"/>
    <w:rsid w:val="00743837"/>
    <w:rsid w:val="00745E37"/>
    <w:rsid w:val="00745EB3"/>
    <w:rsid w:val="00746332"/>
    <w:rsid w:val="007504DF"/>
    <w:rsid w:val="00752DEF"/>
    <w:rsid w:val="00753A93"/>
    <w:rsid w:val="00756D96"/>
    <w:rsid w:val="00763DAA"/>
    <w:rsid w:val="007648A3"/>
    <w:rsid w:val="00766F85"/>
    <w:rsid w:val="00770F08"/>
    <w:rsid w:val="007726BD"/>
    <w:rsid w:val="007727BC"/>
    <w:rsid w:val="0077388C"/>
    <w:rsid w:val="00773B1E"/>
    <w:rsid w:val="00774EC8"/>
    <w:rsid w:val="007767ED"/>
    <w:rsid w:val="007772D0"/>
    <w:rsid w:val="00783AB3"/>
    <w:rsid w:val="00783C24"/>
    <w:rsid w:val="0078666E"/>
    <w:rsid w:val="0078759C"/>
    <w:rsid w:val="007879F5"/>
    <w:rsid w:val="007909BF"/>
    <w:rsid w:val="00794118"/>
    <w:rsid w:val="00795476"/>
    <w:rsid w:val="00797B93"/>
    <w:rsid w:val="007A0C92"/>
    <w:rsid w:val="007A1B9E"/>
    <w:rsid w:val="007A4AAE"/>
    <w:rsid w:val="007B2525"/>
    <w:rsid w:val="007B33C9"/>
    <w:rsid w:val="007B55D8"/>
    <w:rsid w:val="007C015E"/>
    <w:rsid w:val="007C0CBB"/>
    <w:rsid w:val="007C6C05"/>
    <w:rsid w:val="007D034D"/>
    <w:rsid w:val="007D0AED"/>
    <w:rsid w:val="007D1ED4"/>
    <w:rsid w:val="007D4735"/>
    <w:rsid w:val="007D7287"/>
    <w:rsid w:val="007D7C81"/>
    <w:rsid w:val="007E1C1D"/>
    <w:rsid w:val="007E3B5C"/>
    <w:rsid w:val="007E50B8"/>
    <w:rsid w:val="007E6537"/>
    <w:rsid w:val="007F1473"/>
    <w:rsid w:val="007F2AF6"/>
    <w:rsid w:val="007F3377"/>
    <w:rsid w:val="007F3BEA"/>
    <w:rsid w:val="007F4575"/>
    <w:rsid w:val="007F462F"/>
    <w:rsid w:val="007F74E7"/>
    <w:rsid w:val="00800259"/>
    <w:rsid w:val="00806116"/>
    <w:rsid w:val="00810821"/>
    <w:rsid w:val="00815591"/>
    <w:rsid w:val="00822FE3"/>
    <w:rsid w:val="0082455E"/>
    <w:rsid w:val="00824D4C"/>
    <w:rsid w:val="00827229"/>
    <w:rsid w:val="0082778C"/>
    <w:rsid w:val="00830B90"/>
    <w:rsid w:val="00831066"/>
    <w:rsid w:val="00835F97"/>
    <w:rsid w:val="00836F3A"/>
    <w:rsid w:val="00837ABE"/>
    <w:rsid w:val="00847134"/>
    <w:rsid w:val="00850C97"/>
    <w:rsid w:val="0085129E"/>
    <w:rsid w:val="0085265A"/>
    <w:rsid w:val="0085433D"/>
    <w:rsid w:val="00854688"/>
    <w:rsid w:val="008623D0"/>
    <w:rsid w:val="00866226"/>
    <w:rsid w:val="0087034A"/>
    <w:rsid w:val="00872BEA"/>
    <w:rsid w:val="00872BF1"/>
    <w:rsid w:val="00873848"/>
    <w:rsid w:val="0087483B"/>
    <w:rsid w:val="008803C6"/>
    <w:rsid w:val="00880AF7"/>
    <w:rsid w:val="00881E8E"/>
    <w:rsid w:val="00882F13"/>
    <w:rsid w:val="00883EFA"/>
    <w:rsid w:val="00885B1A"/>
    <w:rsid w:val="0088718A"/>
    <w:rsid w:val="008900B6"/>
    <w:rsid w:val="00890208"/>
    <w:rsid w:val="00893662"/>
    <w:rsid w:val="00895830"/>
    <w:rsid w:val="008A05D3"/>
    <w:rsid w:val="008A128E"/>
    <w:rsid w:val="008A4007"/>
    <w:rsid w:val="008A6799"/>
    <w:rsid w:val="008B0154"/>
    <w:rsid w:val="008B0855"/>
    <w:rsid w:val="008B2FDF"/>
    <w:rsid w:val="008B49D7"/>
    <w:rsid w:val="008C1498"/>
    <w:rsid w:val="008C1E9B"/>
    <w:rsid w:val="008C409F"/>
    <w:rsid w:val="008C4840"/>
    <w:rsid w:val="008C5844"/>
    <w:rsid w:val="008C7C5E"/>
    <w:rsid w:val="008D0657"/>
    <w:rsid w:val="008D0DBE"/>
    <w:rsid w:val="008D2E71"/>
    <w:rsid w:val="008D32CA"/>
    <w:rsid w:val="008D4060"/>
    <w:rsid w:val="008D5AEE"/>
    <w:rsid w:val="008D609D"/>
    <w:rsid w:val="008D6108"/>
    <w:rsid w:val="008E257C"/>
    <w:rsid w:val="008E5B03"/>
    <w:rsid w:val="008E721B"/>
    <w:rsid w:val="008E78B7"/>
    <w:rsid w:val="008F3F11"/>
    <w:rsid w:val="008F6F1E"/>
    <w:rsid w:val="008F7B3F"/>
    <w:rsid w:val="0090238B"/>
    <w:rsid w:val="009034F3"/>
    <w:rsid w:val="00911434"/>
    <w:rsid w:val="00912976"/>
    <w:rsid w:val="00914C2D"/>
    <w:rsid w:val="009158A1"/>
    <w:rsid w:val="00916491"/>
    <w:rsid w:val="00916C2C"/>
    <w:rsid w:val="00923498"/>
    <w:rsid w:val="00923E87"/>
    <w:rsid w:val="00930D1A"/>
    <w:rsid w:val="00930DFE"/>
    <w:rsid w:val="00931E26"/>
    <w:rsid w:val="00932389"/>
    <w:rsid w:val="00933F90"/>
    <w:rsid w:val="00935292"/>
    <w:rsid w:val="00940F9F"/>
    <w:rsid w:val="009468F9"/>
    <w:rsid w:val="00947479"/>
    <w:rsid w:val="009511C3"/>
    <w:rsid w:val="00953C90"/>
    <w:rsid w:val="009546A2"/>
    <w:rsid w:val="009576AF"/>
    <w:rsid w:val="00960963"/>
    <w:rsid w:val="0096159B"/>
    <w:rsid w:val="00961BFC"/>
    <w:rsid w:val="00962C63"/>
    <w:rsid w:val="00966DD3"/>
    <w:rsid w:val="00967344"/>
    <w:rsid w:val="00967658"/>
    <w:rsid w:val="0097006F"/>
    <w:rsid w:val="00971593"/>
    <w:rsid w:val="009719B8"/>
    <w:rsid w:val="0098249D"/>
    <w:rsid w:val="00982939"/>
    <w:rsid w:val="00985053"/>
    <w:rsid w:val="00987C60"/>
    <w:rsid w:val="009A23FE"/>
    <w:rsid w:val="009A2AC9"/>
    <w:rsid w:val="009A3FF3"/>
    <w:rsid w:val="009A4EB6"/>
    <w:rsid w:val="009B022C"/>
    <w:rsid w:val="009B0693"/>
    <w:rsid w:val="009B1472"/>
    <w:rsid w:val="009B64B2"/>
    <w:rsid w:val="009C0F6D"/>
    <w:rsid w:val="009C13DA"/>
    <w:rsid w:val="009C198A"/>
    <w:rsid w:val="009C2688"/>
    <w:rsid w:val="009C6723"/>
    <w:rsid w:val="009D0F39"/>
    <w:rsid w:val="009D2D6E"/>
    <w:rsid w:val="009D3365"/>
    <w:rsid w:val="009E0FD8"/>
    <w:rsid w:val="009E193F"/>
    <w:rsid w:val="009E1A19"/>
    <w:rsid w:val="009E1DB2"/>
    <w:rsid w:val="009E3852"/>
    <w:rsid w:val="009E42BD"/>
    <w:rsid w:val="009E57F8"/>
    <w:rsid w:val="009F1554"/>
    <w:rsid w:val="009F232F"/>
    <w:rsid w:val="009F3393"/>
    <w:rsid w:val="009F35DD"/>
    <w:rsid w:val="009F4216"/>
    <w:rsid w:val="009F4B77"/>
    <w:rsid w:val="009F610E"/>
    <w:rsid w:val="00A018D8"/>
    <w:rsid w:val="00A01B89"/>
    <w:rsid w:val="00A03828"/>
    <w:rsid w:val="00A03DF0"/>
    <w:rsid w:val="00A05764"/>
    <w:rsid w:val="00A060CA"/>
    <w:rsid w:val="00A06663"/>
    <w:rsid w:val="00A10E93"/>
    <w:rsid w:val="00A132C7"/>
    <w:rsid w:val="00A1582A"/>
    <w:rsid w:val="00A15E95"/>
    <w:rsid w:val="00A167F1"/>
    <w:rsid w:val="00A17DA1"/>
    <w:rsid w:val="00A217D3"/>
    <w:rsid w:val="00A271C9"/>
    <w:rsid w:val="00A276F0"/>
    <w:rsid w:val="00A27C73"/>
    <w:rsid w:val="00A27DD3"/>
    <w:rsid w:val="00A323E8"/>
    <w:rsid w:val="00A32FA8"/>
    <w:rsid w:val="00A34168"/>
    <w:rsid w:val="00A3418F"/>
    <w:rsid w:val="00A34901"/>
    <w:rsid w:val="00A36303"/>
    <w:rsid w:val="00A36B1E"/>
    <w:rsid w:val="00A40D85"/>
    <w:rsid w:val="00A43149"/>
    <w:rsid w:val="00A4317B"/>
    <w:rsid w:val="00A442B0"/>
    <w:rsid w:val="00A44CC0"/>
    <w:rsid w:val="00A46B35"/>
    <w:rsid w:val="00A500B5"/>
    <w:rsid w:val="00A53CAF"/>
    <w:rsid w:val="00A546DA"/>
    <w:rsid w:val="00A55C57"/>
    <w:rsid w:val="00A56343"/>
    <w:rsid w:val="00A56BAE"/>
    <w:rsid w:val="00A6214D"/>
    <w:rsid w:val="00A62E64"/>
    <w:rsid w:val="00A64155"/>
    <w:rsid w:val="00A65CE0"/>
    <w:rsid w:val="00A7348B"/>
    <w:rsid w:val="00A842E3"/>
    <w:rsid w:val="00A9717A"/>
    <w:rsid w:val="00AB2325"/>
    <w:rsid w:val="00AB7C2A"/>
    <w:rsid w:val="00AC1914"/>
    <w:rsid w:val="00AC56DB"/>
    <w:rsid w:val="00AC6CA9"/>
    <w:rsid w:val="00AC78BA"/>
    <w:rsid w:val="00AC7FB0"/>
    <w:rsid w:val="00AD4061"/>
    <w:rsid w:val="00AE119D"/>
    <w:rsid w:val="00AE2B9C"/>
    <w:rsid w:val="00AE3303"/>
    <w:rsid w:val="00AF1378"/>
    <w:rsid w:val="00AF2AE2"/>
    <w:rsid w:val="00AF63EB"/>
    <w:rsid w:val="00B0048A"/>
    <w:rsid w:val="00B028E9"/>
    <w:rsid w:val="00B05DE2"/>
    <w:rsid w:val="00B154FC"/>
    <w:rsid w:val="00B16262"/>
    <w:rsid w:val="00B22365"/>
    <w:rsid w:val="00B23614"/>
    <w:rsid w:val="00B236F8"/>
    <w:rsid w:val="00B23AB7"/>
    <w:rsid w:val="00B23BFD"/>
    <w:rsid w:val="00B24F77"/>
    <w:rsid w:val="00B25A6C"/>
    <w:rsid w:val="00B272DA"/>
    <w:rsid w:val="00B342B6"/>
    <w:rsid w:val="00B34A8E"/>
    <w:rsid w:val="00B34CAF"/>
    <w:rsid w:val="00B4190F"/>
    <w:rsid w:val="00B4269F"/>
    <w:rsid w:val="00B4388C"/>
    <w:rsid w:val="00B453B3"/>
    <w:rsid w:val="00B468A4"/>
    <w:rsid w:val="00B55126"/>
    <w:rsid w:val="00B62800"/>
    <w:rsid w:val="00B734F9"/>
    <w:rsid w:val="00B8153A"/>
    <w:rsid w:val="00B875E5"/>
    <w:rsid w:val="00B90C18"/>
    <w:rsid w:val="00BA0010"/>
    <w:rsid w:val="00BA38BE"/>
    <w:rsid w:val="00BA6774"/>
    <w:rsid w:val="00BA6B84"/>
    <w:rsid w:val="00BB36DD"/>
    <w:rsid w:val="00BB6ED2"/>
    <w:rsid w:val="00BB7FCD"/>
    <w:rsid w:val="00BC1132"/>
    <w:rsid w:val="00BC1D9F"/>
    <w:rsid w:val="00BC42C9"/>
    <w:rsid w:val="00BD06F1"/>
    <w:rsid w:val="00BD1057"/>
    <w:rsid w:val="00BD23C1"/>
    <w:rsid w:val="00BD4797"/>
    <w:rsid w:val="00BD4B63"/>
    <w:rsid w:val="00BD5969"/>
    <w:rsid w:val="00BD6380"/>
    <w:rsid w:val="00BD6F86"/>
    <w:rsid w:val="00BE29BA"/>
    <w:rsid w:val="00BF0308"/>
    <w:rsid w:val="00BF2440"/>
    <w:rsid w:val="00BF2495"/>
    <w:rsid w:val="00BF256B"/>
    <w:rsid w:val="00C07BBB"/>
    <w:rsid w:val="00C1612F"/>
    <w:rsid w:val="00C17784"/>
    <w:rsid w:val="00C17CD1"/>
    <w:rsid w:val="00C2166B"/>
    <w:rsid w:val="00C22A76"/>
    <w:rsid w:val="00C253AD"/>
    <w:rsid w:val="00C27FF2"/>
    <w:rsid w:val="00C30D19"/>
    <w:rsid w:val="00C335A5"/>
    <w:rsid w:val="00C3412A"/>
    <w:rsid w:val="00C342AC"/>
    <w:rsid w:val="00C3644C"/>
    <w:rsid w:val="00C4071B"/>
    <w:rsid w:val="00C407C0"/>
    <w:rsid w:val="00C411D0"/>
    <w:rsid w:val="00C412A9"/>
    <w:rsid w:val="00C4186A"/>
    <w:rsid w:val="00C451A1"/>
    <w:rsid w:val="00C45C9D"/>
    <w:rsid w:val="00C4720B"/>
    <w:rsid w:val="00C47DFF"/>
    <w:rsid w:val="00C50745"/>
    <w:rsid w:val="00C50D2B"/>
    <w:rsid w:val="00C522CA"/>
    <w:rsid w:val="00C53C99"/>
    <w:rsid w:val="00C56B13"/>
    <w:rsid w:val="00C61D56"/>
    <w:rsid w:val="00C646D8"/>
    <w:rsid w:val="00C66858"/>
    <w:rsid w:val="00C71ACA"/>
    <w:rsid w:val="00C727C5"/>
    <w:rsid w:val="00C81730"/>
    <w:rsid w:val="00C81974"/>
    <w:rsid w:val="00C850D5"/>
    <w:rsid w:val="00C8555C"/>
    <w:rsid w:val="00C85DD8"/>
    <w:rsid w:val="00C90D7D"/>
    <w:rsid w:val="00C92A12"/>
    <w:rsid w:val="00C92B85"/>
    <w:rsid w:val="00C93E87"/>
    <w:rsid w:val="00C94E59"/>
    <w:rsid w:val="00C953A3"/>
    <w:rsid w:val="00C96854"/>
    <w:rsid w:val="00C97C70"/>
    <w:rsid w:val="00C97D11"/>
    <w:rsid w:val="00CA44CB"/>
    <w:rsid w:val="00CA4D2F"/>
    <w:rsid w:val="00CA68A3"/>
    <w:rsid w:val="00CB1B53"/>
    <w:rsid w:val="00CB3F87"/>
    <w:rsid w:val="00CB4EB2"/>
    <w:rsid w:val="00CB6252"/>
    <w:rsid w:val="00CB679F"/>
    <w:rsid w:val="00CC02DD"/>
    <w:rsid w:val="00CC0DA6"/>
    <w:rsid w:val="00CC12FA"/>
    <w:rsid w:val="00CC1D0C"/>
    <w:rsid w:val="00CC35D5"/>
    <w:rsid w:val="00CC50DD"/>
    <w:rsid w:val="00CC681E"/>
    <w:rsid w:val="00CE4225"/>
    <w:rsid w:val="00CE466C"/>
    <w:rsid w:val="00CF07DC"/>
    <w:rsid w:val="00CF37F7"/>
    <w:rsid w:val="00CF4B02"/>
    <w:rsid w:val="00CF63AC"/>
    <w:rsid w:val="00CF76DB"/>
    <w:rsid w:val="00CF7A9C"/>
    <w:rsid w:val="00D03773"/>
    <w:rsid w:val="00D06D16"/>
    <w:rsid w:val="00D15444"/>
    <w:rsid w:val="00D15EFA"/>
    <w:rsid w:val="00D20ADD"/>
    <w:rsid w:val="00D23C33"/>
    <w:rsid w:val="00D24691"/>
    <w:rsid w:val="00D27016"/>
    <w:rsid w:val="00D30265"/>
    <w:rsid w:val="00D303A2"/>
    <w:rsid w:val="00D3693E"/>
    <w:rsid w:val="00D372E0"/>
    <w:rsid w:val="00D37422"/>
    <w:rsid w:val="00D4075A"/>
    <w:rsid w:val="00D41993"/>
    <w:rsid w:val="00D4502E"/>
    <w:rsid w:val="00D45752"/>
    <w:rsid w:val="00D45A8C"/>
    <w:rsid w:val="00D461F8"/>
    <w:rsid w:val="00D466AE"/>
    <w:rsid w:val="00D46BA2"/>
    <w:rsid w:val="00D5102B"/>
    <w:rsid w:val="00D5253F"/>
    <w:rsid w:val="00D53349"/>
    <w:rsid w:val="00D539CA"/>
    <w:rsid w:val="00D55509"/>
    <w:rsid w:val="00D57084"/>
    <w:rsid w:val="00D57E23"/>
    <w:rsid w:val="00D61F44"/>
    <w:rsid w:val="00D7068E"/>
    <w:rsid w:val="00D731F8"/>
    <w:rsid w:val="00D7355A"/>
    <w:rsid w:val="00D750C5"/>
    <w:rsid w:val="00D75F26"/>
    <w:rsid w:val="00D75F28"/>
    <w:rsid w:val="00D845D8"/>
    <w:rsid w:val="00D84BF9"/>
    <w:rsid w:val="00D8641B"/>
    <w:rsid w:val="00D871C4"/>
    <w:rsid w:val="00D906F7"/>
    <w:rsid w:val="00D91950"/>
    <w:rsid w:val="00D93992"/>
    <w:rsid w:val="00DA4560"/>
    <w:rsid w:val="00DB1630"/>
    <w:rsid w:val="00DB45B2"/>
    <w:rsid w:val="00DB6CC8"/>
    <w:rsid w:val="00DB725D"/>
    <w:rsid w:val="00DC0361"/>
    <w:rsid w:val="00DC0AB9"/>
    <w:rsid w:val="00DC7E54"/>
    <w:rsid w:val="00DD0FAC"/>
    <w:rsid w:val="00DD1BC7"/>
    <w:rsid w:val="00DD219B"/>
    <w:rsid w:val="00DD2312"/>
    <w:rsid w:val="00DD3890"/>
    <w:rsid w:val="00DD49BB"/>
    <w:rsid w:val="00DD6C15"/>
    <w:rsid w:val="00DD768F"/>
    <w:rsid w:val="00DD7F36"/>
    <w:rsid w:val="00DE094A"/>
    <w:rsid w:val="00DE0C30"/>
    <w:rsid w:val="00DE2A86"/>
    <w:rsid w:val="00DE3BE3"/>
    <w:rsid w:val="00DE5222"/>
    <w:rsid w:val="00DF1123"/>
    <w:rsid w:val="00DF4918"/>
    <w:rsid w:val="00DF5303"/>
    <w:rsid w:val="00E02320"/>
    <w:rsid w:val="00E0349F"/>
    <w:rsid w:val="00E03995"/>
    <w:rsid w:val="00E04B76"/>
    <w:rsid w:val="00E05F4C"/>
    <w:rsid w:val="00E07914"/>
    <w:rsid w:val="00E10249"/>
    <w:rsid w:val="00E10AC6"/>
    <w:rsid w:val="00E10EE3"/>
    <w:rsid w:val="00E127A0"/>
    <w:rsid w:val="00E17CCA"/>
    <w:rsid w:val="00E20014"/>
    <w:rsid w:val="00E207C1"/>
    <w:rsid w:val="00E215DC"/>
    <w:rsid w:val="00E238B3"/>
    <w:rsid w:val="00E24001"/>
    <w:rsid w:val="00E24136"/>
    <w:rsid w:val="00E2480B"/>
    <w:rsid w:val="00E25828"/>
    <w:rsid w:val="00E268D8"/>
    <w:rsid w:val="00E3521B"/>
    <w:rsid w:val="00E40B46"/>
    <w:rsid w:val="00E410FA"/>
    <w:rsid w:val="00E50EA8"/>
    <w:rsid w:val="00E5373E"/>
    <w:rsid w:val="00E55C24"/>
    <w:rsid w:val="00E60C6D"/>
    <w:rsid w:val="00E623FE"/>
    <w:rsid w:val="00E62D50"/>
    <w:rsid w:val="00E67047"/>
    <w:rsid w:val="00E714F5"/>
    <w:rsid w:val="00E7374C"/>
    <w:rsid w:val="00E7379A"/>
    <w:rsid w:val="00E73F1B"/>
    <w:rsid w:val="00E76E8B"/>
    <w:rsid w:val="00E7710F"/>
    <w:rsid w:val="00E779CE"/>
    <w:rsid w:val="00E80E05"/>
    <w:rsid w:val="00E82A70"/>
    <w:rsid w:val="00E85AE4"/>
    <w:rsid w:val="00E8668A"/>
    <w:rsid w:val="00E878F1"/>
    <w:rsid w:val="00E900FB"/>
    <w:rsid w:val="00E9255F"/>
    <w:rsid w:val="00E92FB6"/>
    <w:rsid w:val="00E93641"/>
    <w:rsid w:val="00E93B57"/>
    <w:rsid w:val="00E96414"/>
    <w:rsid w:val="00EA2B07"/>
    <w:rsid w:val="00EA2C18"/>
    <w:rsid w:val="00EA3D25"/>
    <w:rsid w:val="00EA5B4A"/>
    <w:rsid w:val="00EA6217"/>
    <w:rsid w:val="00EB1820"/>
    <w:rsid w:val="00EB2253"/>
    <w:rsid w:val="00EB2F1E"/>
    <w:rsid w:val="00EB42A1"/>
    <w:rsid w:val="00EB73F9"/>
    <w:rsid w:val="00EB7792"/>
    <w:rsid w:val="00EB7C8C"/>
    <w:rsid w:val="00EC3D34"/>
    <w:rsid w:val="00EC5F9B"/>
    <w:rsid w:val="00ED1169"/>
    <w:rsid w:val="00ED3F73"/>
    <w:rsid w:val="00ED52C0"/>
    <w:rsid w:val="00ED58B7"/>
    <w:rsid w:val="00EE124E"/>
    <w:rsid w:val="00EE4971"/>
    <w:rsid w:val="00EE4BB4"/>
    <w:rsid w:val="00EE54FF"/>
    <w:rsid w:val="00EF206D"/>
    <w:rsid w:val="00EF2559"/>
    <w:rsid w:val="00EF34EC"/>
    <w:rsid w:val="00F0238F"/>
    <w:rsid w:val="00F0327A"/>
    <w:rsid w:val="00F069AD"/>
    <w:rsid w:val="00F206C9"/>
    <w:rsid w:val="00F20EFB"/>
    <w:rsid w:val="00F21C4F"/>
    <w:rsid w:val="00F25104"/>
    <w:rsid w:val="00F2653A"/>
    <w:rsid w:val="00F31929"/>
    <w:rsid w:val="00F36173"/>
    <w:rsid w:val="00F37850"/>
    <w:rsid w:val="00F41F5C"/>
    <w:rsid w:val="00F42946"/>
    <w:rsid w:val="00F43F42"/>
    <w:rsid w:val="00F458F0"/>
    <w:rsid w:val="00F5258C"/>
    <w:rsid w:val="00F532B4"/>
    <w:rsid w:val="00F53CF6"/>
    <w:rsid w:val="00F60656"/>
    <w:rsid w:val="00F626F2"/>
    <w:rsid w:val="00F65004"/>
    <w:rsid w:val="00F712D6"/>
    <w:rsid w:val="00F71B22"/>
    <w:rsid w:val="00F725CD"/>
    <w:rsid w:val="00F7399D"/>
    <w:rsid w:val="00F73A00"/>
    <w:rsid w:val="00F76276"/>
    <w:rsid w:val="00F76D61"/>
    <w:rsid w:val="00F7714C"/>
    <w:rsid w:val="00F854BC"/>
    <w:rsid w:val="00F871D4"/>
    <w:rsid w:val="00F934D0"/>
    <w:rsid w:val="00F9547A"/>
    <w:rsid w:val="00F97074"/>
    <w:rsid w:val="00F97662"/>
    <w:rsid w:val="00FA158C"/>
    <w:rsid w:val="00FA1CFB"/>
    <w:rsid w:val="00FA371C"/>
    <w:rsid w:val="00FA4A09"/>
    <w:rsid w:val="00FA4B59"/>
    <w:rsid w:val="00FB1B4B"/>
    <w:rsid w:val="00FB3D2A"/>
    <w:rsid w:val="00FB4C83"/>
    <w:rsid w:val="00FB630D"/>
    <w:rsid w:val="00FB7721"/>
    <w:rsid w:val="00FB7A14"/>
    <w:rsid w:val="00FD4679"/>
    <w:rsid w:val="00FD6E61"/>
    <w:rsid w:val="00FD715F"/>
    <w:rsid w:val="00FD7BEC"/>
    <w:rsid w:val="00FD7DEB"/>
    <w:rsid w:val="00FE0987"/>
    <w:rsid w:val="00FE1889"/>
    <w:rsid w:val="00FE1BC1"/>
    <w:rsid w:val="00FE1F1A"/>
    <w:rsid w:val="00FE4CFF"/>
    <w:rsid w:val="00FE5FB5"/>
    <w:rsid w:val="00FF1631"/>
    <w:rsid w:val="00FF1EBB"/>
    <w:rsid w:val="00FF224D"/>
    <w:rsid w:val="00FF226B"/>
    <w:rsid w:val="00FF55E1"/>
    <w:rsid w:val="00FF5B68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3D1A27"/>
    <w:rPr>
      <w:sz w:val="24"/>
      <w:szCs w:val="24"/>
      <w:lang w:val="en-US" w:eastAsia="en-US"/>
    </w:rPr>
  </w:style>
  <w:style w:type="paragraph" w:styleId="Heading1">
    <w:name w:val="heading 1"/>
    <w:aliases w:val="Paragraf"/>
    <w:basedOn w:val="Normal"/>
    <w:next w:val="Normal"/>
    <w:link w:val="Heading1Char"/>
    <w:uiPriority w:val="99"/>
    <w:qFormat/>
    <w:rsid w:val="00BA6B84"/>
    <w:pPr>
      <w:keepNext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aliases w:val="TYTUL"/>
    <w:basedOn w:val="Normal"/>
    <w:next w:val="Normal"/>
    <w:link w:val="Heading2Char"/>
    <w:uiPriority w:val="99"/>
    <w:qFormat/>
    <w:rsid w:val="00BA6B84"/>
    <w:pPr>
      <w:keepNext/>
      <w:spacing w:line="360" w:lineRule="auto"/>
      <w:ind w:left="180"/>
      <w:jc w:val="center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aliases w:val="Podtytul"/>
    <w:basedOn w:val="Normal"/>
    <w:next w:val="Normal"/>
    <w:link w:val="Heading3Char"/>
    <w:uiPriority w:val="99"/>
    <w:qFormat/>
    <w:rsid w:val="00BA6B84"/>
    <w:pPr>
      <w:keepNext/>
      <w:numPr>
        <w:ilvl w:val="2"/>
        <w:numId w:val="17"/>
      </w:numPr>
      <w:spacing w:after="120"/>
      <w:outlineLvl w:val="2"/>
    </w:pPr>
    <w:rPr>
      <w:b/>
      <w:sz w:val="28"/>
      <w:u w:val="single"/>
      <w:lang w:val="pl-PL"/>
    </w:rPr>
  </w:style>
  <w:style w:type="paragraph" w:styleId="Heading4">
    <w:name w:val="heading 4"/>
    <w:aliases w:val="Maly"/>
    <w:basedOn w:val="Normal"/>
    <w:next w:val="Normal"/>
    <w:link w:val="Heading4Char"/>
    <w:uiPriority w:val="99"/>
    <w:qFormat/>
    <w:rsid w:val="00BA6B84"/>
    <w:pPr>
      <w:keepNext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A6B84"/>
    <w:pPr>
      <w:keepNext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aliases w:val="Podpunkt"/>
    <w:basedOn w:val="Normal"/>
    <w:next w:val="Normal"/>
    <w:link w:val="Heading6Char"/>
    <w:uiPriority w:val="99"/>
    <w:qFormat/>
    <w:rsid w:val="00BA6B84"/>
    <w:pPr>
      <w:numPr>
        <w:ilvl w:val="5"/>
        <w:numId w:val="19"/>
      </w:numPr>
      <w:spacing w:before="240" w:after="120"/>
      <w:jc w:val="both"/>
      <w:outlineLvl w:val="5"/>
    </w:pPr>
    <w:rPr>
      <w:rFonts w:ascii="Arial" w:hAnsi="Arial"/>
      <w:b/>
      <w:u w:val="single"/>
      <w:lang w:val="en-GB"/>
    </w:rPr>
  </w:style>
  <w:style w:type="paragraph" w:styleId="Heading7">
    <w:name w:val="heading 7"/>
    <w:aliases w:val="Podpunkt Najmniejszy"/>
    <w:basedOn w:val="Normal"/>
    <w:next w:val="Normal"/>
    <w:link w:val="Heading7Char"/>
    <w:uiPriority w:val="99"/>
    <w:qFormat/>
    <w:rsid w:val="00BA6B84"/>
    <w:pPr>
      <w:numPr>
        <w:ilvl w:val="6"/>
        <w:numId w:val="19"/>
      </w:numPr>
      <w:spacing w:before="120" w:after="60"/>
      <w:outlineLvl w:val="6"/>
    </w:pPr>
    <w:rPr>
      <w:rFonts w:ascii="Arial" w:hAnsi="Arial"/>
      <w:u w:val="single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A6B84"/>
    <w:pPr>
      <w:numPr>
        <w:ilvl w:val="7"/>
        <w:numId w:val="19"/>
      </w:numPr>
      <w:spacing w:before="240" w:after="60"/>
      <w:outlineLvl w:val="7"/>
    </w:pPr>
    <w:rPr>
      <w:i/>
      <w:lang w:val="pl-PL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A6B84"/>
    <w:pPr>
      <w:numPr>
        <w:ilvl w:val="8"/>
        <w:numId w:val="19"/>
      </w:numPr>
      <w:spacing w:before="240" w:after="60"/>
      <w:outlineLvl w:val="8"/>
    </w:pPr>
    <w:rPr>
      <w:rFonts w:ascii="Arial" w:hAnsi="Arial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aragraf Char"/>
    <w:basedOn w:val="DefaultParagraphFont"/>
    <w:link w:val="Heading1"/>
    <w:uiPriority w:val="99"/>
    <w:locked/>
    <w:rsid w:val="006167A7"/>
    <w:rPr>
      <w:rFonts w:ascii="Cambria" w:hAnsi="Cambria" w:cs="Times New Roman"/>
      <w:b/>
      <w:kern w:val="32"/>
      <w:sz w:val="32"/>
      <w:lang w:val="en-US" w:eastAsia="en-US"/>
    </w:rPr>
  </w:style>
  <w:style w:type="character" w:customStyle="1" w:styleId="Heading2Char">
    <w:name w:val="Heading 2 Char"/>
    <w:aliases w:val="TYTUL Char"/>
    <w:basedOn w:val="DefaultParagraphFont"/>
    <w:link w:val="Heading2"/>
    <w:uiPriority w:val="99"/>
    <w:semiHidden/>
    <w:locked/>
    <w:rsid w:val="006167A7"/>
    <w:rPr>
      <w:rFonts w:ascii="Cambria" w:hAnsi="Cambria" w:cs="Times New Roman"/>
      <w:b/>
      <w:i/>
      <w:sz w:val="28"/>
      <w:lang w:val="en-US" w:eastAsia="en-US"/>
    </w:rPr>
  </w:style>
  <w:style w:type="character" w:customStyle="1" w:styleId="Heading3Char">
    <w:name w:val="Heading 3 Char"/>
    <w:aliases w:val="Podtytul Char"/>
    <w:basedOn w:val="DefaultParagraphFont"/>
    <w:link w:val="Heading3"/>
    <w:uiPriority w:val="99"/>
    <w:locked/>
    <w:rsid w:val="006167A7"/>
    <w:rPr>
      <w:b/>
      <w:sz w:val="28"/>
      <w:szCs w:val="24"/>
      <w:u w:val="single"/>
      <w:lang w:eastAsia="en-US"/>
    </w:rPr>
  </w:style>
  <w:style w:type="character" w:customStyle="1" w:styleId="Heading4Char">
    <w:name w:val="Heading 4 Char"/>
    <w:aliases w:val="Maly Char"/>
    <w:basedOn w:val="DefaultParagraphFont"/>
    <w:link w:val="Heading4"/>
    <w:uiPriority w:val="99"/>
    <w:semiHidden/>
    <w:locked/>
    <w:rsid w:val="006167A7"/>
    <w:rPr>
      <w:rFonts w:ascii="Calibri" w:hAnsi="Calibri" w:cs="Times New Roman"/>
      <w:b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167A7"/>
    <w:rPr>
      <w:rFonts w:ascii="Calibri" w:hAnsi="Calibri" w:cs="Times New Roman"/>
      <w:b/>
      <w:i/>
      <w:sz w:val="26"/>
      <w:lang w:val="en-US" w:eastAsia="en-US"/>
    </w:rPr>
  </w:style>
  <w:style w:type="character" w:customStyle="1" w:styleId="Heading6Char">
    <w:name w:val="Heading 6 Char"/>
    <w:aliases w:val="Podpunkt Char"/>
    <w:basedOn w:val="DefaultParagraphFont"/>
    <w:link w:val="Heading6"/>
    <w:uiPriority w:val="99"/>
    <w:locked/>
    <w:rsid w:val="006167A7"/>
    <w:rPr>
      <w:rFonts w:ascii="Arial" w:hAnsi="Arial"/>
      <w:b/>
      <w:sz w:val="24"/>
      <w:szCs w:val="24"/>
      <w:u w:val="single"/>
      <w:lang w:val="en-GB" w:eastAsia="en-US"/>
    </w:rPr>
  </w:style>
  <w:style w:type="character" w:customStyle="1" w:styleId="Heading7Char">
    <w:name w:val="Heading 7 Char"/>
    <w:aliases w:val="Podpunkt Najmniejszy Char"/>
    <w:basedOn w:val="DefaultParagraphFont"/>
    <w:link w:val="Heading7"/>
    <w:uiPriority w:val="99"/>
    <w:locked/>
    <w:rsid w:val="006167A7"/>
    <w:rPr>
      <w:rFonts w:ascii="Arial" w:hAnsi="Arial"/>
      <w:sz w:val="24"/>
      <w:szCs w:val="24"/>
      <w:u w:val="single"/>
      <w:lang w:val="en-GB"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6167A7"/>
    <w:rPr>
      <w:i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6167A7"/>
    <w:rPr>
      <w:rFonts w:ascii="Arial" w:hAnsi="Arial"/>
      <w:sz w:val="20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A0AD9"/>
    <w:rPr>
      <w:sz w:val="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167A7"/>
    <w:rPr>
      <w:rFonts w:cs="Times New Roman"/>
      <w:sz w:val="2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BA6B84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6167A7"/>
    <w:rPr>
      <w:rFonts w:cs="Times New Roman"/>
      <w:sz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rsid w:val="00BA6B84"/>
    <w:rPr>
      <w:rFonts w:cs="Times New Roman"/>
      <w:sz w:val="16"/>
    </w:rPr>
  </w:style>
  <w:style w:type="paragraph" w:customStyle="1" w:styleId="HH1">
    <w:name w:val="H&amp;H 1"/>
    <w:basedOn w:val="Normal"/>
    <w:uiPriority w:val="99"/>
    <w:rsid w:val="00BA6B84"/>
    <w:p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2">
    <w:name w:val="Body Text Indent 2"/>
    <w:basedOn w:val="Normal"/>
    <w:link w:val="BodyTextIndent2Char"/>
    <w:uiPriority w:val="99"/>
    <w:rsid w:val="00BA6B84"/>
    <w:pPr>
      <w:spacing w:before="120"/>
      <w:ind w:firstLine="567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6167A7"/>
    <w:rPr>
      <w:rFonts w:cs="Times New Roman"/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BA6B8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167A7"/>
    <w:rPr>
      <w:rFonts w:cs="Times New Roman"/>
      <w:sz w:val="24"/>
      <w:lang w:val="en-US" w:eastAsia="en-US"/>
    </w:rPr>
  </w:style>
  <w:style w:type="character" w:styleId="PageNumber">
    <w:name w:val="page number"/>
    <w:basedOn w:val="DefaultParagraphFont"/>
    <w:uiPriority w:val="99"/>
    <w:rsid w:val="00BA6B84"/>
    <w:rPr>
      <w:rFonts w:cs="Times New Roman"/>
    </w:rPr>
  </w:style>
  <w:style w:type="paragraph" w:styleId="Title">
    <w:name w:val="Title"/>
    <w:basedOn w:val="Normal"/>
    <w:link w:val="TitleChar"/>
    <w:uiPriority w:val="99"/>
    <w:qFormat/>
    <w:rsid w:val="00BA6B84"/>
    <w:pPr>
      <w:keepLines/>
      <w:widowControl w:val="0"/>
      <w:spacing w:line="360" w:lineRule="auto"/>
      <w:ind w:left="180"/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6167A7"/>
    <w:rPr>
      <w:rFonts w:ascii="Cambria" w:hAnsi="Cambria" w:cs="Times New Roman"/>
      <w:b/>
      <w:kern w:val="28"/>
      <w:sz w:val="32"/>
      <w:lang w:val="en-US" w:eastAsia="en-US"/>
    </w:rPr>
  </w:style>
  <w:style w:type="paragraph" w:customStyle="1" w:styleId="JS">
    <w:name w:val="JS"/>
    <w:basedOn w:val="Normal"/>
    <w:uiPriority w:val="99"/>
    <w:rsid w:val="00BA6B84"/>
    <w:pPr>
      <w:jc w:val="both"/>
    </w:pPr>
    <w:rPr>
      <w:rFonts w:ascii="Arial" w:hAnsi="Arial"/>
      <w:sz w:val="20"/>
    </w:rPr>
  </w:style>
  <w:style w:type="paragraph" w:styleId="BodyTextIndent">
    <w:name w:val="Body Text Indent"/>
    <w:basedOn w:val="Normal"/>
    <w:link w:val="BodyTextIndentChar"/>
    <w:uiPriority w:val="99"/>
    <w:rsid w:val="00BA6B84"/>
    <w:pPr>
      <w:spacing w:after="120" w:line="360" w:lineRule="auto"/>
      <w:ind w:left="180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167A7"/>
    <w:rPr>
      <w:rFonts w:cs="Times New Roman"/>
      <w:sz w:val="24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rsid w:val="00BA6B84"/>
    <w:pPr>
      <w:ind w:firstLine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6167A7"/>
    <w:rPr>
      <w:rFonts w:cs="Times New Roman"/>
      <w:sz w:val="16"/>
      <w:lang w:val="en-US" w:eastAsia="en-US"/>
    </w:rPr>
  </w:style>
  <w:style w:type="paragraph" w:styleId="BodyText3">
    <w:name w:val="Body Text 3"/>
    <w:basedOn w:val="Normal"/>
    <w:link w:val="BodyText3Char"/>
    <w:uiPriority w:val="99"/>
    <w:rsid w:val="00BA6B84"/>
    <w:pPr>
      <w:spacing w:line="360" w:lineRule="auto"/>
      <w:jc w:val="both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6167A7"/>
    <w:rPr>
      <w:rFonts w:cs="Times New Roman"/>
      <w:sz w:val="16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semiHidden/>
    <w:rsid w:val="00BA6B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167A7"/>
    <w:rPr>
      <w:rFonts w:cs="Times New Roman"/>
      <w:sz w:val="20"/>
      <w:lang w:val="en-US" w:eastAsia="en-US"/>
    </w:rPr>
  </w:style>
  <w:style w:type="paragraph" w:customStyle="1" w:styleId="Wypunktowanieliterowe">
    <w:name w:val="Wypunktowanie literowe"/>
    <w:basedOn w:val="Normal"/>
    <w:uiPriority w:val="99"/>
    <w:rsid w:val="00BA6B84"/>
    <w:pPr>
      <w:numPr>
        <w:numId w:val="18"/>
      </w:numPr>
    </w:pPr>
    <w:rPr>
      <w:lang w:val="pl-PL"/>
    </w:rPr>
  </w:style>
  <w:style w:type="paragraph" w:customStyle="1" w:styleId="RegulMyslnik">
    <w:name w:val="Regul Myslnik"/>
    <w:basedOn w:val="Normal"/>
    <w:uiPriority w:val="99"/>
    <w:rsid w:val="00BA6B84"/>
    <w:pPr>
      <w:numPr>
        <w:ilvl w:val="3"/>
        <w:numId w:val="20"/>
      </w:numPr>
    </w:pPr>
    <w:rPr>
      <w:lang w:val="pl-PL"/>
    </w:rPr>
  </w:style>
  <w:style w:type="paragraph" w:customStyle="1" w:styleId="Punktowy11">
    <w:name w:val="Punktowy 1.1"/>
    <w:basedOn w:val="Normal"/>
    <w:uiPriority w:val="99"/>
    <w:rsid w:val="00BA6B84"/>
    <w:pPr>
      <w:tabs>
        <w:tab w:val="num" w:pos="454"/>
      </w:tabs>
      <w:ind w:left="454" w:hanging="454"/>
    </w:pPr>
    <w:rPr>
      <w:lang w:val="pl-PL"/>
    </w:rPr>
  </w:style>
  <w:style w:type="paragraph" w:styleId="ListBullet2">
    <w:name w:val="List Bullet 2"/>
    <w:basedOn w:val="Normal"/>
    <w:autoRedefine/>
    <w:uiPriority w:val="99"/>
    <w:rsid w:val="00BA6B84"/>
    <w:pPr>
      <w:tabs>
        <w:tab w:val="num" w:pos="643"/>
      </w:tabs>
      <w:ind w:left="643" w:hanging="360"/>
    </w:pPr>
  </w:style>
  <w:style w:type="paragraph" w:styleId="ListBullet">
    <w:name w:val="List Bullet"/>
    <w:basedOn w:val="Normal"/>
    <w:autoRedefine/>
    <w:uiPriority w:val="99"/>
    <w:rsid w:val="00BA6B84"/>
    <w:pPr>
      <w:tabs>
        <w:tab w:val="num" w:pos="360"/>
      </w:tabs>
      <w:ind w:left="360" w:hanging="360"/>
    </w:pPr>
  </w:style>
  <w:style w:type="paragraph" w:styleId="Caption">
    <w:name w:val="caption"/>
    <w:basedOn w:val="Normal"/>
    <w:next w:val="Normal"/>
    <w:uiPriority w:val="99"/>
    <w:qFormat/>
    <w:rsid w:val="00BA6B84"/>
    <w:pPr>
      <w:spacing w:before="120" w:after="120"/>
    </w:pPr>
    <w:rPr>
      <w:rFonts w:ascii="Arial" w:hAnsi="Arial"/>
      <w:b/>
      <w:sz w:val="20"/>
      <w:lang w:val="pl-PL"/>
    </w:rPr>
  </w:style>
  <w:style w:type="paragraph" w:styleId="BlockText">
    <w:name w:val="Block Text"/>
    <w:basedOn w:val="Normal"/>
    <w:uiPriority w:val="99"/>
    <w:rsid w:val="00BA6B84"/>
    <w:pPr>
      <w:ind w:left="1134" w:right="83" w:hanging="567"/>
      <w:jc w:val="both"/>
    </w:pPr>
    <w:rPr>
      <w:sz w:val="18"/>
      <w:lang w:val="pl-PL"/>
    </w:rPr>
  </w:style>
  <w:style w:type="paragraph" w:styleId="Header">
    <w:name w:val="header"/>
    <w:basedOn w:val="Normal"/>
    <w:link w:val="HeaderChar"/>
    <w:uiPriority w:val="99"/>
    <w:rsid w:val="00BA6B84"/>
    <w:pPr>
      <w:spacing w:before="360" w:after="480"/>
      <w:jc w:val="both"/>
    </w:pPr>
  </w:style>
  <w:style w:type="character" w:customStyle="1" w:styleId="HeaderChar">
    <w:name w:val="Header Char"/>
    <w:basedOn w:val="DefaultParagraphFont"/>
    <w:link w:val="Header"/>
    <w:uiPriority w:val="99"/>
    <w:locked/>
    <w:rsid w:val="006167A7"/>
    <w:rPr>
      <w:rFonts w:cs="Times New Roman"/>
      <w:sz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BA6B84"/>
    <w:pPr>
      <w:spacing w:line="360" w:lineRule="auto"/>
      <w:jc w:val="center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6167A7"/>
    <w:rPr>
      <w:rFonts w:cs="Times New Roman"/>
      <w:sz w:val="24"/>
      <w:lang w:val="en-US" w:eastAsia="en-US"/>
    </w:rPr>
  </w:style>
  <w:style w:type="paragraph" w:customStyle="1" w:styleId="TableText">
    <w:name w:val="TableText"/>
    <w:basedOn w:val="Normal"/>
    <w:uiPriority w:val="99"/>
    <w:rsid w:val="00BA6B84"/>
    <w:pPr>
      <w:spacing w:before="120" w:after="120"/>
    </w:pPr>
    <w:rPr>
      <w:rFonts w:ascii="Arial Narrow" w:hAnsi="Arial Narrow"/>
      <w:kern w:val="22"/>
      <w:sz w:val="18"/>
    </w:rPr>
  </w:style>
  <w:style w:type="paragraph" w:customStyle="1" w:styleId="ColumnHead">
    <w:name w:val="ColumnHead"/>
    <w:uiPriority w:val="99"/>
    <w:rsid w:val="00BA6B84"/>
    <w:pPr>
      <w:spacing w:before="60" w:after="60"/>
    </w:pPr>
    <w:rPr>
      <w:rFonts w:ascii="Arial Narrow" w:hAnsi="Arial Narrow"/>
      <w:b/>
      <w:noProof/>
      <w:kern w:val="22"/>
      <w:sz w:val="20"/>
      <w:szCs w:val="20"/>
      <w:lang w:val="en-US" w:eastAsia="en-US"/>
    </w:rPr>
  </w:style>
  <w:style w:type="paragraph" w:customStyle="1" w:styleId="Nagwek2Tytuumowy">
    <w:name w:val="Nagłówek 2.Tytuł umowy"/>
    <w:basedOn w:val="Normal"/>
    <w:next w:val="Normal"/>
    <w:uiPriority w:val="99"/>
    <w:rsid w:val="00BA6B84"/>
    <w:pPr>
      <w:spacing w:before="120"/>
      <w:jc w:val="both"/>
    </w:pPr>
    <w:rPr>
      <w:rFonts w:ascii="Times New Roman PL" w:hAnsi="Times New Roman PL"/>
      <w:szCs w:val="20"/>
      <w:lang w:val="pl-PL" w:eastAsia="pl-PL"/>
    </w:rPr>
  </w:style>
  <w:style w:type="paragraph" w:customStyle="1" w:styleId="Nagwek2TYTUL">
    <w:name w:val="Nagłówek 2.TYTUL"/>
    <w:basedOn w:val="Normal"/>
    <w:next w:val="Normal"/>
    <w:uiPriority w:val="99"/>
    <w:rsid w:val="00BA6B84"/>
    <w:pPr>
      <w:keepNext/>
      <w:spacing w:before="480" w:after="480" w:line="360" w:lineRule="auto"/>
      <w:jc w:val="center"/>
      <w:outlineLvl w:val="1"/>
    </w:pPr>
    <w:rPr>
      <w:rFonts w:ascii="Arial" w:hAnsi="Arial"/>
      <w:b/>
      <w:sz w:val="36"/>
      <w:u w:val="single"/>
      <w:lang w:val="pl-PL" w:eastAsia="pl-PL"/>
    </w:rPr>
  </w:style>
  <w:style w:type="paragraph" w:customStyle="1" w:styleId="Nagwek1Paragraf">
    <w:name w:val="Nagłówek 1.Paragraf"/>
    <w:basedOn w:val="Normal"/>
    <w:next w:val="Normal"/>
    <w:uiPriority w:val="99"/>
    <w:rsid w:val="00BA6B84"/>
    <w:pPr>
      <w:spacing w:before="360" w:after="240"/>
      <w:jc w:val="center"/>
    </w:pPr>
    <w:rPr>
      <w:rFonts w:ascii="Times New Roman PL" w:hAnsi="Times New Roman PL"/>
      <w:lang w:val="pl-PL" w:eastAsia="pl-PL"/>
    </w:rPr>
  </w:style>
  <w:style w:type="paragraph" w:customStyle="1" w:styleId="Tekstdymka1">
    <w:name w:val="Tekst dymka1"/>
    <w:basedOn w:val="Normal"/>
    <w:uiPriority w:val="99"/>
    <w:semiHidden/>
    <w:rsid w:val="00BA6B84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B5A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167A7"/>
    <w:rPr>
      <w:rFonts w:cs="Times New Roman"/>
      <w:b/>
      <w:sz w:val="20"/>
      <w:lang w:val="en-US" w:eastAsia="en-US"/>
    </w:rPr>
  </w:style>
  <w:style w:type="paragraph" w:customStyle="1" w:styleId="Mapadokumentu1">
    <w:name w:val="Mapa dokumentu1"/>
    <w:basedOn w:val="Normal"/>
    <w:uiPriority w:val="99"/>
    <w:semiHidden/>
    <w:rsid w:val="003F19FC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basedOn w:val="DefaultParagraphFont"/>
    <w:uiPriority w:val="99"/>
    <w:rsid w:val="009B1472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4C7E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6167A7"/>
    <w:rPr>
      <w:rFonts w:cs="Times New Roman"/>
      <w:sz w:val="20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rsid w:val="004C7E61"/>
    <w:rPr>
      <w:rFonts w:cs="Times New Roman"/>
      <w:vertAlign w:val="superscript"/>
    </w:rPr>
  </w:style>
  <w:style w:type="table" w:styleId="TableGrid">
    <w:name w:val="Table Grid"/>
    <w:basedOn w:val="TableNormal"/>
    <w:rsid w:val="006E4DB5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ny11pt">
    <w:name w:val="Normalny + 11 pt"/>
    <w:aliases w:val="Po:  0 pt,Interlinia:  1,5 wiersza"/>
    <w:basedOn w:val="Normal"/>
    <w:uiPriority w:val="99"/>
    <w:rsid w:val="005217E7"/>
    <w:pPr>
      <w:tabs>
        <w:tab w:val="left" w:pos="357"/>
      </w:tabs>
      <w:spacing w:line="360" w:lineRule="auto"/>
      <w:jc w:val="both"/>
    </w:pPr>
    <w:rPr>
      <w:rFonts w:ascii="Arial" w:hAnsi="Arial" w:cs="Arial"/>
      <w:sz w:val="22"/>
      <w:szCs w:val="20"/>
      <w:lang w:val="pl-PL" w:eastAsia="pl-PL"/>
    </w:rPr>
  </w:style>
  <w:style w:type="paragraph" w:styleId="ListParagraph">
    <w:name w:val="List Paragraph"/>
    <w:basedOn w:val="Normal"/>
    <w:uiPriority w:val="99"/>
    <w:qFormat/>
    <w:rsid w:val="00714D10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locked/>
    <w:rsid w:val="00C27FF2"/>
    <w:pPr>
      <w:shd w:val="clear" w:color="auto" w:fill="000080"/>
    </w:pPr>
    <w:rPr>
      <w:sz w:val="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D57E23"/>
    <w:rPr>
      <w:rFonts w:cs="Times New Roman"/>
      <w:sz w:val="2"/>
      <w:lang w:val="en-US" w:eastAsia="en-US"/>
    </w:rPr>
  </w:style>
  <w:style w:type="paragraph" w:styleId="Revision">
    <w:name w:val="Revision"/>
    <w:hidden/>
    <w:uiPriority w:val="99"/>
    <w:semiHidden/>
    <w:rsid w:val="003B4688"/>
    <w:rPr>
      <w:sz w:val="24"/>
      <w:szCs w:val="24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locked/>
    <w:rsid w:val="007A4AA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6835AF"/>
    <w:rPr>
      <w:rFonts w:cs="Times New Roman"/>
      <w:sz w:val="20"/>
      <w:szCs w:val="20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locked/>
    <w:rsid w:val="007A4AAE"/>
    <w:rPr>
      <w:rFonts w:cs="Times New Roman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3D1A27"/>
    <w:rPr>
      <w:sz w:val="24"/>
      <w:szCs w:val="24"/>
      <w:lang w:val="en-US" w:eastAsia="en-US"/>
    </w:rPr>
  </w:style>
  <w:style w:type="paragraph" w:styleId="Heading1">
    <w:name w:val="heading 1"/>
    <w:aliases w:val="Paragraf"/>
    <w:basedOn w:val="Normal"/>
    <w:next w:val="Normal"/>
    <w:link w:val="Heading1Char"/>
    <w:uiPriority w:val="99"/>
    <w:qFormat/>
    <w:rsid w:val="00BA6B84"/>
    <w:pPr>
      <w:keepNext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aliases w:val="TYTUL"/>
    <w:basedOn w:val="Normal"/>
    <w:next w:val="Normal"/>
    <w:link w:val="Heading2Char"/>
    <w:uiPriority w:val="99"/>
    <w:qFormat/>
    <w:rsid w:val="00BA6B84"/>
    <w:pPr>
      <w:keepNext/>
      <w:spacing w:line="360" w:lineRule="auto"/>
      <w:ind w:left="180"/>
      <w:jc w:val="center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aliases w:val="Podtytul"/>
    <w:basedOn w:val="Normal"/>
    <w:next w:val="Normal"/>
    <w:link w:val="Heading3Char"/>
    <w:uiPriority w:val="99"/>
    <w:qFormat/>
    <w:rsid w:val="00BA6B84"/>
    <w:pPr>
      <w:keepNext/>
      <w:numPr>
        <w:ilvl w:val="2"/>
        <w:numId w:val="17"/>
      </w:numPr>
      <w:spacing w:after="120"/>
      <w:outlineLvl w:val="2"/>
    </w:pPr>
    <w:rPr>
      <w:b/>
      <w:sz w:val="28"/>
      <w:u w:val="single"/>
      <w:lang w:val="pl-PL"/>
    </w:rPr>
  </w:style>
  <w:style w:type="paragraph" w:styleId="Heading4">
    <w:name w:val="heading 4"/>
    <w:aliases w:val="Maly"/>
    <w:basedOn w:val="Normal"/>
    <w:next w:val="Normal"/>
    <w:link w:val="Heading4Char"/>
    <w:uiPriority w:val="99"/>
    <w:qFormat/>
    <w:rsid w:val="00BA6B84"/>
    <w:pPr>
      <w:keepNext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A6B84"/>
    <w:pPr>
      <w:keepNext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aliases w:val="Podpunkt"/>
    <w:basedOn w:val="Normal"/>
    <w:next w:val="Normal"/>
    <w:link w:val="Heading6Char"/>
    <w:uiPriority w:val="99"/>
    <w:qFormat/>
    <w:rsid w:val="00BA6B84"/>
    <w:pPr>
      <w:numPr>
        <w:ilvl w:val="5"/>
        <w:numId w:val="19"/>
      </w:numPr>
      <w:spacing w:before="240" w:after="120"/>
      <w:jc w:val="both"/>
      <w:outlineLvl w:val="5"/>
    </w:pPr>
    <w:rPr>
      <w:rFonts w:ascii="Arial" w:hAnsi="Arial"/>
      <w:b/>
      <w:u w:val="single"/>
      <w:lang w:val="en-GB"/>
    </w:rPr>
  </w:style>
  <w:style w:type="paragraph" w:styleId="Heading7">
    <w:name w:val="heading 7"/>
    <w:aliases w:val="Podpunkt Najmniejszy"/>
    <w:basedOn w:val="Normal"/>
    <w:next w:val="Normal"/>
    <w:link w:val="Heading7Char"/>
    <w:uiPriority w:val="99"/>
    <w:qFormat/>
    <w:rsid w:val="00BA6B84"/>
    <w:pPr>
      <w:numPr>
        <w:ilvl w:val="6"/>
        <w:numId w:val="19"/>
      </w:numPr>
      <w:spacing w:before="120" w:after="60"/>
      <w:outlineLvl w:val="6"/>
    </w:pPr>
    <w:rPr>
      <w:rFonts w:ascii="Arial" w:hAnsi="Arial"/>
      <w:u w:val="single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A6B84"/>
    <w:pPr>
      <w:numPr>
        <w:ilvl w:val="7"/>
        <w:numId w:val="19"/>
      </w:numPr>
      <w:spacing w:before="240" w:after="60"/>
      <w:outlineLvl w:val="7"/>
    </w:pPr>
    <w:rPr>
      <w:i/>
      <w:lang w:val="pl-PL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A6B84"/>
    <w:pPr>
      <w:numPr>
        <w:ilvl w:val="8"/>
        <w:numId w:val="19"/>
      </w:numPr>
      <w:spacing w:before="240" w:after="60"/>
      <w:outlineLvl w:val="8"/>
    </w:pPr>
    <w:rPr>
      <w:rFonts w:ascii="Arial" w:hAnsi="Arial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aragraf Char"/>
    <w:basedOn w:val="DefaultParagraphFont"/>
    <w:link w:val="Heading1"/>
    <w:uiPriority w:val="99"/>
    <w:locked/>
    <w:rsid w:val="006167A7"/>
    <w:rPr>
      <w:rFonts w:ascii="Cambria" w:hAnsi="Cambria" w:cs="Times New Roman"/>
      <w:b/>
      <w:kern w:val="32"/>
      <w:sz w:val="32"/>
      <w:lang w:val="en-US" w:eastAsia="en-US"/>
    </w:rPr>
  </w:style>
  <w:style w:type="character" w:customStyle="1" w:styleId="Heading2Char">
    <w:name w:val="Heading 2 Char"/>
    <w:aliases w:val="TYTUL Char"/>
    <w:basedOn w:val="DefaultParagraphFont"/>
    <w:link w:val="Heading2"/>
    <w:uiPriority w:val="99"/>
    <w:semiHidden/>
    <w:locked/>
    <w:rsid w:val="006167A7"/>
    <w:rPr>
      <w:rFonts w:ascii="Cambria" w:hAnsi="Cambria" w:cs="Times New Roman"/>
      <w:b/>
      <w:i/>
      <w:sz w:val="28"/>
      <w:lang w:val="en-US" w:eastAsia="en-US"/>
    </w:rPr>
  </w:style>
  <w:style w:type="character" w:customStyle="1" w:styleId="Heading3Char">
    <w:name w:val="Heading 3 Char"/>
    <w:aliases w:val="Podtytul Char"/>
    <w:basedOn w:val="DefaultParagraphFont"/>
    <w:link w:val="Heading3"/>
    <w:uiPriority w:val="99"/>
    <w:locked/>
    <w:rsid w:val="006167A7"/>
    <w:rPr>
      <w:b/>
      <w:sz w:val="28"/>
      <w:szCs w:val="24"/>
      <w:u w:val="single"/>
      <w:lang w:eastAsia="en-US"/>
    </w:rPr>
  </w:style>
  <w:style w:type="character" w:customStyle="1" w:styleId="Heading4Char">
    <w:name w:val="Heading 4 Char"/>
    <w:aliases w:val="Maly Char"/>
    <w:basedOn w:val="DefaultParagraphFont"/>
    <w:link w:val="Heading4"/>
    <w:uiPriority w:val="99"/>
    <w:semiHidden/>
    <w:locked/>
    <w:rsid w:val="006167A7"/>
    <w:rPr>
      <w:rFonts w:ascii="Calibri" w:hAnsi="Calibri" w:cs="Times New Roman"/>
      <w:b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167A7"/>
    <w:rPr>
      <w:rFonts w:ascii="Calibri" w:hAnsi="Calibri" w:cs="Times New Roman"/>
      <w:b/>
      <w:i/>
      <w:sz w:val="26"/>
      <w:lang w:val="en-US" w:eastAsia="en-US"/>
    </w:rPr>
  </w:style>
  <w:style w:type="character" w:customStyle="1" w:styleId="Heading6Char">
    <w:name w:val="Heading 6 Char"/>
    <w:aliases w:val="Podpunkt Char"/>
    <w:basedOn w:val="DefaultParagraphFont"/>
    <w:link w:val="Heading6"/>
    <w:uiPriority w:val="99"/>
    <w:locked/>
    <w:rsid w:val="006167A7"/>
    <w:rPr>
      <w:rFonts w:ascii="Arial" w:hAnsi="Arial"/>
      <w:b/>
      <w:sz w:val="24"/>
      <w:szCs w:val="24"/>
      <w:u w:val="single"/>
      <w:lang w:val="en-GB" w:eastAsia="en-US"/>
    </w:rPr>
  </w:style>
  <w:style w:type="character" w:customStyle="1" w:styleId="Heading7Char">
    <w:name w:val="Heading 7 Char"/>
    <w:aliases w:val="Podpunkt Najmniejszy Char"/>
    <w:basedOn w:val="DefaultParagraphFont"/>
    <w:link w:val="Heading7"/>
    <w:uiPriority w:val="99"/>
    <w:locked/>
    <w:rsid w:val="006167A7"/>
    <w:rPr>
      <w:rFonts w:ascii="Arial" w:hAnsi="Arial"/>
      <w:sz w:val="24"/>
      <w:szCs w:val="24"/>
      <w:u w:val="single"/>
      <w:lang w:val="en-GB"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6167A7"/>
    <w:rPr>
      <w:i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6167A7"/>
    <w:rPr>
      <w:rFonts w:ascii="Arial" w:hAnsi="Arial"/>
      <w:sz w:val="20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A0AD9"/>
    <w:rPr>
      <w:sz w:val="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167A7"/>
    <w:rPr>
      <w:rFonts w:cs="Times New Roman"/>
      <w:sz w:val="2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BA6B84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6167A7"/>
    <w:rPr>
      <w:rFonts w:cs="Times New Roman"/>
      <w:sz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rsid w:val="00BA6B84"/>
    <w:rPr>
      <w:rFonts w:cs="Times New Roman"/>
      <w:sz w:val="16"/>
    </w:rPr>
  </w:style>
  <w:style w:type="paragraph" w:customStyle="1" w:styleId="HH1">
    <w:name w:val="H&amp;H 1"/>
    <w:basedOn w:val="Normal"/>
    <w:uiPriority w:val="99"/>
    <w:rsid w:val="00BA6B84"/>
    <w:p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2">
    <w:name w:val="Body Text Indent 2"/>
    <w:basedOn w:val="Normal"/>
    <w:link w:val="BodyTextIndent2Char"/>
    <w:uiPriority w:val="99"/>
    <w:rsid w:val="00BA6B84"/>
    <w:pPr>
      <w:spacing w:before="120"/>
      <w:ind w:firstLine="567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6167A7"/>
    <w:rPr>
      <w:rFonts w:cs="Times New Roman"/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BA6B8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167A7"/>
    <w:rPr>
      <w:rFonts w:cs="Times New Roman"/>
      <w:sz w:val="24"/>
      <w:lang w:val="en-US" w:eastAsia="en-US"/>
    </w:rPr>
  </w:style>
  <w:style w:type="character" w:styleId="PageNumber">
    <w:name w:val="page number"/>
    <w:basedOn w:val="DefaultParagraphFont"/>
    <w:uiPriority w:val="99"/>
    <w:rsid w:val="00BA6B84"/>
    <w:rPr>
      <w:rFonts w:cs="Times New Roman"/>
    </w:rPr>
  </w:style>
  <w:style w:type="paragraph" w:styleId="Title">
    <w:name w:val="Title"/>
    <w:basedOn w:val="Normal"/>
    <w:link w:val="TitleChar"/>
    <w:uiPriority w:val="99"/>
    <w:qFormat/>
    <w:rsid w:val="00BA6B84"/>
    <w:pPr>
      <w:keepLines/>
      <w:widowControl w:val="0"/>
      <w:spacing w:line="360" w:lineRule="auto"/>
      <w:ind w:left="180"/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6167A7"/>
    <w:rPr>
      <w:rFonts w:ascii="Cambria" w:hAnsi="Cambria" w:cs="Times New Roman"/>
      <w:b/>
      <w:kern w:val="28"/>
      <w:sz w:val="32"/>
      <w:lang w:val="en-US" w:eastAsia="en-US"/>
    </w:rPr>
  </w:style>
  <w:style w:type="paragraph" w:customStyle="1" w:styleId="JS">
    <w:name w:val="JS"/>
    <w:basedOn w:val="Normal"/>
    <w:uiPriority w:val="99"/>
    <w:rsid w:val="00BA6B84"/>
    <w:pPr>
      <w:jc w:val="both"/>
    </w:pPr>
    <w:rPr>
      <w:rFonts w:ascii="Arial" w:hAnsi="Arial"/>
      <w:sz w:val="20"/>
    </w:rPr>
  </w:style>
  <w:style w:type="paragraph" w:styleId="BodyTextIndent">
    <w:name w:val="Body Text Indent"/>
    <w:basedOn w:val="Normal"/>
    <w:link w:val="BodyTextIndentChar"/>
    <w:uiPriority w:val="99"/>
    <w:rsid w:val="00BA6B84"/>
    <w:pPr>
      <w:spacing w:after="120" w:line="360" w:lineRule="auto"/>
      <w:ind w:left="180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167A7"/>
    <w:rPr>
      <w:rFonts w:cs="Times New Roman"/>
      <w:sz w:val="24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rsid w:val="00BA6B84"/>
    <w:pPr>
      <w:ind w:firstLine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6167A7"/>
    <w:rPr>
      <w:rFonts w:cs="Times New Roman"/>
      <w:sz w:val="16"/>
      <w:lang w:val="en-US" w:eastAsia="en-US"/>
    </w:rPr>
  </w:style>
  <w:style w:type="paragraph" w:styleId="BodyText3">
    <w:name w:val="Body Text 3"/>
    <w:basedOn w:val="Normal"/>
    <w:link w:val="BodyText3Char"/>
    <w:uiPriority w:val="99"/>
    <w:rsid w:val="00BA6B84"/>
    <w:pPr>
      <w:spacing w:line="360" w:lineRule="auto"/>
      <w:jc w:val="both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6167A7"/>
    <w:rPr>
      <w:rFonts w:cs="Times New Roman"/>
      <w:sz w:val="16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semiHidden/>
    <w:rsid w:val="00BA6B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167A7"/>
    <w:rPr>
      <w:rFonts w:cs="Times New Roman"/>
      <w:sz w:val="20"/>
      <w:lang w:val="en-US" w:eastAsia="en-US"/>
    </w:rPr>
  </w:style>
  <w:style w:type="paragraph" w:customStyle="1" w:styleId="Wypunktowanieliterowe">
    <w:name w:val="Wypunktowanie literowe"/>
    <w:basedOn w:val="Normal"/>
    <w:uiPriority w:val="99"/>
    <w:rsid w:val="00BA6B84"/>
    <w:pPr>
      <w:numPr>
        <w:numId w:val="18"/>
      </w:numPr>
    </w:pPr>
    <w:rPr>
      <w:lang w:val="pl-PL"/>
    </w:rPr>
  </w:style>
  <w:style w:type="paragraph" w:customStyle="1" w:styleId="RegulMyslnik">
    <w:name w:val="Regul Myslnik"/>
    <w:basedOn w:val="Normal"/>
    <w:uiPriority w:val="99"/>
    <w:rsid w:val="00BA6B84"/>
    <w:pPr>
      <w:numPr>
        <w:ilvl w:val="3"/>
        <w:numId w:val="20"/>
      </w:numPr>
    </w:pPr>
    <w:rPr>
      <w:lang w:val="pl-PL"/>
    </w:rPr>
  </w:style>
  <w:style w:type="paragraph" w:customStyle="1" w:styleId="Punktowy11">
    <w:name w:val="Punktowy 1.1"/>
    <w:basedOn w:val="Normal"/>
    <w:uiPriority w:val="99"/>
    <w:rsid w:val="00BA6B84"/>
    <w:pPr>
      <w:tabs>
        <w:tab w:val="num" w:pos="454"/>
      </w:tabs>
      <w:ind w:left="454" w:hanging="454"/>
    </w:pPr>
    <w:rPr>
      <w:lang w:val="pl-PL"/>
    </w:rPr>
  </w:style>
  <w:style w:type="paragraph" w:styleId="ListBullet2">
    <w:name w:val="List Bullet 2"/>
    <w:basedOn w:val="Normal"/>
    <w:autoRedefine/>
    <w:uiPriority w:val="99"/>
    <w:rsid w:val="00BA6B84"/>
    <w:pPr>
      <w:tabs>
        <w:tab w:val="num" w:pos="643"/>
      </w:tabs>
      <w:ind w:left="643" w:hanging="360"/>
    </w:pPr>
  </w:style>
  <w:style w:type="paragraph" w:styleId="ListBullet">
    <w:name w:val="List Bullet"/>
    <w:basedOn w:val="Normal"/>
    <w:autoRedefine/>
    <w:uiPriority w:val="99"/>
    <w:rsid w:val="00BA6B84"/>
    <w:pPr>
      <w:tabs>
        <w:tab w:val="num" w:pos="360"/>
      </w:tabs>
      <w:ind w:left="360" w:hanging="360"/>
    </w:pPr>
  </w:style>
  <w:style w:type="paragraph" w:styleId="Caption">
    <w:name w:val="caption"/>
    <w:basedOn w:val="Normal"/>
    <w:next w:val="Normal"/>
    <w:uiPriority w:val="99"/>
    <w:qFormat/>
    <w:rsid w:val="00BA6B84"/>
    <w:pPr>
      <w:spacing w:before="120" w:after="120"/>
    </w:pPr>
    <w:rPr>
      <w:rFonts w:ascii="Arial" w:hAnsi="Arial"/>
      <w:b/>
      <w:sz w:val="20"/>
      <w:lang w:val="pl-PL"/>
    </w:rPr>
  </w:style>
  <w:style w:type="paragraph" w:styleId="BlockText">
    <w:name w:val="Block Text"/>
    <w:basedOn w:val="Normal"/>
    <w:uiPriority w:val="99"/>
    <w:rsid w:val="00BA6B84"/>
    <w:pPr>
      <w:ind w:left="1134" w:right="83" w:hanging="567"/>
      <w:jc w:val="both"/>
    </w:pPr>
    <w:rPr>
      <w:sz w:val="18"/>
      <w:lang w:val="pl-PL"/>
    </w:rPr>
  </w:style>
  <w:style w:type="paragraph" w:styleId="Header">
    <w:name w:val="header"/>
    <w:basedOn w:val="Normal"/>
    <w:link w:val="HeaderChar"/>
    <w:uiPriority w:val="99"/>
    <w:rsid w:val="00BA6B84"/>
    <w:pPr>
      <w:spacing w:before="360" w:after="480"/>
      <w:jc w:val="both"/>
    </w:pPr>
  </w:style>
  <w:style w:type="character" w:customStyle="1" w:styleId="HeaderChar">
    <w:name w:val="Header Char"/>
    <w:basedOn w:val="DefaultParagraphFont"/>
    <w:link w:val="Header"/>
    <w:uiPriority w:val="99"/>
    <w:locked/>
    <w:rsid w:val="006167A7"/>
    <w:rPr>
      <w:rFonts w:cs="Times New Roman"/>
      <w:sz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BA6B84"/>
    <w:pPr>
      <w:spacing w:line="360" w:lineRule="auto"/>
      <w:jc w:val="center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6167A7"/>
    <w:rPr>
      <w:rFonts w:cs="Times New Roman"/>
      <w:sz w:val="24"/>
      <w:lang w:val="en-US" w:eastAsia="en-US"/>
    </w:rPr>
  </w:style>
  <w:style w:type="paragraph" w:customStyle="1" w:styleId="TableText">
    <w:name w:val="TableText"/>
    <w:basedOn w:val="Normal"/>
    <w:uiPriority w:val="99"/>
    <w:rsid w:val="00BA6B84"/>
    <w:pPr>
      <w:spacing w:before="120" w:after="120"/>
    </w:pPr>
    <w:rPr>
      <w:rFonts w:ascii="Arial Narrow" w:hAnsi="Arial Narrow"/>
      <w:kern w:val="22"/>
      <w:sz w:val="18"/>
    </w:rPr>
  </w:style>
  <w:style w:type="paragraph" w:customStyle="1" w:styleId="ColumnHead">
    <w:name w:val="ColumnHead"/>
    <w:uiPriority w:val="99"/>
    <w:rsid w:val="00BA6B84"/>
    <w:pPr>
      <w:spacing w:before="60" w:after="60"/>
    </w:pPr>
    <w:rPr>
      <w:rFonts w:ascii="Arial Narrow" w:hAnsi="Arial Narrow"/>
      <w:b/>
      <w:noProof/>
      <w:kern w:val="22"/>
      <w:sz w:val="20"/>
      <w:szCs w:val="20"/>
      <w:lang w:val="en-US" w:eastAsia="en-US"/>
    </w:rPr>
  </w:style>
  <w:style w:type="paragraph" w:customStyle="1" w:styleId="Nagwek2Tytuumowy">
    <w:name w:val="Nagłówek 2.Tytuł umowy"/>
    <w:basedOn w:val="Normal"/>
    <w:next w:val="Normal"/>
    <w:uiPriority w:val="99"/>
    <w:rsid w:val="00BA6B84"/>
    <w:pPr>
      <w:spacing w:before="120"/>
      <w:jc w:val="both"/>
    </w:pPr>
    <w:rPr>
      <w:rFonts w:ascii="Times New Roman PL" w:hAnsi="Times New Roman PL"/>
      <w:szCs w:val="20"/>
      <w:lang w:val="pl-PL" w:eastAsia="pl-PL"/>
    </w:rPr>
  </w:style>
  <w:style w:type="paragraph" w:customStyle="1" w:styleId="Nagwek2TYTUL">
    <w:name w:val="Nagłówek 2.TYTUL"/>
    <w:basedOn w:val="Normal"/>
    <w:next w:val="Normal"/>
    <w:uiPriority w:val="99"/>
    <w:rsid w:val="00BA6B84"/>
    <w:pPr>
      <w:keepNext/>
      <w:spacing w:before="480" w:after="480" w:line="360" w:lineRule="auto"/>
      <w:jc w:val="center"/>
      <w:outlineLvl w:val="1"/>
    </w:pPr>
    <w:rPr>
      <w:rFonts w:ascii="Arial" w:hAnsi="Arial"/>
      <w:b/>
      <w:sz w:val="36"/>
      <w:u w:val="single"/>
      <w:lang w:val="pl-PL" w:eastAsia="pl-PL"/>
    </w:rPr>
  </w:style>
  <w:style w:type="paragraph" w:customStyle="1" w:styleId="Nagwek1Paragraf">
    <w:name w:val="Nagłówek 1.Paragraf"/>
    <w:basedOn w:val="Normal"/>
    <w:next w:val="Normal"/>
    <w:uiPriority w:val="99"/>
    <w:rsid w:val="00BA6B84"/>
    <w:pPr>
      <w:spacing w:before="360" w:after="240"/>
      <w:jc w:val="center"/>
    </w:pPr>
    <w:rPr>
      <w:rFonts w:ascii="Times New Roman PL" w:hAnsi="Times New Roman PL"/>
      <w:lang w:val="pl-PL" w:eastAsia="pl-PL"/>
    </w:rPr>
  </w:style>
  <w:style w:type="paragraph" w:customStyle="1" w:styleId="Tekstdymka1">
    <w:name w:val="Tekst dymka1"/>
    <w:basedOn w:val="Normal"/>
    <w:uiPriority w:val="99"/>
    <w:semiHidden/>
    <w:rsid w:val="00BA6B84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B5A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167A7"/>
    <w:rPr>
      <w:rFonts w:cs="Times New Roman"/>
      <w:b/>
      <w:sz w:val="20"/>
      <w:lang w:val="en-US" w:eastAsia="en-US"/>
    </w:rPr>
  </w:style>
  <w:style w:type="paragraph" w:customStyle="1" w:styleId="Mapadokumentu1">
    <w:name w:val="Mapa dokumentu1"/>
    <w:basedOn w:val="Normal"/>
    <w:uiPriority w:val="99"/>
    <w:semiHidden/>
    <w:rsid w:val="003F19FC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basedOn w:val="DefaultParagraphFont"/>
    <w:uiPriority w:val="99"/>
    <w:rsid w:val="009B1472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4C7E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6167A7"/>
    <w:rPr>
      <w:rFonts w:cs="Times New Roman"/>
      <w:sz w:val="20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rsid w:val="004C7E61"/>
    <w:rPr>
      <w:rFonts w:cs="Times New Roman"/>
      <w:vertAlign w:val="superscript"/>
    </w:rPr>
  </w:style>
  <w:style w:type="table" w:styleId="TableGrid">
    <w:name w:val="Table Grid"/>
    <w:basedOn w:val="TableNormal"/>
    <w:rsid w:val="006E4DB5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ny11pt">
    <w:name w:val="Normalny + 11 pt"/>
    <w:aliases w:val="Po:  0 pt,Interlinia:  1,5 wiersza"/>
    <w:basedOn w:val="Normal"/>
    <w:uiPriority w:val="99"/>
    <w:rsid w:val="005217E7"/>
    <w:pPr>
      <w:tabs>
        <w:tab w:val="left" w:pos="357"/>
      </w:tabs>
      <w:spacing w:line="360" w:lineRule="auto"/>
      <w:jc w:val="both"/>
    </w:pPr>
    <w:rPr>
      <w:rFonts w:ascii="Arial" w:hAnsi="Arial" w:cs="Arial"/>
      <w:sz w:val="22"/>
      <w:szCs w:val="20"/>
      <w:lang w:val="pl-PL" w:eastAsia="pl-PL"/>
    </w:rPr>
  </w:style>
  <w:style w:type="paragraph" w:styleId="ListParagraph">
    <w:name w:val="List Paragraph"/>
    <w:basedOn w:val="Normal"/>
    <w:uiPriority w:val="99"/>
    <w:qFormat/>
    <w:rsid w:val="00714D10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locked/>
    <w:rsid w:val="00C27FF2"/>
    <w:pPr>
      <w:shd w:val="clear" w:color="auto" w:fill="000080"/>
    </w:pPr>
    <w:rPr>
      <w:sz w:val="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D57E23"/>
    <w:rPr>
      <w:rFonts w:cs="Times New Roman"/>
      <w:sz w:val="2"/>
      <w:lang w:val="en-US" w:eastAsia="en-US"/>
    </w:rPr>
  </w:style>
  <w:style w:type="paragraph" w:styleId="Revision">
    <w:name w:val="Revision"/>
    <w:hidden/>
    <w:uiPriority w:val="99"/>
    <w:semiHidden/>
    <w:rsid w:val="003B4688"/>
    <w:rPr>
      <w:sz w:val="24"/>
      <w:szCs w:val="24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locked/>
    <w:rsid w:val="007A4AA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6835AF"/>
    <w:rPr>
      <w:rFonts w:cs="Times New Roman"/>
      <w:sz w:val="20"/>
      <w:szCs w:val="20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locked/>
    <w:rsid w:val="007A4AAE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3012</Words>
  <Characters>18073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UMOWA GENERALNA O WSPÓŁPRACY</vt:lpstr>
    </vt:vector>
  </TitlesOfParts>
  <Company>eService</Company>
  <LinksUpToDate>false</LinksUpToDate>
  <CharactersWithSpaces>21043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GENERALNA O WSPÓŁPRACY</dc:title>
  <dc:creator>molszewska</dc:creator>
  <cp:lastModifiedBy>Paweł Szkup</cp:lastModifiedBy>
  <cp:revision>5</cp:revision>
  <cp:lastPrinted>2013-01-15T13:24:00Z</cp:lastPrinted>
  <dcterms:created xsi:type="dcterms:W3CDTF">2013-07-31T13:34:00Z</dcterms:created>
  <dcterms:modified xsi:type="dcterms:W3CDTF">2013-08-01T12:58:00Z</dcterms:modified>
</cp:coreProperties>
</file>