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138C" w:rsidRDefault="008A138C" w:rsidP="000832EB">
      <w:pPr>
        <w:rPr>
          <w:rFonts w:ascii="Arial" w:hAnsi="Arial" w:cs="Arial"/>
          <w:b/>
          <w:sz w:val="20"/>
          <w:szCs w:val="20"/>
          <w:lang w:val="pl-PL"/>
        </w:rPr>
      </w:pPr>
    </w:p>
    <w:p w:rsidR="0019479D" w:rsidRPr="00F51532" w:rsidRDefault="0019479D" w:rsidP="0019479D">
      <w:pPr>
        <w:jc w:val="center"/>
        <w:rPr>
          <w:rFonts w:ascii="Arial" w:hAnsi="Arial" w:cs="Arial"/>
          <w:b/>
          <w:sz w:val="20"/>
          <w:szCs w:val="20"/>
          <w:lang w:val="pl-PL"/>
        </w:rPr>
      </w:pPr>
      <w:r w:rsidRPr="00F51532">
        <w:rPr>
          <w:rFonts w:ascii="Arial" w:hAnsi="Arial" w:cs="Arial"/>
          <w:b/>
          <w:sz w:val="20"/>
          <w:szCs w:val="20"/>
          <w:lang w:val="pl-PL"/>
        </w:rPr>
        <w:t xml:space="preserve">ANEKS z dnia </w:t>
      </w:r>
      <w:r w:rsidR="004B5AF1">
        <w:rPr>
          <w:rFonts w:ascii="Arial" w:hAnsi="Arial" w:cs="Arial"/>
          <w:b/>
          <w:sz w:val="20"/>
          <w:szCs w:val="20"/>
          <w:lang w:val="pl-PL"/>
        </w:rPr>
        <w:fldChar w:fldCharType="begin"/>
      </w:r>
      <w:r w:rsidR="004B5AF1">
        <w:rPr>
          <w:rFonts w:ascii="Arial" w:hAnsi="Arial" w:cs="Arial"/>
          <w:b/>
          <w:sz w:val="20"/>
          <w:szCs w:val="20"/>
          <w:lang w:val="pl-PL"/>
        </w:rPr>
        <w:instrText xml:space="preserve"> MERGEFIELD  $d.dataPodpisaniaAneksuPOZ  \* MERGEFORMAT </w:instrText>
      </w:r>
      <w:r w:rsidR="004B5AF1">
        <w:rPr>
          <w:rFonts w:ascii="Arial" w:hAnsi="Arial" w:cs="Arial"/>
          <w:b/>
          <w:sz w:val="20"/>
          <w:szCs w:val="20"/>
          <w:lang w:val="pl-PL"/>
        </w:rPr>
        <w:fldChar w:fldCharType="separate"/>
      </w:r>
      <w:r w:rsidR="004B5AF1">
        <w:rPr>
          <w:rFonts w:ascii="Arial" w:hAnsi="Arial" w:cs="Arial"/>
          <w:b/>
          <w:noProof/>
          <w:sz w:val="20"/>
          <w:szCs w:val="20"/>
          <w:lang w:val="pl-PL"/>
        </w:rPr>
        <w:t>«$d.dataPodpisaniaAneksuPOZ»</w:t>
      </w:r>
      <w:r w:rsidR="004B5AF1">
        <w:rPr>
          <w:rFonts w:ascii="Arial" w:hAnsi="Arial" w:cs="Arial"/>
          <w:b/>
          <w:sz w:val="20"/>
          <w:szCs w:val="20"/>
          <w:lang w:val="pl-PL"/>
        </w:rPr>
        <w:fldChar w:fldCharType="end"/>
      </w:r>
      <w:bookmarkStart w:id="0" w:name="_GoBack"/>
      <w:bookmarkEnd w:id="0"/>
    </w:p>
    <w:p w:rsidR="000A765E" w:rsidRPr="0019479D" w:rsidRDefault="00343923" w:rsidP="00A642F6">
      <w:pPr>
        <w:jc w:val="center"/>
        <w:rPr>
          <w:rFonts w:ascii="Arial" w:hAnsi="Arial" w:cs="Arial"/>
          <w:b/>
          <w:sz w:val="20"/>
          <w:szCs w:val="20"/>
          <w:lang w:val="pl-PL"/>
        </w:rPr>
      </w:pPr>
      <w:r>
        <w:rPr>
          <w:rFonts w:ascii="Arial" w:hAnsi="Arial" w:cs="Arial"/>
          <w:b/>
          <w:sz w:val="20"/>
          <w:szCs w:val="20"/>
          <w:lang w:val="pl-PL"/>
        </w:rPr>
        <w:t>d</w:t>
      </w:r>
      <w:r w:rsidR="000A765E" w:rsidRPr="0019479D">
        <w:rPr>
          <w:rFonts w:ascii="Arial" w:hAnsi="Arial" w:cs="Arial"/>
          <w:b/>
          <w:sz w:val="20"/>
          <w:szCs w:val="20"/>
          <w:lang w:val="pl-PL"/>
        </w:rPr>
        <w:t>o Umowy o przyjmowanie zapłaty przy użyciu kart płatnicz</w:t>
      </w:r>
      <w:r w:rsidR="0084076B">
        <w:rPr>
          <w:rFonts w:ascii="Arial" w:hAnsi="Arial" w:cs="Arial"/>
          <w:b/>
          <w:sz w:val="20"/>
          <w:szCs w:val="20"/>
          <w:lang w:val="pl-PL"/>
        </w:rPr>
        <w:t>ych</w:t>
      </w:r>
    </w:p>
    <w:p w:rsidR="00DC73D2" w:rsidRPr="000E2259" w:rsidRDefault="000E2259">
      <w:pPr>
        <w:tabs>
          <w:tab w:val="left" w:pos="0"/>
        </w:tabs>
        <w:rPr>
          <w:rFonts w:ascii="Arial" w:hAnsi="Arial" w:cs="Arial"/>
          <w:b/>
          <w:sz w:val="16"/>
          <w:lang w:val="pl-PL"/>
        </w:rPr>
      </w:pP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p>
    <w:p w:rsidR="00DC73D2" w:rsidRDefault="00DC73D2" w:rsidP="00085862">
      <w:pPr>
        <w:ind w:left="360"/>
        <w:jc w:val="both"/>
        <w:rPr>
          <w:rFonts w:ascii="Arial" w:hAnsi="Arial" w:cs="Arial"/>
          <w:sz w:val="16"/>
          <w:lang w:val="pl-PL"/>
        </w:rPr>
      </w:pPr>
      <w:r>
        <w:rPr>
          <w:rFonts w:ascii="Arial" w:hAnsi="Arial" w:cs="Arial"/>
          <w:sz w:val="16"/>
          <w:lang w:val="pl-PL"/>
        </w:rPr>
        <w:t xml:space="preserve">zawartej dnia </w:t>
      </w:r>
      <w:r w:rsidR="005105E0">
        <w:rPr>
          <w:rFonts w:ascii="Arial" w:hAnsi="Arial" w:cs="Arial"/>
          <w:sz w:val="16"/>
          <w:lang w:val="pl-PL"/>
        </w:rPr>
        <w:fldChar w:fldCharType="begin"/>
      </w:r>
      <w:r w:rsidR="005105E0">
        <w:rPr>
          <w:rFonts w:ascii="Arial" w:hAnsi="Arial" w:cs="Arial"/>
          <w:sz w:val="16"/>
          <w:lang w:val="pl-PL"/>
        </w:rPr>
        <w:instrText xml:space="preserve"> MERGEFIELD $d.DataPodpisaniaUmowy \* MERGEFORMAT </w:instrText>
      </w:r>
      <w:r w:rsidR="005105E0">
        <w:rPr>
          <w:rFonts w:ascii="Arial" w:hAnsi="Arial" w:cs="Arial"/>
          <w:sz w:val="16"/>
          <w:lang w:val="pl-PL"/>
        </w:rPr>
        <w:fldChar w:fldCharType="separate"/>
      </w:r>
      <w:r w:rsidR="005105E0">
        <w:rPr>
          <w:rFonts w:ascii="Arial" w:hAnsi="Arial" w:cs="Arial"/>
          <w:noProof/>
          <w:sz w:val="16"/>
          <w:lang w:val="pl-PL"/>
        </w:rPr>
        <w:t>«$d.DataPodpisaniaUmowy»</w:t>
      </w:r>
      <w:r w:rsidR="005105E0">
        <w:rPr>
          <w:rFonts w:ascii="Arial" w:hAnsi="Arial" w:cs="Arial"/>
          <w:sz w:val="16"/>
          <w:lang w:val="pl-PL"/>
        </w:rPr>
        <w:fldChar w:fldCharType="end"/>
      </w:r>
      <w:r>
        <w:rPr>
          <w:rFonts w:ascii="Arial" w:hAnsi="Arial" w:cs="Arial"/>
          <w:sz w:val="16"/>
          <w:lang w:val="pl-PL"/>
        </w:rPr>
        <w:t xml:space="preserve"> </w:t>
      </w:r>
      <w:r w:rsidR="00C956FC">
        <w:rPr>
          <w:rFonts w:ascii="Arial" w:hAnsi="Arial" w:cs="Arial"/>
          <w:sz w:val="16"/>
          <w:lang w:val="pl-PL"/>
        </w:rPr>
        <w:t xml:space="preserve">w  Warszawie </w:t>
      </w:r>
      <w:r>
        <w:rPr>
          <w:rFonts w:ascii="Arial" w:hAnsi="Arial" w:cs="Arial"/>
          <w:sz w:val="16"/>
          <w:lang w:val="pl-PL"/>
        </w:rPr>
        <w:t xml:space="preserve">pomiędzy: </w:t>
      </w:r>
    </w:p>
    <w:p w:rsidR="00DC73D2" w:rsidRDefault="00DC73D2" w:rsidP="00085862">
      <w:pPr>
        <w:spacing w:after="120"/>
        <w:ind w:left="360"/>
        <w:jc w:val="both"/>
        <w:rPr>
          <w:rFonts w:ascii="Arial" w:hAnsi="Arial" w:cs="Arial"/>
          <w:sz w:val="16"/>
          <w:lang w:val="pl-PL"/>
        </w:rPr>
      </w:pPr>
      <w:r w:rsidRPr="0084076B">
        <w:rPr>
          <w:rFonts w:ascii="Arial" w:hAnsi="Arial" w:cs="Arial"/>
          <w:b/>
          <w:sz w:val="16"/>
          <w:lang w:val="pl-PL"/>
        </w:rPr>
        <w:t>Powszechną Kas</w:t>
      </w:r>
      <w:r w:rsidR="0084076B" w:rsidRPr="0084076B">
        <w:rPr>
          <w:rFonts w:ascii="Arial" w:hAnsi="Arial" w:cs="Arial"/>
          <w:b/>
          <w:sz w:val="16"/>
          <w:lang w:val="pl-PL"/>
        </w:rPr>
        <w:t>ą</w:t>
      </w:r>
      <w:r w:rsidRPr="0084076B">
        <w:rPr>
          <w:rFonts w:ascii="Arial" w:hAnsi="Arial" w:cs="Arial"/>
          <w:b/>
          <w:sz w:val="16"/>
          <w:lang w:val="pl-PL"/>
        </w:rPr>
        <w:t xml:space="preserve"> Oszczędności Bankiem Polskim Spółką Akcyjną</w:t>
      </w:r>
      <w:r>
        <w:rPr>
          <w:rFonts w:ascii="Arial" w:hAnsi="Arial" w:cs="Arial"/>
          <w:sz w:val="16"/>
          <w:lang w:val="pl-PL"/>
        </w:rPr>
        <w:t xml:space="preserve"> z siedzibą: </w:t>
      </w:r>
      <w:r w:rsidR="00B742B8">
        <w:rPr>
          <w:rFonts w:ascii="Arial" w:hAnsi="Arial" w:cs="Arial"/>
          <w:sz w:val="16"/>
          <w:lang w:val="pl-PL"/>
        </w:rPr>
        <w:t>02-515</w:t>
      </w:r>
      <w:r>
        <w:rPr>
          <w:rFonts w:ascii="Arial" w:hAnsi="Arial" w:cs="Arial"/>
          <w:sz w:val="16"/>
          <w:lang w:val="pl-PL"/>
        </w:rPr>
        <w:t xml:space="preserve"> Warszawa, ul. Puławska 15, wpisaną do rejestru przedsiębiorców prowadzonego przez Sąd R</w:t>
      </w:r>
      <w:r w:rsidR="003E1BEF">
        <w:rPr>
          <w:rFonts w:ascii="Arial" w:hAnsi="Arial" w:cs="Arial"/>
          <w:sz w:val="16"/>
          <w:lang w:val="pl-PL"/>
        </w:rPr>
        <w:t xml:space="preserve">ejonowy dla m. st. Warszawy </w:t>
      </w:r>
      <w:r>
        <w:rPr>
          <w:rFonts w:ascii="Arial" w:hAnsi="Arial" w:cs="Arial"/>
          <w:sz w:val="16"/>
          <w:lang w:val="pl-PL"/>
        </w:rPr>
        <w:t>X</w:t>
      </w:r>
      <w:r w:rsidR="00204486">
        <w:rPr>
          <w:rFonts w:ascii="Arial" w:hAnsi="Arial" w:cs="Arial"/>
          <w:sz w:val="16"/>
          <w:lang w:val="pl-PL"/>
        </w:rPr>
        <w:t>II</w:t>
      </w:r>
      <w:r w:rsidR="003D4F24">
        <w:rPr>
          <w:rFonts w:ascii="Arial" w:hAnsi="Arial" w:cs="Arial"/>
          <w:sz w:val="16"/>
          <w:lang w:val="pl-PL"/>
        </w:rPr>
        <w:t>I</w:t>
      </w:r>
      <w:r>
        <w:rPr>
          <w:rFonts w:ascii="Arial" w:hAnsi="Arial" w:cs="Arial"/>
          <w:sz w:val="16"/>
          <w:lang w:val="pl-PL"/>
        </w:rPr>
        <w:t xml:space="preserve"> Wydział Gospodarczy Krajowego Rejestru Sądowego pod numerem KRS 0000026438</w:t>
      </w:r>
      <w:r w:rsidR="00E905F8" w:rsidRPr="008C3BFD">
        <w:rPr>
          <w:rFonts w:ascii="Arial" w:hAnsi="Arial" w:cs="Arial"/>
          <w:sz w:val="16"/>
          <w:szCs w:val="16"/>
          <w:lang w:val="pl-PL"/>
        </w:rPr>
        <w:t xml:space="preserve">, </w:t>
      </w:r>
      <w:r w:rsidR="008C3BFD" w:rsidRPr="008C3BFD">
        <w:rPr>
          <w:rFonts w:ascii="Arial" w:hAnsi="Arial" w:cs="Arial"/>
          <w:sz w:val="16"/>
          <w:szCs w:val="16"/>
          <w:lang w:val="pl-PL"/>
        </w:rPr>
        <w:t xml:space="preserve">NIP 525-000-77-38, REGON 016298263, kapitał zakładowy (kapitał wpłacony) </w:t>
      </w:r>
      <w:r w:rsidR="00F126E2" w:rsidRPr="00F126E2">
        <w:rPr>
          <w:rFonts w:ascii="Arial" w:hAnsi="Arial" w:cs="Arial"/>
          <w:sz w:val="16"/>
          <w:szCs w:val="16"/>
          <w:lang w:val="pl-PL"/>
        </w:rPr>
        <w:t>1 250 000 000</w:t>
      </w:r>
      <w:r w:rsidR="008C3BFD" w:rsidRPr="008C3BFD">
        <w:rPr>
          <w:rFonts w:ascii="Arial" w:hAnsi="Arial" w:cs="Arial"/>
          <w:sz w:val="16"/>
          <w:szCs w:val="16"/>
          <w:lang w:val="pl-PL"/>
        </w:rPr>
        <w:t xml:space="preserve"> zł,</w:t>
      </w:r>
      <w:r w:rsidRPr="00F126E2">
        <w:rPr>
          <w:rFonts w:ascii="Arial" w:hAnsi="Arial" w:cs="Arial"/>
          <w:sz w:val="16"/>
          <w:szCs w:val="16"/>
          <w:lang w:val="pl-PL"/>
        </w:rPr>
        <w:t xml:space="preserve"> w</w:t>
      </w:r>
      <w:r w:rsidRPr="008C3BFD">
        <w:rPr>
          <w:rFonts w:ascii="Arial" w:hAnsi="Arial" w:cs="Arial"/>
          <w:sz w:val="16"/>
          <w:lang w:val="pl-PL"/>
        </w:rPr>
        <w:t xml:space="preserve"> imieniu i na rzecz której działają</w:t>
      </w:r>
      <w:r>
        <w:rPr>
          <w:rFonts w:ascii="Arial" w:hAnsi="Arial" w:cs="Arial"/>
          <w:sz w:val="16"/>
          <w:lang w:val="pl-PL"/>
        </w:rPr>
        <w:t xml:space="preserve"> w oparciu o udzielone pełnomocnictwo:</w:t>
      </w:r>
    </w:p>
    <w:p w:rsidR="00DC73D2" w:rsidRDefault="002D5997" w:rsidP="00085862">
      <w:pPr>
        <w:numPr>
          <w:ilvl w:val="0"/>
          <w:numId w:val="2"/>
        </w:numPr>
        <w:tabs>
          <w:tab w:val="left" w:pos="540"/>
        </w:tabs>
        <w:overflowPunct w:val="0"/>
        <w:autoSpaceDE w:val="0"/>
        <w:autoSpaceDN w:val="0"/>
        <w:adjustRightInd w:val="0"/>
        <w:spacing w:after="120"/>
        <w:ind w:left="360" w:firstLine="0"/>
        <w:textAlignment w:val="baseline"/>
        <w:rPr>
          <w:rFonts w:ascii="Arial" w:hAnsi="Arial" w:cs="Arial"/>
          <w:sz w:val="16"/>
          <w:lang w:val="pl-PL"/>
        </w:rPr>
      </w:pPr>
      <w:r>
        <w:rPr>
          <w:rFonts w:ascii="Arial" w:hAnsi="Arial" w:cs="Arial"/>
          <w:sz w:val="16"/>
          <w:szCs w:val="16"/>
          <w:lang w:val="pl-PL"/>
        </w:rPr>
        <w:t>Marek Paradowski</w:t>
      </w:r>
      <w:r w:rsidR="00776C07">
        <w:rPr>
          <w:rFonts w:ascii="Arial" w:hAnsi="Arial" w:cs="Arial"/>
          <w:sz w:val="16"/>
          <w:szCs w:val="16"/>
          <w:lang w:val="pl-PL"/>
        </w:rPr>
        <w:t xml:space="preserve"> - Pełnomocnik</w:t>
      </w:r>
    </w:p>
    <w:p w:rsidR="00DC73D2" w:rsidRDefault="002D5997" w:rsidP="00085862">
      <w:pPr>
        <w:numPr>
          <w:ilvl w:val="0"/>
          <w:numId w:val="2"/>
        </w:numPr>
        <w:tabs>
          <w:tab w:val="left" w:pos="540"/>
        </w:tabs>
        <w:overflowPunct w:val="0"/>
        <w:autoSpaceDE w:val="0"/>
        <w:autoSpaceDN w:val="0"/>
        <w:adjustRightInd w:val="0"/>
        <w:spacing w:after="120"/>
        <w:ind w:left="360" w:firstLine="0"/>
        <w:textAlignment w:val="baseline"/>
        <w:rPr>
          <w:rFonts w:ascii="Arial" w:hAnsi="Arial" w:cs="Arial"/>
          <w:sz w:val="16"/>
          <w:lang w:val="pl-PL"/>
        </w:rPr>
      </w:pPr>
      <w:r>
        <w:rPr>
          <w:rFonts w:ascii="Arial" w:hAnsi="Arial" w:cs="Arial"/>
          <w:sz w:val="16"/>
          <w:szCs w:val="16"/>
          <w:lang w:val="pl-PL"/>
        </w:rPr>
        <w:t>Joanna Seklecka</w:t>
      </w:r>
      <w:r w:rsidR="001F701A">
        <w:rPr>
          <w:rFonts w:ascii="Arial" w:hAnsi="Arial" w:cs="Arial"/>
          <w:sz w:val="16"/>
          <w:szCs w:val="16"/>
          <w:lang w:val="pl-PL"/>
        </w:rPr>
        <w:t xml:space="preserve"> - Pełnomocnik</w:t>
      </w:r>
    </w:p>
    <w:p w:rsidR="00E34F7A" w:rsidRPr="00BD4B63" w:rsidRDefault="00E34F7A" w:rsidP="00085862">
      <w:pPr>
        <w:ind w:left="360"/>
        <w:jc w:val="both"/>
        <w:rPr>
          <w:rFonts w:ascii="Arial" w:hAnsi="Arial" w:cs="Arial"/>
          <w:sz w:val="16"/>
          <w:szCs w:val="16"/>
          <w:lang w:val="pl-PL"/>
        </w:rPr>
      </w:pPr>
      <w:r w:rsidRPr="00BD4B63">
        <w:rPr>
          <w:rFonts w:ascii="Arial" w:hAnsi="Arial" w:cs="Arial"/>
          <w:sz w:val="16"/>
          <w:szCs w:val="16"/>
          <w:lang w:val="pl-PL"/>
        </w:rPr>
        <w:t>przedstawiciele</w:t>
      </w:r>
      <w:r w:rsidRPr="00BD4B63">
        <w:rPr>
          <w:rFonts w:ascii="Arial" w:hAnsi="Arial" w:cs="Arial"/>
          <w:b/>
          <w:sz w:val="16"/>
          <w:szCs w:val="16"/>
          <w:lang w:val="pl-PL"/>
        </w:rPr>
        <w:t xml:space="preserve"> Centrum Elektronicznych Usług Płatniczych eService Spółki Akcyjnej</w:t>
      </w:r>
      <w:r w:rsidRPr="00BD4B63">
        <w:rPr>
          <w:rFonts w:ascii="Arial" w:hAnsi="Arial" w:cs="Arial"/>
          <w:sz w:val="16"/>
          <w:szCs w:val="16"/>
          <w:lang w:val="pl-PL"/>
        </w:rPr>
        <w:t xml:space="preserve"> z siedzibą w Warszawie (01-102), ul. Jana Olbrachta 94, wpisanej do rejestru</w:t>
      </w:r>
      <w:r w:rsidRPr="00BD4B63">
        <w:rPr>
          <w:rFonts w:ascii="Arial" w:hAnsi="Arial" w:cs="Arial"/>
          <w:b/>
          <w:sz w:val="16"/>
          <w:szCs w:val="16"/>
          <w:lang w:val="pl-PL"/>
        </w:rPr>
        <w:t xml:space="preserve"> </w:t>
      </w:r>
      <w:r w:rsidRPr="00BD4B63">
        <w:rPr>
          <w:rFonts w:ascii="Arial" w:hAnsi="Arial" w:cs="Arial"/>
          <w:sz w:val="16"/>
          <w:szCs w:val="16"/>
          <w:lang w:val="pl-PL"/>
        </w:rPr>
        <w:t>przedsiębiorców prowadzonego przez Sąd Rejonowy dla m.st. Warszawy XII Wydział Gospodarczy Krajowego Rejestru Sądowego pod numerem KRS 64879, NIP 118-14-77-610, REGON 016107240, kapitał zakładowy (kapitał wpłacony) 56 000 000 zł, zwan</w:t>
      </w:r>
      <w:r w:rsidR="0084076B">
        <w:rPr>
          <w:rFonts w:ascii="Arial" w:hAnsi="Arial" w:cs="Arial"/>
          <w:sz w:val="16"/>
          <w:szCs w:val="16"/>
          <w:lang w:val="pl-PL"/>
        </w:rPr>
        <w:t>ej</w:t>
      </w:r>
      <w:r w:rsidRPr="00BD4B63">
        <w:rPr>
          <w:rFonts w:ascii="Arial" w:hAnsi="Arial" w:cs="Arial"/>
          <w:sz w:val="16"/>
          <w:szCs w:val="16"/>
          <w:lang w:val="pl-PL"/>
        </w:rPr>
        <w:t xml:space="preserve"> dalej </w:t>
      </w:r>
      <w:r w:rsidRPr="00BD4B63">
        <w:rPr>
          <w:rFonts w:ascii="Arial" w:hAnsi="Arial" w:cs="Arial"/>
          <w:b/>
          <w:sz w:val="16"/>
          <w:szCs w:val="16"/>
          <w:lang w:val="pl-PL"/>
        </w:rPr>
        <w:t>eService,</w:t>
      </w:r>
    </w:p>
    <w:p w:rsidR="00DC73D2" w:rsidRDefault="005105E0" w:rsidP="00085862">
      <w:pPr>
        <w:spacing w:after="120" w:line="360" w:lineRule="auto"/>
        <w:ind w:left="360"/>
        <w:rPr>
          <w:rFonts w:ascii="Arial" w:hAnsi="Arial" w:cs="Arial"/>
          <w:sz w:val="16"/>
          <w:lang w:val="pl-PL"/>
        </w:rPr>
      </w:pPr>
      <w:r>
        <w:rPr>
          <w:rFonts w:ascii="Arial" w:hAnsi="Arial" w:cs="Arial"/>
          <w:sz w:val="16"/>
          <w:lang w:val="pl-PL"/>
        </w:rPr>
        <w:t xml:space="preserve">a </w:t>
      </w:r>
      <w:r>
        <w:rPr>
          <w:rFonts w:ascii="Arial" w:hAnsi="Arial" w:cs="Arial"/>
          <w:sz w:val="16"/>
          <w:lang w:val="pl-PL"/>
        </w:rPr>
        <w:fldChar w:fldCharType="begin"/>
      </w:r>
      <w:r>
        <w:rPr>
          <w:rFonts w:ascii="Arial" w:hAnsi="Arial" w:cs="Arial"/>
          <w:sz w:val="16"/>
          <w:lang w:val="pl-PL"/>
        </w:rPr>
        <w:instrText xml:space="preserve"> MERGEFIELD $d.Akceptant.Nazwa \* MERGEFORMAT </w:instrText>
      </w:r>
      <w:r>
        <w:rPr>
          <w:rFonts w:ascii="Arial" w:hAnsi="Arial" w:cs="Arial"/>
          <w:sz w:val="16"/>
          <w:lang w:val="pl-PL"/>
        </w:rPr>
        <w:fldChar w:fldCharType="separate"/>
      </w:r>
      <w:r>
        <w:rPr>
          <w:rFonts w:ascii="Arial" w:hAnsi="Arial" w:cs="Arial"/>
          <w:noProof/>
          <w:sz w:val="16"/>
          <w:lang w:val="pl-PL"/>
        </w:rPr>
        <w:t>«$d.Akceptant.Nazwa»</w:t>
      </w:r>
      <w:r>
        <w:rPr>
          <w:rFonts w:ascii="Arial" w:hAnsi="Arial" w:cs="Arial"/>
          <w:sz w:val="16"/>
          <w:lang w:val="pl-PL"/>
        </w:rPr>
        <w:fldChar w:fldCharType="end"/>
      </w:r>
    </w:p>
    <w:p w:rsidR="00085862" w:rsidRDefault="00DC73D2" w:rsidP="00085862">
      <w:pPr>
        <w:spacing w:after="120" w:line="360" w:lineRule="auto"/>
        <w:ind w:left="360"/>
        <w:rPr>
          <w:rFonts w:ascii="Arial" w:hAnsi="Arial" w:cs="Arial"/>
          <w:sz w:val="16"/>
          <w:lang w:val="pl-PL"/>
        </w:rPr>
      </w:pPr>
      <w:r>
        <w:rPr>
          <w:rFonts w:ascii="Arial" w:hAnsi="Arial" w:cs="Arial"/>
          <w:sz w:val="16"/>
          <w:lang w:val="pl-PL"/>
        </w:rPr>
        <w:t>z</w:t>
      </w:r>
      <w:r w:rsidR="007D1F96">
        <w:rPr>
          <w:rFonts w:ascii="Arial" w:hAnsi="Arial" w:cs="Arial"/>
          <w:sz w:val="16"/>
          <w:lang w:val="pl-PL"/>
        </w:rPr>
        <w:t xml:space="preserve"> </w:t>
      </w:r>
      <w:r>
        <w:rPr>
          <w:rFonts w:ascii="Arial" w:hAnsi="Arial" w:cs="Arial"/>
          <w:sz w:val="16"/>
          <w:lang w:val="pl-PL"/>
        </w:rPr>
        <w:t>siedzibą:</w:t>
      </w:r>
      <w:r w:rsidR="007D1F96">
        <w:rPr>
          <w:rFonts w:ascii="Arial" w:hAnsi="Arial" w:cs="Arial"/>
          <w:sz w:val="16"/>
          <w:lang w:val="pl-PL"/>
        </w:rPr>
        <w:t xml:space="preserve"> </w:t>
      </w:r>
      <w:r w:rsidR="005105E0">
        <w:rPr>
          <w:rFonts w:ascii="Arial" w:hAnsi="Arial" w:cs="Arial"/>
          <w:sz w:val="16"/>
          <w:lang w:val="pl-PL"/>
        </w:rPr>
        <w:fldChar w:fldCharType="begin"/>
      </w:r>
      <w:r w:rsidR="005105E0">
        <w:rPr>
          <w:rFonts w:ascii="Arial" w:hAnsi="Arial" w:cs="Arial"/>
          <w:sz w:val="16"/>
          <w:lang w:val="pl-PL"/>
        </w:rPr>
        <w:instrText xml:space="preserve"> MERGEFIELD $d.Akceptant.Siedziba \* MERGEFORMAT </w:instrText>
      </w:r>
      <w:r w:rsidR="005105E0">
        <w:rPr>
          <w:rFonts w:ascii="Arial" w:hAnsi="Arial" w:cs="Arial"/>
          <w:sz w:val="16"/>
          <w:lang w:val="pl-PL"/>
        </w:rPr>
        <w:fldChar w:fldCharType="separate"/>
      </w:r>
      <w:r w:rsidR="005105E0">
        <w:rPr>
          <w:rFonts w:ascii="Arial" w:hAnsi="Arial" w:cs="Arial"/>
          <w:noProof/>
          <w:sz w:val="16"/>
          <w:lang w:val="pl-PL"/>
        </w:rPr>
        <w:t>«$d.Akceptant.Siedziba»</w:t>
      </w:r>
      <w:r w:rsidR="005105E0">
        <w:rPr>
          <w:rFonts w:ascii="Arial" w:hAnsi="Arial" w:cs="Arial"/>
          <w:sz w:val="16"/>
          <w:lang w:val="pl-PL"/>
        </w:rPr>
        <w:fldChar w:fldCharType="end"/>
      </w:r>
    </w:p>
    <w:p w:rsidR="00DC73D2" w:rsidRDefault="008E4365" w:rsidP="00085862">
      <w:pPr>
        <w:spacing w:after="120" w:line="360" w:lineRule="auto"/>
        <w:ind w:left="360"/>
        <w:rPr>
          <w:rFonts w:ascii="Arial" w:hAnsi="Arial" w:cs="Arial"/>
          <w:sz w:val="16"/>
          <w:lang w:val="pl-PL"/>
        </w:rPr>
      </w:pPr>
      <w:r>
        <w:rPr>
          <w:rFonts w:ascii="Arial" w:hAnsi="Arial" w:cs="Arial"/>
          <w:sz w:val="16"/>
          <w:lang w:val="pl-PL"/>
        </w:rPr>
        <w:t>Z</w:t>
      </w:r>
      <w:r w:rsidR="00DC73D2">
        <w:rPr>
          <w:rFonts w:ascii="Arial" w:hAnsi="Arial" w:cs="Arial"/>
          <w:sz w:val="16"/>
          <w:lang w:val="pl-PL"/>
        </w:rPr>
        <w:t>wanym dalej Akceptantem, reprezentowanym przez:</w:t>
      </w:r>
    </w:p>
    <w:p w:rsidR="00DC73D2" w:rsidRDefault="005105E0" w:rsidP="00085862">
      <w:pPr>
        <w:numPr>
          <w:ilvl w:val="0"/>
          <w:numId w:val="3"/>
        </w:numPr>
        <w:tabs>
          <w:tab w:val="left" w:pos="540"/>
        </w:tabs>
        <w:overflowPunct w:val="0"/>
        <w:autoSpaceDE w:val="0"/>
        <w:autoSpaceDN w:val="0"/>
        <w:adjustRightInd w:val="0"/>
        <w:spacing w:after="120" w:line="360" w:lineRule="auto"/>
        <w:ind w:left="360" w:firstLine="0"/>
        <w:textAlignment w:val="baseline"/>
        <w:rPr>
          <w:rFonts w:ascii="Arial" w:hAnsi="Arial" w:cs="Arial"/>
          <w:sz w:val="16"/>
          <w:lang w:val="pl-PL"/>
        </w:rPr>
      </w:pPr>
      <w:r>
        <w:rPr>
          <w:rFonts w:ascii="Arial" w:hAnsi="Arial" w:cs="Arial"/>
          <w:sz w:val="16"/>
          <w:lang w:val="pl-PL"/>
        </w:rPr>
        <w:fldChar w:fldCharType="begin"/>
      </w:r>
      <w:r>
        <w:rPr>
          <w:rFonts w:ascii="Arial" w:hAnsi="Arial" w:cs="Arial"/>
          <w:sz w:val="16"/>
          <w:lang w:val="pl-PL"/>
        </w:rPr>
        <w:instrText xml:space="preserve"> MERGEFIELD $d.Akceptant.PierwszyReprezentant.Imie \* MERGEFORMAT </w:instrText>
      </w:r>
      <w:r>
        <w:rPr>
          <w:rFonts w:ascii="Arial" w:hAnsi="Arial" w:cs="Arial"/>
          <w:sz w:val="16"/>
          <w:lang w:val="pl-PL"/>
        </w:rPr>
        <w:fldChar w:fldCharType="separate"/>
      </w:r>
      <w:r>
        <w:rPr>
          <w:rFonts w:ascii="Arial" w:hAnsi="Arial" w:cs="Arial"/>
          <w:noProof/>
          <w:sz w:val="16"/>
          <w:lang w:val="pl-PL"/>
        </w:rPr>
        <w:t>«$d.Akceptant.PierwszyReprezentant.Imie»</w:t>
      </w:r>
      <w:r>
        <w:rPr>
          <w:rFonts w:ascii="Arial" w:hAnsi="Arial" w:cs="Arial"/>
          <w:sz w:val="16"/>
          <w:lang w:val="pl-PL"/>
        </w:rPr>
        <w:fldChar w:fldCharType="end"/>
      </w:r>
      <w:r>
        <w:rPr>
          <w:rFonts w:ascii="Arial" w:hAnsi="Arial" w:cs="Arial"/>
          <w:sz w:val="16"/>
          <w:lang w:val="pl-PL"/>
        </w:rPr>
        <w:t xml:space="preserve"> </w:t>
      </w:r>
      <w:r>
        <w:rPr>
          <w:rFonts w:ascii="Arial" w:hAnsi="Arial" w:cs="Arial"/>
          <w:sz w:val="16"/>
          <w:lang w:val="pl-PL"/>
        </w:rPr>
        <w:fldChar w:fldCharType="begin"/>
      </w:r>
      <w:r>
        <w:rPr>
          <w:rFonts w:ascii="Arial" w:hAnsi="Arial" w:cs="Arial"/>
          <w:sz w:val="16"/>
          <w:lang w:val="pl-PL"/>
        </w:rPr>
        <w:instrText xml:space="preserve"> MERGEFIELD $d.Akceptant.PierwszyReprezentant.Nazwisko \* MERGEFORMAT </w:instrText>
      </w:r>
      <w:r>
        <w:rPr>
          <w:rFonts w:ascii="Arial" w:hAnsi="Arial" w:cs="Arial"/>
          <w:sz w:val="16"/>
          <w:lang w:val="pl-PL"/>
        </w:rPr>
        <w:fldChar w:fldCharType="separate"/>
      </w:r>
      <w:r>
        <w:rPr>
          <w:rFonts w:ascii="Arial" w:hAnsi="Arial" w:cs="Arial"/>
          <w:noProof/>
          <w:sz w:val="16"/>
          <w:lang w:val="pl-PL"/>
        </w:rPr>
        <w:t>«$d.Akceptant.PierwszyReprezentant.Nazwis»</w:t>
      </w:r>
      <w:r>
        <w:rPr>
          <w:rFonts w:ascii="Arial" w:hAnsi="Arial" w:cs="Arial"/>
          <w:sz w:val="16"/>
          <w:lang w:val="pl-PL"/>
        </w:rPr>
        <w:fldChar w:fldCharType="end"/>
      </w:r>
    </w:p>
    <w:p w:rsidR="000A36A1" w:rsidRDefault="005105E0" w:rsidP="000A36A1">
      <w:pPr>
        <w:numPr>
          <w:ilvl w:val="0"/>
          <w:numId w:val="3"/>
        </w:numPr>
        <w:tabs>
          <w:tab w:val="left" w:pos="540"/>
        </w:tabs>
        <w:overflowPunct w:val="0"/>
        <w:autoSpaceDE w:val="0"/>
        <w:autoSpaceDN w:val="0"/>
        <w:adjustRightInd w:val="0"/>
        <w:spacing w:after="120" w:line="360" w:lineRule="auto"/>
        <w:ind w:left="360" w:firstLine="0"/>
        <w:textAlignment w:val="baseline"/>
        <w:rPr>
          <w:rFonts w:ascii="Arial" w:hAnsi="Arial" w:cs="Arial"/>
          <w:sz w:val="16"/>
          <w:lang w:val="pl-PL"/>
        </w:rPr>
      </w:pPr>
      <w:r>
        <w:rPr>
          <w:rFonts w:ascii="Arial" w:hAnsi="Arial" w:cs="Arial"/>
          <w:sz w:val="16"/>
          <w:lang w:val="pl-PL"/>
        </w:rPr>
        <w:fldChar w:fldCharType="begin"/>
      </w:r>
      <w:r>
        <w:rPr>
          <w:rFonts w:ascii="Arial" w:hAnsi="Arial" w:cs="Arial"/>
          <w:sz w:val="16"/>
          <w:lang w:val="pl-PL"/>
        </w:rPr>
        <w:instrText xml:space="preserve"> MERGEFIELD $d.Akceptant.DrugiReprezentant.Imie \* MERGEFORMAT </w:instrText>
      </w:r>
      <w:r>
        <w:rPr>
          <w:rFonts w:ascii="Arial" w:hAnsi="Arial" w:cs="Arial"/>
          <w:sz w:val="16"/>
          <w:lang w:val="pl-PL"/>
        </w:rPr>
        <w:fldChar w:fldCharType="separate"/>
      </w:r>
      <w:r>
        <w:rPr>
          <w:rFonts w:ascii="Arial" w:hAnsi="Arial" w:cs="Arial"/>
          <w:noProof/>
          <w:sz w:val="16"/>
          <w:lang w:val="pl-PL"/>
        </w:rPr>
        <w:t>«$d.Akceptant.DrugiReprezentant.Imie»</w:t>
      </w:r>
      <w:r>
        <w:rPr>
          <w:rFonts w:ascii="Arial" w:hAnsi="Arial" w:cs="Arial"/>
          <w:sz w:val="16"/>
          <w:lang w:val="pl-PL"/>
        </w:rPr>
        <w:fldChar w:fldCharType="end"/>
      </w:r>
      <w:r>
        <w:rPr>
          <w:rFonts w:ascii="Arial" w:hAnsi="Arial" w:cs="Arial"/>
          <w:sz w:val="16"/>
          <w:lang w:val="pl-PL"/>
        </w:rPr>
        <w:t xml:space="preserve"> </w:t>
      </w:r>
      <w:r>
        <w:rPr>
          <w:rFonts w:ascii="Arial" w:hAnsi="Arial" w:cs="Arial"/>
          <w:sz w:val="16"/>
          <w:lang w:val="pl-PL"/>
        </w:rPr>
        <w:fldChar w:fldCharType="begin"/>
      </w:r>
      <w:r>
        <w:rPr>
          <w:rFonts w:ascii="Arial" w:hAnsi="Arial" w:cs="Arial"/>
          <w:sz w:val="16"/>
          <w:lang w:val="pl-PL"/>
        </w:rPr>
        <w:instrText xml:space="preserve"> MERGEFIELD $d.Akceptant.DrugiReprezentant.Nazwisko \* MERGEFORMAT </w:instrText>
      </w:r>
      <w:r>
        <w:rPr>
          <w:rFonts w:ascii="Arial" w:hAnsi="Arial" w:cs="Arial"/>
          <w:sz w:val="16"/>
          <w:lang w:val="pl-PL"/>
        </w:rPr>
        <w:fldChar w:fldCharType="separate"/>
      </w:r>
      <w:r>
        <w:rPr>
          <w:rFonts w:ascii="Arial" w:hAnsi="Arial" w:cs="Arial"/>
          <w:noProof/>
          <w:sz w:val="16"/>
          <w:lang w:val="pl-PL"/>
        </w:rPr>
        <w:t>«$d.Akceptant.DrugiReprezentant.Nazwisko»</w:t>
      </w:r>
      <w:r>
        <w:rPr>
          <w:rFonts w:ascii="Arial" w:hAnsi="Arial" w:cs="Arial"/>
          <w:sz w:val="16"/>
          <w:lang w:val="pl-PL"/>
        </w:rPr>
        <w:fldChar w:fldCharType="end"/>
      </w:r>
    </w:p>
    <w:p w:rsidR="00B742B8" w:rsidRDefault="00B742B8" w:rsidP="00085862">
      <w:pPr>
        <w:tabs>
          <w:tab w:val="left" w:pos="568"/>
        </w:tabs>
        <w:ind w:left="360"/>
        <w:jc w:val="center"/>
        <w:rPr>
          <w:rFonts w:ascii="Arial" w:hAnsi="Arial" w:cs="Arial"/>
          <w:b/>
          <w:bCs/>
          <w:sz w:val="16"/>
          <w:lang w:val="pl-PL"/>
        </w:rPr>
      </w:pPr>
    </w:p>
    <w:p w:rsidR="00DC73D2" w:rsidRPr="008C614A" w:rsidRDefault="00DC73D2" w:rsidP="00085862">
      <w:pPr>
        <w:tabs>
          <w:tab w:val="left" w:pos="568"/>
        </w:tabs>
        <w:ind w:left="360"/>
        <w:jc w:val="center"/>
        <w:rPr>
          <w:rFonts w:ascii="Arial" w:hAnsi="Arial" w:cs="Arial"/>
          <w:b/>
          <w:bCs/>
          <w:sz w:val="16"/>
          <w:lang w:val="pl-PL"/>
        </w:rPr>
      </w:pPr>
      <w:r w:rsidRPr="008C614A">
        <w:rPr>
          <w:rFonts w:ascii="Arial" w:hAnsi="Arial" w:cs="Arial"/>
          <w:b/>
          <w:bCs/>
          <w:sz w:val="16"/>
          <w:lang w:val="pl-PL"/>
        </w:rPr>
        <w:t>§</w:t>
      </w:r>
      <w:r w:rsidR="00696865" w:rsidRPr="008C614A">
        <w:rPr>
          <w:rFonts w:ascii="Arial" w:hAnsi="Arial" w:cs="Arial"/>
          <w:b/>
          <w:bCs/>
          <w:sz w:val="16"/>
          <w:lang w:val="pl-PL"/>
        </w:rPr>
        <w:t xml:space="preserve"> </w:t>
      </w:r>
      <w:r w:rsidRPr="008C614A">
        <w:rPr>
          <w:rFonts w:ascii="Arial" w:hAnsi="Arial" w:cs="Arial"/>
          <w:b/>
          <w:bCs/>
          <w:sz w:val="16"/>
          <w:lang w:val="pl-PL"/>
        </w:rPr>
        <w:t>1</w:t>
      </w:r>
    </w:p>
    <w:p w:rsidR="00AF5526" w:rsidRDefault="00AF5526" w:rsidP="00AF5526">
      <w:pPr>
        <w:ind w:left="360"/>
        <w:rPr>
          <w:rFonts w:ascii="Arial" w:hAnsi="Arial" w:cs="Arial"/>
          <w:sz w:val="16"/>
          <w:szCs w:val="16"/>
          <w:lang w:val="pl-PL"/>
        </w:rPr>
      </w:pPr>
    </w:p>
    <w:p w:rsidR="00AF5526" w:rsidRDefault="00AF5526" w:rsidP="00AF5526">
      <w:pPr>
        <w:ind w:left="360"/>
        <w:rPr>
          <w:rFonts w:ascii="Arial" w:hAnsi="Arial" w:cs="Arial"/>
          <w:sz w:val="16"/>
          <w:lang w:val="pl-PL"/>
        </w:rPr>
      </w:pPr>
      <w:r>
        <w:rPr>
          <w:rFonts w:ascii="Arial" w:hAnsi="Arial" w:cs="Arial"/>
          <w:sz w:val="16"/>
          <w:szCs w:val="16"/>
          <w:lang w:val="pl-PL"/>
        </w:rPr>
        <w:t xml:space="preserve">Wprowadza się do Umowy </w:t>
      </w:r>
      <w:r>
        <w:rPr>
          <w:rFonts w:ascii="Arial" w:hAnsi="Arial" w:cs="Arial"/>
          <w:sz w:val="16"/>
          <w:lang w:val="pl-PL"/>
        </w:rPr>
        <w:t>nowy załącznik</w:t>
      </w:r>
      <w:r w:rsidR="00FD731B">
        <w:rPr>
          <w:rFonts w:ascii="Arial" w:hAnsi="Arial" w:cs="Arial"/>
          <w:sz w:val="16"/>
          <w:lang w:val="pl-PL"/>
        </w:rPr>
        <w:t xml:space="preserve"> </w:t>
      </w:r>
      <w:r>
        <w:rPr>
          <w:rFonts w:ascii="Arial" w:hAnsi="Arial" w:cs="Arial"/>
          <w:sz w:val="16"/>
          <w:lang w:val="pl-PL"/>
        </w:rPr>
        <w:t xml:space="preserve"> nr</w:t>
      </w:r>
      <w:r w:rsidR="00FD731B">
        <w:rPr>
          <w:rFonts w:ascii="Arial" w:hAnsi="Arial" w:cs="Arial"/>
          <w:sz w:val="16"/>
          <w:lang w:val="pl-PL"/>
        </w:rPr>
        <w:t xml:space="preserve"> 1 </w:t>
      </w:r>
      <w:r>
        <w:rPr>
          <w:rFonts w:ascii="Arial" w:hAnsi="Arial" w:cs="Arial"/>
          <w:sz w:val="16"/>
          <w:lang w:val="pl-PL"/>
        </w:rPr>
        <w:t>zastępując</w:t>
      </w:r>
      <w:r w:rsidR="00FD731B">
        <w:rPr>
          <w:rFonts w:ascii="Arial" w:hAnsi="Arial" w:cs="Arial"/>
          <w:sz w:val="16"/>
          <w:lang w:val="pl-PL"/>
        </w:rPr>
        <w:t>y</w:t>
      </w:r>
      <w:r>
        <w:rPr>
          <w:rFonts w:ascii="Arial" w:hAnsi="Arial" w:cs="Arial"/>
          <w:sz w:val="16"/>
          <w:lang w:val="pl-PL"/>
        </w:rPr>
        <w:t xml:space="preserve"> </w:t>
      </w:r>
      <w:r w:rsidR="006C317E">
        <w:rPr>
          <w:rFonts w:ascii="Arial" w:hAnsi="Arial" w:cs="Arial"/>
          <w:sz w:val="16"/>
          <w:lang w:val="pl-PL"/>
        </w:rPr>
        <w:t>dotychczasow</w:t>
      </w:r>
      <w:r w:rsidR="00FD731B">
        <w:rPr>
          <w:rFonts w:ascii="Arial" w:hAnsi="Arial" w:cs="Arial"/>
          <w:sz w:val="16"/>
          <w:lang w:val="pl-PL"/>
        </w:rPr>
        <w:t>y</w:t>
      </w:r>
      <w:r>
        <w:rPr>
          <w:rFonts w:ascii="Arial" w:hAnsi="Arial" w:cs="Arial"/>
          <w:sz w:val="16"/>
          <w:lang w:val="pl-PL"/>
        </w:rPr>
        <w:t xml:space="preserve"> załącznik</w:t>
      </w:r>
      <w:r w:rsidR="00FD731B">
        <w:rPr>
          <w:rFonts w:ascii="Arial" w:hAnsi="Arial" w:cs="Arial"/>
          <w:sz w:val="16"/>
          <w:lang w:val="pl-PL"/>
        </w:rPr>
        <w:t xml:space="preserve"> </w:t>
      </w:r>
      <w:r w:rsidR="00B742B8">
        <w:rPr>
          <w:rFonts w:ascii="Arial" w:hAnsi="Arial" w:cs="Arial"/>
          <w:sz w:val="16"/>
          <w:lang w:val="pl-PL"/>
        </w:rPr>
        <w:t>o tym samym numerze o następującej treści:</w:t>
      </w:r>
    </w:p>
    <w:p w:rsidR="00B742B8" w:rsidRDefault="00B742B8" w:rsidP="00FD731B">
      <w:pPr>
        <w:jc w:val="center"/>
        <w:rPr>
          <w:rFonts w:ascii="Arial" w:hAnsi="Arial" w:cs="Arial"/>
          <w:b/>
          <w:sz w:val="16"/>
          <w:szCs w:val="16"/>
          <w:u w:val="single"/>
          <w:lang w:val="pl-PL"/>
        </w:rPr>
      </w:pPr>
    </w:p>
    <w:p w:rsidR="00FD731B" w:rsidRPr="00AC56DB" w:rsidRDefault="00FD731B" w:rsidP="00FD731B">
      <w:pPr>
        <w:jc w:val="center"/>
        <w:rPr>
          <w:rFonts w:ascii="Arial" w:hAnsi="Arial" w:cs="Arial"/>
          <w:b/>
          <w:sz w:val="16"/>
          <w:szCs w:val="16"/>
          <w:u w:val="single"/>
          <w:lang w:val="pl-PL"/>
        </w:rPr>
      </w:pPr>
      <w:r w:rsidRPr="00AC56DB">
        <w:rPr>
          <w:rFonts w:ascii="Arial" w:hAnsi="Arial" w:cs="Arial"/>
          <w:b/>
          <w:sz w:val="16"/>
          <w:szCs w:val="16"/>
          <w:u w:val="single"/>
          <w:lang w:val="pl-PL"/>
        </w:rPr>
        <w:t>Załącznik nr 1. Wykaz akceptowanych kart</w:t>
      </w:r>
      <w:r w:rsidRPr="00AC56DB" w:rsidDel="008B49D7">
        <w:rPr>
          <w:rFonts w:ascii="Arial" w:hAnsi="Arial" w:cs="Arial"/>
          <w:b/>
          <w:sz w:val="16"/>
          <w:szCs w:val="16"/>
          <w:u w:val="single"/>
          <w:lang w:val="pl-PL"/>
        </w:rPr>
        <w:t xml:space="preserve"> </w:t>
      </w:r>
      <w:r w:rsidRPr="00AC56DB">
        <w:rPr>
          <w:rFonts w:ascii="Arial" w:hAnsi="Arial" w:cs="Arial"/>
          <w:b/>
          <w:sz w:val="16"/>
          <w:szCs w:val="16"/>
          <w:u w:val="single"/>
          <w:lang w:val="pl-PL"/>
        </w:rPr>
        <w:t>płatniczych</w:t>
      </w:r>
    </w:p>
    <w:p w:rsidR="00FD731B" w:rsidRPr="00AC56DB" w:rsidRDefault="00FD731B" w:rsidP="00FD731B">
      <w:pPr>
        <w:jc w:val="center"/>
        <w:rPr>
          <w:rFonts w:ascii="Arial" w:hAnsi="Arial" w:cs="Arial"/>
          <w:b/>
          <w:sz w:val="16"/>
          <w:szCs w:val="16"/>
          <w:u w:val="single"/>
          <w:lang w:val="pl-PL"/>
        </w:rPr>
      </w:pPr>
    </w:p>
    <w:p w:rsidR="00FD731B" w:rsidRPr="00AC56DB" w:rsidRDefault="00FD731B" w:rsidP="00FD731B">
      <w:pPr>
        <w:pStyle w:val="JS"/>
        <w:numPr>
          <w:ilvl w:val="0"/>
          <w:numId w:val="36"/>
        </w:numPr>
        <w:ind w:firstLine="66"/>
        <w:outlineLvl w:val="0"/>
        <w:rPr>
          <w:rFonts w:cs="Arial"/>
          <w:sz w:val="16"/>
          <w:szCs w:val="16"/>
          <w:lang w:val="pl-PL"/>
        </w:rPr>
      </w:pPr>
      <w:r w:rsidRPr="00AC56DB">
        <w:rPr>
          <w:rFonts w:cs="Arial"/>
          <w:sz w:val="16"/>
          <w:szCs w:val="16"/>
          <w:lang w:val="pl-PL"/>
        </w:rPr>
        <w:t>Akceptant jest uprawniony do akceptowania kart</w:t>
      </w:r>
      <w:r w:rsidRPr="00AC56DB" w:rsidDel="008B49D7">
        <w:rPr>
          <w:rFonts w:cs="Arial"/>
          <w:sz w:val="16"/>
          <w:szCs w:val="16"/>
          <w:lang w:val="pl-PL"/>
        </w:rPr>
        <w:t xml:space="preserve"> </w:t>
      </w:r>
      <w:r w:rsidRPr="00AC56DB">
        <w:rPr>
          <w:rFonts w:cs="Arial"/>
          <w:sz w:val="16"/>
          <w:szCs w:val="16"/>
          <w:lang w:val="pl-PL"/>
        </w:rPr>
        <w:t>płatniczych zgodnie z wykazem podanym poniżej:</w:t>
      </w:r>
    </w:p>
    <w:p w:rsidR="00FD731B" w:rsidRPr="00AC56DB" w:rsidRDefault="00FD731B" w:rsidP="00FD731B">
      <w:pPr>
        <w:pStyle w:val="JS"/>
        <w:rPr>
          <w:rFonts w:cs="Arial"/>
          <w:sz w:val="16"/>
          <w:szCs w:val="16"/>
          <w:lang w:val="pl-PL"/>
        </w:rPr>
      </w:pPr>
    </w:p>
    <w:tbl>
      <w:tblPr>
        <w:tblW w:w="10103" w:type="dxa"/>
        <w:tblInd w:w="900" w:type="dxa"/>
        <w:tblLayout w:type="fixed"/>
        <w:tblLook w:val="0000" w:firstRow="0" w:lastRow="0" w:firstColumn="0" w:lastColumn="0" w:noHBand="0" w:noVBand="0"/>
      </w:tblPr>
      <w:tblGrid>
        <w:gridCol w:w="1908"/>
        <w:gridCol w:w="2545"/>
        <w:gridCol w:w="2410"/>
        <w:gridCol w:w="3130"/>
        <w:gridCol w:w="110"/>
      </w:tblGrid>
      <w:tr w:rsidR="00FD731B" w:rsidRPr="007D1DA9" w:rsidTr="007D1DA9">
        <w:trPr>
          <w:gridAfter w:val="1"/>
          <w:wAfter w:w="110" w:type="dxa"/>
        </w:trPr>
        <w:tc>
          <w:tcPr>
            <w:tcW w:w="1908" w:type="dxa"/>
          </w:tcPr>
          <w:p w:rsidR="00FD731B" w:rsidRPr="00AC56DB" w:rsidRDefault="00FD731B" w:rsidP="00FD731B">
            <w:pPr>
              <w:rPr>
                <w:rFonts w:ascii="Arial" w:hAnsi="Arial" w:cs="Arial"/>
                <w:sz w:val="16"/>
                <w:szCs w:val="16"/>
                <w:lang w:val="pl-PL"/>
              </w:rPr>
            </w:pPr>
            <w:r w:rsidRPr="00AC56DB">
              <w:rPr>
                <w:rFonts w:ascii="Arial" w:hAnsi="Arial" w:cs="Arial"/>
                <w:sz w:val="16"/>
                <w:szCs w:val="16"/>
                <w:lang w:val="pl-PL"/>
              </w:rPr>
              <w:t xml:space="preserve">System płatniczy Visa </w:t>
            </w:r>
            <w:r w:rsidRPr="00AC56DB">
              <w:rPr>
                <w:rStyle w:val="FootnoteReference"/>
                <w:rFonts w:ascii="Arial" w:hAnsi="Arial" w:cs="Arial"/>
                <w:sz w:val="16"/>
                <w:szCs w:val="16"/>
                <w:lang w:val="pl-PL"/>
              </w:rPr>
              <w:footnoteReference w:customMarkFollows="1" w:id="1"/>
              <w:t>*</w:t>
            </w:r>
          </w:p>
        </w:tc>
        <w:tc>
          <w:tcPr>
            <w:tcW w:w="2545" w:type="dxa"/>
          </w:tcPr>
          <w:p w:rsidR="00FD731B" w:rsidRPr="00AC56DB" w:rsidRDefault="00FD731B" w:rsidP="00FD731B">
            <w:pPr>
              <w:rPr>
                <w:rFonts w:ascii="Arial" w:hAnsi="Arial" w:cs="Arial"/>
                <w:sz w:val="16"/>
                <w:szCs w:val="16"/>
                <w:lang w:val="pl-PL"/>
              </w:rPr>
            </w:pPr>
            <w:r w:rsidRPr="00AC56DB">
              <w:rPr>
                <w:rFonts w:ascii="Arial" w:hAnsi="Arial" w:cs="Arial"/>
                <w:sz w:val="16"/>
                <w:szCs w:val="16"/>
                <w:lang w:val="pl-PL"/>
              </w:rPr>
              <w:t>System płatniczy MasterCard *</w:t>
            </w:r>
          </w:p>
        </w:tc>
        <w:tc>
          <w:tcPr>
            <w:tcW w:w="2410" w:type="dxa"/>
          </w:tcPr>
          <w:p w:rsidR="00FD731B" w:rsidRPr="00AC56DB" w:rsidRDefault="00FD731B" w:rsidP="00FD731B">
            <w:pPr>
              <w:rPr>
                <w:rFonts w:ascii="Arial" w:hAnsi="Arial" w:cs="Arial"/>
                <w:sz w:val="16"/>
                <w:szCs w:val="16"/>
                <w:lang w:val="pl-PL"/>
              </w:rPr>
            </w:pPr>
            <w:r w:rsidRPr="00AC56DB">
              <w:rPr>
                <w:rFonts w:ascii="Arial" w:hAnsi="Arial" w:cs="Arial"/>
                <w:sz w:val="16"/>
                <w:szCs w:val="16"/>
                <w:lang w:val="pl-PL"/>
              </w:rPr>
              <w:t>System płatniczy Diners Club *</w:t>
            </w:r>
          </w:p>
        </w:tc>
        <w:tc>
          <w:tcPr>
            <w:tcW w:w="3130" w:type="dxa"/>
          </w:tcPr>
          <w:p w:rsidR="00FD731B" w:rsidRPr="00AC56DB" w:rsidRDefault="00FD731B" w:rsidP="00FD731B">
            <w:pPr>
              <w:rPr>
                <w:rFonts w:ascii="Arial" w:hAnsi="Arial" w:cs="Arial"/>
                <w:sz w:val="16"/>
                <w:szCs w:val="16"/>
                <w:lang w:val="pl-PL"/>
              </w:rPr>
            </w:pPr>
            <w:r w:rsidRPr="00AC56DB">
              <w:rPr>
                <w:rFonts w:ascii="Arial" w:hAnsi="Arial" w:cs="Arial"/>
                <w:sz w:val="16"/>
                <w:szCs w:val="16"/>
                <w:lang w:val="pl-PL"/>
              </w:rPr>
              <w:t>System Mobilnych Płatności PKO BP</w:t>
            </w:r>
          </w:p>
        </w:tc>
      </w:tr>
      <w:tr w:rsidR="00FD731B" w:rsidRPr="007D1DA9" w:rsidTr="007D1DA9">
        <w:tc>
          <w:tcPr>
            <w:tcW w:w="1908" w:type="dxa"/>
          </w:tcPr>
          <w:p w:rsidR="00FD731B" w:rsidRPr="00AC56DB" w:rsidRDefault="007D1DA9" w:rsidP="007D1DA9">
            <w:pPr>
              <w:rPr>
                <w:rFonts w:ascii="Arial" w:hAnsi="Arial" w:cs="Arial"/>
                <w:sz w:val="16"/>
                <w:szCs w:val="16"/>
                <w:lang w:val="pl-PL"/>
              </w:rPr>
            </w:pPr>
            <w:r>
              <w:rPr>
                <w:rFonts w:ascii="Arial" w:hAnsi="Arial" w:cs="Arial"/>
                <w:sz w:val="16"/>
                <w:szCs w:val="16"/>
                <w:lang w:val="pl-PL"/>
              </w:rPr>
              <w:t xml:space="preserve">- </w:t>
            </w:r>
            <w:r w:rsidR="00FD731B" w:rsidRPr="00AC56DB">
              <w:rPr>
                <w:rFonts w:ascii="Arial" w:hAnsi="Arial" w:cs="Arial"/>
                <w:sz w:val="16"/>
                <w:szCs w:val="16"/>
                <w:lang w:val="pl-PL"/>
              </w:rPr>
              <w:t xml:space="preserve">Visa </w:t>
            </w:r>
          </w:p>
        </w:tc>
        <w:tc>
          <w:tcPr>
            <w:tcW w:w="2545" w:type="dxa"/>
          </w:tcPr>
          <w:p w:rsidR="00FD731B" w:rsidRPr="00AC56DB" w:rsidRDefault="007D1DA9" w:rsidP="007D1DA9">
            <w:pPr>
              <w:rPr>
                <w:rFonts w:ascii="Arial" w:hAnsi="Arial" w:cs="Arial"/>
                <w:sz w:val="16"/>
                <w:szCs w:val="16"/>
                <w:lang w:val="pl-PL"/>
              </w:rPr>
            </w:pPr>
            <w:r>
              <w:rPr>
                <w:rFonts w:ascii="Arial" w:hAnsi="Arial" w:cs="Arial"/>
                <w:sz w:val="16"/>
                <w:szCs w:val="16"/>
                <w:lang w:val="pl-PL"/>
              </w:rPr>
              <w:t xml:space="preserve">- </w:t>
            </w:r>
            <w:r w:rsidR="00FD731B" w:rsidRPr="00AC56DB">
              <w:rPr>
                <w:rFonts w:ascii="Arial" w:hAnsi="Arial" w:cs="Arial"/>
                <w:sz w:val="16"/>
                <w:szCs w:val="16"/>
                <w:lang w:val="pl-PL"/>
              </w:rPr>
              <w:t>MasterCard</w:t>
            </w:r>
          </w:p>
        </w:tc>
        <w:tc>
          <w:tcPr>
            <w:tcW w:w="2410" w:type="dxa"/>
          </w:tcPr>
          <w:p w:rsidR="00FD731B" w:rsidRPr="00AC56DB" w:rsidRDefault="007D1DA9" w:rsidP="007D1DA9">
            <w:pPr>
              <w:rPr>
                <w:rFonts w:ascii="Arial" w:hAnsi="Arial" w:cs="Arial"/>
                <w:sz w:val="16"/>
                <w:szCs w:val="16"/>
                <w:lang w:val="pl-PL"/>
              </w:rPr>
            </w:pPr>
            <w:r>
              <w:rPr>
                <w:rFonts w:ascii="Arial" w:hAnsi="Arial" w:cs="Arial"/>
                <w:sz w:val="16"/>
                <w:szCs w:val="16"/>
                <w:lang w:val="pl-PL"/>
              </w:rPr>
              <w:t xml:space="preserve">- </w:t>
            </w:r>
            <w:r w:rsidR="00FD731B" w:rsidRPr="00AC56DB">
              <w:rPr>
                <w:rFonts w:ascii="Arial" w:hAnsi="Arial" w:cs="Arial"/>
                <w:sz w:val="16"/>
                <w:szCs w:val="16"/>
                <w:lang w:val="pl-PL"/>
              </w:rPr>
              <w:t>Diners Club</w:t>
            </w:r>
            <w:r w:rsidR="00FD731B" w:rsidRPr="00AC56DB" w:rsidDel="00766F85">
              <w:rPr>
                <w:rFonts w:ascii="Arial" w:hAnsi="Arial" w:cs="Arial"/>
                <w:sz w:val="16"/>
                <w:szCs w:val="16"/>
                <w:lang w:val="pl-PL"/>
              </w:rPr>
              <w:t xml:space="preserve"> </w:t>
            </w:r>
          </w:p>
        </w:tc>
        <w:tc>
          <w:tcPr>
            <w:tcW w:w="3240" w:type="dxa"/>
            <w:gridSpan w:val="2"/>
          </w:tcPr>
          <w:p w:rsidR="00FD731B" w:rsidRPr="00AC56DB" w:rsidRDefault="007D1DA9" w:rsidP="007D1DA9">
            <w:pPr>
              <w:rPr>
                <w:rFonts w:ascii="Arial" w:hAnsi="Arial" w:cs="Arial"/>
                <w:sz w:val="16"/>
                <w:szCs w:val="16"/>
                <w:lang w:val="pl-PL"/>
              </w:rPr>
            </w:pPr>
            <w:r>
              <w:rPr>
                <w:rFonts w:ascii="Arial" w:hAnsi="Arial" w:cs="Arial"/>
                <w:sz w:val="16"/>
                <w:szCs w:val="16"/>
                <w:lang w:val="pl-PL"/>
              </w:rPr>
              <w:t xml:space="preserve">- </w:t>
            </w:r>
            <w:r w:rsidR="00FD731B" w:rsidRPr="00AC56DB">
              <w:rPr>
                <w:rFonts w:ascii="Arial" w:hAnsi="Arial" w:cs="Arial"/>
                <w:sz w:val="16"/>
                <w:szCs w:val="16"/>
                <w:lang w:val="pl-PL"/>
              </w:rPr>
              <w:t>System Mobilnych Płatności PKO BP</w:t>
            </w:r>
          </w:p>
        </w:tc>
      </w:tr>
      <w:tr w:rsidR="00FD731B" w:rsidRPr="00AC56DB" w:rsidTr="007D1DA9">
        <w:tc>
          <w:tcPr>
            <w:tcW w:w="1908" w:type="dxa"/>
          </w:tcPr>
          <w:p w:rsidR="00FD731B" w:rsidRPr="00AC56DB" w:rsidRDefault="007D1DA9" w:rsidP="007D1DA9">
            <w:pPr>
              <w:rPr>
                <w:rFonts w:ascii="Arial" w:hAnsi="Arial" w:cs="Arial"/>
                <w:sz w:val="16"/>
                <w:szCs w:val="16"/>
                <w:lang w:val="pl-PL"/>
              </w:rPr>
            </w:pPr>
            <w:r>
              <w:rPr>
                <w:rFonts w:ascii="Arial" w:hAnsi="Arial" w:cs="Arial"/>
                <w:sz w:val="16"/>
                <w:szCs w:val="16"/>
                <w:lang w:val="pl-PL"/>
              </w:rPr>
              <w:t xml:space="preserve">- </w:t>
            </w:r>
            <w:r w:rsidR="00FD731B" w:rsidRPr="00AC56DB">
              <w:rPr>
                <w:rFonts w:ascii="Arial" w:hAnsi="Arial" w:cs="Arial"/>
                <w:sz w:val="16"/>
                <w:szCs w:val="16"/>
                <w:lang w:val="pl-PL"/>
              </w:rPr>
              <w:t>Visa Electron</w:t>
            </w:r>
          </w:p>
        </w:tc>
        <w:tc>
          <w:tcPr>
            <w:tcW w:w="2545" w:type="dxa"/>
          </w:tcPr>
          <w:p w:rsidR="00FD731B" w:rsidRPr="00AC56DB" w:rsidRDefault="007D1DA9" w:rsidP="007D1DA9">
            <w:pPr>
              <w:rPr>
                <w:rFonts w:ascii="Arial" w:hAnsi="Arial" w:cs="Arial"/>
                <w:sz w:val="16"/>
                <w:szCs w:val="16"/>
                <w:lang w:val="pl-PL"/>
              </w:rPr>
            </w:pPr>
            <w:r>
              <w:rPr>
                <w:rFonts w:ascii="Arial" w:hAnsi="Arial" w:cs="Arial"/>
                <w:sz w:val="16"/>
                <w:szCs w:val="16"/>
                <w:lang w:val="pl-PL"/>
              </w:rPr>
              <w:t xml:space="preserve">- </w:t>
            </w:r>
            <w:r w:rsidR="00FD731B" w:rsidRPr="00AC56DB">
              <w:rPr>
                <w:rFonts w:ascii="Arial" w:hAnsi="Arial" w:cs="Arial"/>
                <w:sz w:val="16"/>
                <w:szCs w:val="16"/>
                <w:lang w:val="pl-PL"/>
              </w:rPr>
              <w:t>Debit MasterCard</w:t>
            </w:r>
          </w:p>
        </w:tc>
        <w:tc>
          <w:tcPr>
            <w:tcW w:w="2410" w:type="dxa"/>
          </w:tcPr>
          <w:p w:rsidR="00FD731B" w:rsidRPr="00AC56DB" w:rsidRDefault="007D1DA9" w:rsidP="007D1DA9">
            <w:pPr>
              <w:rPr>
                <w:rFonts w:ascii="Arial" w:hAnsi="Arial" w:cs="Arial"/>
                <w:sz w:val="16"/>
                <w:szCs w:val="16"/>
                <w:lang w:val="pl-PL"/>
              </w:rPr>
            </w:pPr>
            <w:r>
              <w:rPr>
                <w:rFonts w:ascii="Arial" w:hAnsi="Arial" w:cs="Arial"/>
                <w:sz w:val="16"/>
                <w:szCs w:val="16"/>
                <w:lang w:val="pl-PL"/>
              </w:rPr>
              <w:t xml:space="preserve">- </w:t>
            </w:r>
            <w:r w:rsidR="00FD731B" w:rsidRPr="00AC56DB">
              <w:rPr>
                <w:rFonts w:ascii="Arial" w:hAnsi="Arial" w:cs="Arial"/>
                <w:sz w:val="16"/>
                <w:szCs w:val="16"/>
                <w:lang w:val="pl-PL"/>
              </w:rPr>
              <w:t>Discover</w:t>
            </w:r>
          </w:p>
        </w:tc>
        <w:tc>
          <w:tcPr>
            <w:tcW w:w="3240" w:type="dxa"/>
            <w:gridSpan w:val="2"/>
          </w:tcPr>
          <w:p w:rsidR="00FD731B" w:rsidRPr="00AC56DB" w:rsidRDefault="00FD731B" w:rsidP="00FD731B">
            <w:pPr>
              <w:rPr>
                <w:rFonts w:ascii="Arial" w:hAnsi="Arial" w:cs="Arial"/>
                <w:sz w:val="16"/>
                <w:szCs w:val="16"/>
                <w:lang w:val="pl-PL"/>
              </w:rPr>
            </w:pPr>
          </w:p>
        </w:tc>
      </w:tr>
      <w:tr w:rsidR="00FD731B" w:rsidRPr="00AC56DB" w:rsidTr="007D1DA9">
        <w:tc>
          <w:tcPr>
            <w:tcW w:w="1908" w:type="dxa"/>
          </w:tcPr>
          <w:p w:rsidR="00FD731B" w:rsidRPr="00AC56DB" w:rsidRDefault="007D1DA9" w:rsidP="007D1DA9">
            <w:pPr>
              <w:rPr>
                <w:rFonts w:ascii="Arial" w:hAnsi="Arial" w:cs="Arial"/>
                <w:sz w:val="16"/>
                <w:szCs w:val="16"/>
                <w:lang w:val="pl-PL"/>
              </w:rPr>
            </w:pPr>
            <w:r>
              <w:rPr>
                <w:rFonts w:ascii="Arial" w:hAnsi="Arial" w:cs="Arial"/>
                <w:sz w:val="16"/>
                <w:szCs w:val="16"/>
                <w:lang w:val="pl-PL"/>
              </w:rPr>
              <w:t xml:space="preserve">- </w:t>
            </w:r>
            <w:r w:rsidR="00FD731B" w:rsidRPr="00AC56DB">
              <w:rPr>
                <w:rFonts w:ascii="Arial" w:hAnsi="Arial" w:cs="Arial"/>
                <w:sz w:val="16"/>
                <w:szCs w:val="16"/>
                <w:lang w:val="pl-PL"/>
              </w:rPr>
              <w:t>VPay</w:t>
            </w:r>
          </w:p>
        </w:tc>
        <w:tc>
          <w:tcPr>
            <w:tcW w:w="2545" w:type="dxa"/>
          </w:tcPr>
          <w:p w:rsidR="00FD731B" w:rsidRPr="00AC56DB" w:rsidRDefault="007D1DA9" w:rsidP="007D1DA9">
            <w:pPr>
              <w:rPr>
                <w:rFonts w:ascii="Arial" w:hAnsi="Arial" w:cs="Arial"/>
                <w:sz w:val="16"/>
                <w:szCs w:val="16"/>
                <w:lang w:val="pl-PL"/>
              </w:rPr>
            </w:pPr>
            <w:r>
              <w:rPr>
                <w:rFonts w:ascii="Arial" w:hAnsi="Arial" w:cs="Arial"/>
                <w:sz w:val="16"/>
                <w:szCs w:val="16"/>
                <w:lang w:val="pl-PL"/>
              </w:rPr>
              <w:t xml:space="preserve">- </w:t>
            </w:r>
            <w:r w:rsidR="00FD731B" w:rsidRPr="00AC56DB">
              <w:rPr>
                <w:rFonts w:ascii="Arial" w:hAnsi="Arial" w:cs="Arial"/>
                <w:sz w:val="16"/>
                <w:szCs w:val="16"/>
                <w:lang w:val="pl-PL"/>
              </w:rPr>
              <w:t>MasterCard Electronic</w:t>
            </w:r>
          </w:p>
        </w:tc>
        <w:tc>
          <w:tcPr>
            <w:tcW w:w="2410" w:type="dxa"/>
          </w:tcPr>
          <w:p w:rsidR="00FD731B" w:rsidRPr="00AC56DB" w:rsidRDefault="00FD731B" w:rsidP="00FD731B">
            <w:pPr>
              <w:rPr>
                <w:rFonts w:ascii="Arial" w:hAnsi="Arial" w:cs="Arial"/>
                <w:sz w:val="16"/>
                <w:szCs w:val="16"/>
                <w:lang w:val="pl-PL"/>
              </w:rPr>
            </w:pPr>
          </w:p>
        </w:tc>
        <w:tc>
          <w:tcPr>
            <w:tcW w:w="3240" w:type="dxa"/>
            <w:gridSpan w:val="2"/>
          </w:tcPr>
          <w:p w:rsidR="00FD731B" w:rsidRPr="00AC56DB" w:rsidRDefault="00FD731B" w:rsidP="00FD731B">
            <w:pPr>
              <w:rPr>
                <w:rFonts w:ascii="Arial" w:hAnsi="Arial" w:cs="Arial"/>
                <w:sz w:val="16"/>
                <w:szCs w:val="16"/>
                <w:lang w:val="pl-PL"/>
              </w:rPr>
            </w:pPr>
          </w:p>
        </w:tc>
      </w:tr>
      <w:tr w:rsidR="00FD731B" w:rsidRPr="00AC56DB" w:rsidTr="007D1DA9">
        <w:tc>
          <w:tcPr>
            <w:tcW w:w="1908" w:type="dxa"/>
          </w:tcPr>
          <w:p w:rsidR="00FD731B" w:rsidRPr="00AC56DB" w:rsidDel="003B229C" w:rsidRDefault="00FD731B" w:rsidP="00FD731B">
            <w:pPr>
              <w:rPr>
                <w:rFonts w:ascii="Arial" w:hAnsi="Arial" w:cs="Arial"/>
                <w:sz w:val="16"/>
                <w:szCs w:val="16"/>
                <w:lang w:val="pl-PL"/>
              </w:rPr>
            </w:pPr>
          </w:p>
        </w:tc>
        <w:tc>
          <w:tcPr>
            <w:tcW w:w="2545" w:type="dxa"/>
          </w:tcPr>
          <w:p w:rsidR="00FD731B" w:rsidRPr="00AC56DB" w:rsidRDefault="007D1DA9" w:rsidP="007D1DA9">
            <w:pPr>
              <w:rPr>
                <w:rFonts w:ascii="Arial" w:hAnsi="Arial" w:cs="Arial"/>
                <w:sz w:val="16"/>
                <w:szCs w:val="16"/>
                <w:lang w:val="pl-PL"/>
              </w:rPr>
            </w:pPr>
            <w:r>
              <w:rPr>
                <w:rFonts w:ascii="Arial" w:hAnsi="Arial" w:cs="Arial"/>
                <w:sz w:val="16"/>
                <w:szCs w:val="16"/>
                <w:lang w:val="pl-PL"/>
              </w:rPr>
              <w:t xml:space="preserve">- </w:t>
            </w:r>
            <w:r w:rsidR="00FD731B" w:rsidRPr="00AC56DB">
              <w:rPr>
                <w:rFonts w:ascii="Arial" w:hAnsi="Arial" w:cs="Arial"/>
                <w:sz w:val="16"/>
                <w:szCs w:val="16"/>
                <w:lang w:val="pl-PL"/>
              </w:rPr>
              <w:t>Maestro</w:t>
            </w:r>
          </w:p>
        </w:tc>
        <w:tc>
          <w:tcPr>
            <w:tcW w:w="2410" w:type="dxa"/>
          </w:tcPr>
          <w:p w:rsidR="00FD731B" w:rsidRPr="00AC56DB" w:rsidRDefault="00FD731B" w:rsidP="00FD731B">
            <w:pPr>
              <w:rPr>
                <w:rFonts w:ascii="Arial" w:hAnsi="Arial" w:cs="Arial"/>
                <w:sz w:val="16"/>
                <w:szCs w:val="16"/>
                <w:lang w:val="pl-PL"/>
              </w:rPr>
            </w:pPr>
          </w:p>
        </w:tc>
        <w:tc>
          <w:tcPr>
            <w:tcW w:w="3240" w:type="dxa"/>
            <w:gridSpan w:val="2"/>
          </w:tcPr>
          <w:p w:rsidR="00FD731B" w:rsidRPr="00AC56DB" w:rsidRDefault="00FD731B" w:rsidP="00FD731B">
            <w:pPr>
              <w:rPr>
                <w:rFonts w:ascii="Arial" w:hAnsi="Arial" w:cs="Arial"/>
                <w:sz w:val="16"/>
                <w:szCs w:val="16"/>
                <w:lang w:val="pl-PL"/>
              </w:rPr>
            </w:pPr>
          </w:p>
        </w:tc>
      </w:tr>
    </w:tbl>
    <w:p w:rsidR="00FD731B" w:rsidRPr="00FD731B" w:rsidRDefault="00FD731B" w:rsidP="00FD731B">
      <w:pPr>
        <w:numPr>
          <w:ilvl w:val="0"/>
          <w:numId w:val="36"/>
        </w:numPr>
        <w:tabs>
          <w:tab w:val="left" w:pos="0"/>
        </w:tabs>
        <w:ind w:firstLine="66"/>
        <w:rPr>
          <w:rFonts w:ascii="Arial" w:hAnsi="Arial" w:cs="Arial"/>
          <w:sz w:val="16"/>
          <w:lang w:val="pl-PL"/>
        </w:rPr>
      </w:pPr>
      <w:r w:rsidRPr="00FD731B">
        <w:rPr>
          <w:rFonts w:ascii="Arial" w:hAnsi="Arial" w:cs="Arial"/>
          <w:sz w:val="16"/>
          <w:szCs w:val="16"/>
          <w:lang w:val="pl-PL"/>
        </w:rPr>
        <w:t>Akceptant ma prawo nieakceptowania kart płatniczych któregokolwiek z systemów wymienionych w ustępie 1 powyżej</w:t>
      </w:r>
      <w:r>
        <w:rPr>
          <w:rFonts w:ascii="Arial" w:hAnsi="Arial" w:cs="Arial"/>
          <w:sz w:val="16"/>
          <w:szCs w:val="16"/>
          <w:lang w:val="pl-PL"/>
        </w:rPr>
        <w:t>.</w:t>
      </w:r>
    </w:p>
    <w:p w:rsidR="00FD731B" w:rsidRDefault="00FD731B" w:rsidP="00AF5526">
      <w:pPr>
        <w:ind w:left="360"/>
        <w:rPr>
          <w:rFonts w:ascii="Arial" w:hAnsi="Arial" w:cs="Arial"/>
          <w:sz w:val="16"/>
          <w:lang w:val="pl-PL"/>
        </w:rPr>
      </w:pPr>
    </w:p>
    <w:p w:rsidR="00FD731B" w:rsidRPr="008C614A" w:rsidRDefault="00FD731B" w:rsidP="00FD731B">
      <w:pPr>
        <w:pStyle w:val="Title"/>
        <w:spacing w:after="120" w:line="240" w:lineRule="auto"/>
        <w:ind w:left="0"/>
        <w:rPr>
          <w:rFonts w:cs="Arial"/>
          <w:sz w:val="16"/>
        </w:rPr>
      </w:pPr>
      <w:r w:rsidRPr="008C614A">
        <w:rPr>
          <w:rFonts w:cs="Arial"/>
          <w:sz w:val="16"/>
        </w:rPr>
        <w:t>§ 2</w:t>
      </w:r>
    </w:p>
    <w:p w:rsidR="00FD731B" w:rsidRDefault="00FD731B" w:rsidP="00FD731B">
      <w:pPr>
        <w:rPr>
          <w:rFonts w:ascii="Arial" w:hAnsi="Arial" w:cs="Arial"/>
          <w:sz w:val="16"/>
          <w:lang w:val="pl-PL"/>
        </w:rPr>
      </w:pPr>
      <w:r>
        <w:rPr>
          <w:rFonts w:ascii="Arial" w:hAnsi="Arial" w:cs="Arial"/>
          <w:sz w:val="16"/>
          <w:lang w:val="pl-PL"/>
        </w:rPr>
        <w:t xml:space="preserve">        Wprowadza się do Umowy nowy załącznik  nr 3  zastępujący dotychczasowy załącznik o tym samym numerze o następującej treści:</w:t>
      </w:r>
    </w:p>
    <w:p w:rsidR="00B742B8" w:rsidRDefault="00B742B8" w:rsidP="00FD731B">
      <w:pPr>
        <w:rPr>
          <w:rFonts w:ascii="Arial" w:hAnsi="Arial" w:cs="Arial"/>
          <w:sz w:val="16"/>
          <w:lang w:val="pl-PL"/>
        </w:rPr>
      </w:pPr>
    </w:p>
    <w:p w:rsidR="00B742B8" w:rsidRDefault="00B742B8" w:rsidP="00B742B8">
      <w:pPr>
        <w:jc w:val="center"/>
        <w:outlineLvl w:val="0"/>
        <w:rPr>
          <w:rFonts w:ascii="Arial" w:hAnsi="Arial" w:cs="Arial"/>
          <w:b/>
          <w:sz w:val="16"/>
          <w:szCs w:val="16"/>
          <w:u w:val="single"/>
          <w:lang w:val="pl-PL"/>
        </w:rPr>
      </w:pPr>
    </w:p>
    <w:p w:rsidR="00B742B8" w:rsidRDefault="00B742B8" w:rsidP="00B742B8">
      <w:pPr>
        <w:jc w:val="center"/>
        <w:outlineLvl w:val="0"/>
        <w:rPr>
          <w:rFonts w:ascii="Arial" w:hAnsi="Arial" w:cs="Arial"/>
          <w:b/>
          <w:sz w:val="16"/>
          <w:szCs w:val="16"/>
          <w:u w:val="single"/>
          <w:lang w:val="pl-PL"/>
        </w:rPr>
      </w:pPr>
      <w:r w:rsidRPr="00BD4B63">
        <w:rPr>
          <w:rFonts w:ascii="Arial" w:hAnsi="Arial" w:cs="Arial"/>
          <w:b/>
          <w:sz w:val="16"/>
          <w:szCs w:val="16"/>
          <w:u w:val="single"/>
          <w:lang w:val="pl-PL"/>
        </w:rPr>
        <w:t>Załącznik nr 3. Poziom opłat i warunki płatności</w:t>
      </w:r>
    </w:p>
    <w:p w:rsidR="00B742B8" w:rsidRPr="00BD4B63" w:rsidRDefault="00B742B8" w:rsidP="00B742B8">
      <w:pPr>
        <w:jc w:val="center"/>
        <w:outlineLvl w:val="0"/>
        <w:rPr>
          <w:rFonts w:ascii="Arial" w:hAnsi="Arial" w:cs="Arial"/>
          <w:b/>
          <w:sz w:val="16"/>
          <w:szCs w:val="16"/>
          <w:u w:val="single"/>
          <w:lang w:val="pl-PL"/>
        </w:rPr>
      </w:pPr>
    </w:p>
    <w:p w:rsidR="000A36A1" w:rsidRPr="00740D1E" w:rsidRDefault="000A36A1" w:rsidP="00B742B8">
      <w:pPr>
        <w:tabs>
          <w:tab w:val="left" w:pos="568"/>
        </w:tabs>
        <w:rPr>
          <w:rFonts w:ascii="Arial" w:hAnsi="Arial" w:cs="Arial"/>
          <w:bCs/>
          <w:sz w:val="16"/>
          <w:lang w:val="pl-PL"/>
        </w:rPr>
      </w:pPr>
    </w:p>
    <w:p w:rsidR="008405AB" w:rsidRDefault="008405AB" w:rsidP="00AF5526">
      <w:pPr>
        <w:pStyle w:val="hh10"/>
        <w:spacing w:before="0" w:after="0"/>
        <w:ind w:left="360"/>
        <w:jc w:val="both"/>
        <w:rPr>
          <w:sz w:val="16"/>
          <w:szCs w:val="16"/>
        </w:rPr>
      </w:pPr>
      <w:r>
        <w:rPr>
          <w:sz w:val="16"/>
          <w:szCs w:val="16"/>
        </w:rPr>
        <w:t xml:space="preserve">Tytułem rozliczenia transakcji dokonanych na karty płatnicze, PKO BP naliczy opłatę zgodnie z ust.1 poniżej od wartości każdej transakcji dokonanej w punktach określonych w Załączniku nr 2, przy użyciu kart płatniczych noszących znaki wymienione w Załączniku nr 1. </w:t>
      </w:r>
    </w:p>
    <w:p w:rsidR="008405AB" w:rsidRDefault="008405AB" w:rsidP="00AF5526">
      <w:pPr>
        <w:pStyle w:val="BodyTextIndent2"/>
        <w:spacing w:before="0"/>
        <w:ind w:left="360" w:firstLine="0"/>
        <w:rPr>
          <w:rFonts w:ascii="Arial" w:hAnsi="Arial" w:cs="Arial"/>
          <w:sz w:val="16"/>
          <w:szCs w:val="16"/>
        </w:rPr>
      </w:pPr>
    </w:p>
    <w:p w:rsidR="008405AB" w:rsidRDefault="008405AB" w:rsidP="00AF5526">
      <w:pPr>
        <w:pStyle w:val="hh10"/>
        <w:spacing w:before="0" w:after="0"/>
        <w:ind w:left="360"/>
        <w:jc w:val="both"/>
        <w:rPr>
          <w:b/>
          <w:bCs/>
          <w:sz w:val="16"/>
          <w:szCs w:val="16"/>
        </w:rPr>
      </w:pPr>
      <w:r>
        <w:rPr>
          <w:b/>
          <w:bCs/>
          <w:sz w:val="16"/>
          <w:szCs w:val="16"/>
        </w:rPr>
        <w:t>SPECYFIKACJA POZIOMU OPŁAT I WARUNKÓW PŁATNOŚCI</w:t>
      </w:r>
    </w:p>
    <w:p w:rsidR="008405AB" w:rsidRDefault="008405AB" w:rsidP="00AF5526">
      <w:pPr>
        <w:pStyle w:val="hh10"/>
        <w:spacing w:before="0" w:after="0"/>
        <w:ind w:left="360"/>
        <w:jc w:val="both"/>
        <w:rPr>
          <w:b/>
          <w:bCs/>
          <w:sz w:val="16"/>
          <w:szCs w:val="16"/>
        </w:rPr>
      </w:pPr>
    </w:p>
    <w:p w:rsidR="008405AB" w:rsidRPr="00304517" w:rsidRDefault="0046575C" w:rsidP="00304517">
      <w:pPr>
        <w:pStyle w:val="hh10"/>
        <w:numPr>
          <w:ilvl w:val="0"/>
          <w:numId w:val="35"/>
        </w:numPr>
        <w:tabs>
          <w:tab w:val="clear" w:pos="360"/>
          <w:tab w:val="num" w:pos="540"/>
        </w:tabs>
        <w:spacing w:before="0" w:after="0"/>
        <w:ind w:left="540" w:hanging="180"/>
        <w:jc w:val="both"/>
        <w:rPr>
          <w:bCs/>
          <w:iCs/>
          <w:sz w:val="16"/>
          <w:szCs w:val="16"/>
        </w:rPr>
      </w:pPr>
      <w:r>
        <w:rPr>
          <w:bCs/>
          <w:iCs/>
          <w:sz w:val="16"/>
          <w:szCs w:val="16"/>
        </w:rPr>
        <w:t xml:space="preserve"> PKO BP naliczy w ciągu miesiąca stałą opłatę w wysokości :</w:t>
      </w:r>
      <w:r w:rsidR="008405AB" w:rsidRPr="00E55B3B">
        <w:rPr>
          <w:bCs/>
          <w:iCs/>
          <w:sz w:val="16"/>
          <w:szCs w:val="16"/>
        </w:rPr>
        <w:t xml:space="preserve"> </w:t>
      </w:r>
    </w:p>
    <w:p w:rsidR="008405AB" w:rsidRDefault="008405AB" w:rsidP="00AF5526">
      <w:pPr>
        <w:pStyle w:val="hh10"/>
        <w:spacing w:before="0" w:after="0"/>
        <w:ind w:left="360"/>
        <w:jc w:val="both"/>
        <w:rPr>
          <w:b/>
          <w:bCs/>
          <w:i/>
          <w:iCs/>
          <w:sz w:val="16"/>
          <w:szCs w:val="16"/>
          <w:u w:val="single"/>
        </w:rPr>
      </w:pPr>
    </w:p>
    <w:p w:rsidR="008405AB" w:rsidRPr="00C41F03" w:rsidRDefault="008405AB" w:rsidP="00304517">
      <w:pPr>
        <w:pStyle w:val="hh10"/>
        <w:numPr>
          <w:ilvl w:val="2"/>
          <w:numId w:val="35"/>
        </w:numPr>
        <w:spacing w:before="0" w:after="0" w:line="360" w:lineRule="auto"/>
        <w:jc w:val="both"/>
        <w:rPr>
          <w:sz w:val="16"/>
          <w:szCs w:val="16"/>
        </w:rPr>
      </w:pPr>
      <w:r>
        <w:rPr>
          <w:sz w:val="16"/>
          <w:szCs w:val="16"/>
        </w:rPr>
        <w:t xml:space="preserve">Karty systemu płatniczego </w:t>
      </w:r>
      <w:r w:rsidRPr="00C41F03">
        <w:rPr>
          <w:sz w:val="16"/>
          <w:szCs w:val="16"/>
        </w:rPr>
        <w:t>VISA</w:t>
      </w:r>
      <w:r w:rsidRPr="00C41F03">
        <w:rPr>
          <w:bCs/>
          <w:sz w:val="16"/>
          <w:szCs w:val="16"/>
        </w:rPr>
        <w:t xml:space="preserve"> </w:t>
      </w:r>
      <w:r w:rsidR="00317B26">
        <w:rPr>
          <w:bCs/>
          <w:sz w:val="16"/>
          <w:szCs w:val="16"/>
        </w:rPr>
        <w:fldChar w:fldCharType="begin"/>
      </w:r>
      <w:r w:rsidR="00317B26">
        <w:rPr>
          <w:bCs/>
          <w:sz w:val="16"/>
          <w:szCs w:val="16"/>
        </w:rPr>
        <w:instrText xml:space="preserve"> MERGEFIELD $d.OplataZaKarteVISAPr \* MERGEFORMAT </w:instrText>
      </w:r>
      <w:r w:rsidR="00317B26">
        <w:rPr>
          <w:bCs/>
          <w:sz w:val="16"/>
          <w:szCs w:val="16"/>
        </w:rPr>
        <w:fldChar w:fldCharType="separate"/>
      </w:r>
      <w:r w:rsidR="00317B26">
        <w:rPr>
          <w:bCs/>
          <w:noProof/>
          <w:sz w:val="16"/>
          <w:szCs w:val="16"/>
        </w:rPr>
        <w:t>«$d.OplataZaKarteVISAPr»</w:t>
      </w:r>
      <w:r w:rsidR="00317B26">
        <w:rPr>
          <w:bCs/>
          <w:sz w:val="16"/>
          <w:szCs w:val="16"/>
        </w:rPr>
        <w:fldChar w:fldCharType="end"/>
      </w:r>
      <w:r w:rsidRPr="00C41F03">
        <w:rPr>
          <w:bCs/>
          <w:sz w:val="16"/>
          <w:szCs w:val="16"/>
        </w:rPr>
        <w:t>%</w:t>
      </w:r>
    </w:p>
    <w:p w:rsidR="008405AB" w:rsidRPr="00C41F03" w:rsidRDefault="008405AB" w:rsidP="00304517">
      <w:pPr>
        <w:pStyle w:val="hh10"/>
        <w:numPr>
          <w:ilvl w:val="2"/>
          <w:numId w:val="35"/>
        </w:numPr>
        <w:spacing w:before="0" w:after="0" w:line="360" w:lineRule="auto"/>
        <w:jc w:val="both"/>
        <w:rPr>
          <w:bCs/>
          <w:sz w:val="16"/>
          <w:szCs w:val="16"/>
        </w:rPr>
      </w:pPr>
      <w:r w:rsidRPr="00C41F03">
        <w:rPr>
          <w:sz w:val="16"/>
          <w:szCs w:val="16"/>
        </w:rPr>
        <w:t>Karty systemu płatniczego MasterCard</w:t>
      </w:r>
      <w:r w:rsidRPr="00C41F03">
        <w:rPr>
          <w:bCs/>
          <w:sz w:val="16"/>
          <w:szCs w:val="16"/>
        </w:rPr>
        <w:t xml:space="preserve"> </w:t>
      </w:r>
      <w:r w:rsidR="00317B26">
        <w:rPr>
          <w:bCs/>
          <w:sz w:val="16"/>
          <w:szCs w:val="16"/>
        </w:rPr>
        <w:fldChar w:fldCharType="begin"/>
      </w:r>
      <w:r w:rsidR="00317B26">
        <w:rPr>
          <w:bCs/>
          <w:sz w:val="16"/>
          <w:szCs w:val="16"/>
        </w:rPr>
        <w:instrText xml:space="preserve"> MERGEFIELD $d.OplataZaKarteMasterCardPr \* MERGEFORMAT </w:instrText>
      </w:r>
      <w:r w:rsidR="00317B26">
        <w:rPr>
          <w:bCs/>
          <w:sz w:val="16"/>
          <w:szCs w:val="16"/>
        </w:rPr>
        <w:fldChar w:fldCharType="separate"/>
      </w:r>
      <w:r w:rsidR="00317B26">
        <w:rPr>
          <w:bCs/>
          <w:noProof/>
          <w:sz w:val="16"/>
          <w:szCs w:val="16"/>
        </w:rPr>
        <w:t>«$d.OplataZaKarteMasterCardPr»</w:t>
      </w:r>
      <w:r w:rsidR="00317B26">
        <w:rPr>
          <w:bCs/>
          <w:sz w:val="16"/>
          <w:szCs w:val="16"/>
        </w:rPr>
        <w:fldChar w:fldCharType="end"/>
      </w:r>
      <w:r w:rsidRPr="00C41F03">
        <w:rPr>
          <w:bCs/>
          <w:sz w:val="16"/>
          <w:szCs w:val="16"/>
        </w:rPr>
        <w:t>%</w:t>
      </w:r>
    </w:p>
    <w:p w:rsidR="008405AB" w:rsidRPr="00C41F03" w:rsidRDefault="008405AB" w:rsidP="00304517">
      <w:pPr>
        <w:pStyle w:val="hh10"/>
        <w:numPr>
          <w:ilvl w:val="2"/>
          <w:numId w:val="35"/>
        </w:numPr>
        <w:spacing w:before="0" w:after="0" w:line="360" w:lineRule="auto"/>
        <w:jc w:val="both"/>
        <w:rPr>
          <w:sz w:val="16"/>
          <w:szCs w:val="16"/>
        </w:rPr>
      </w:pPr>
      <w:r w:rsidRPr="00C41F03">
        <w:rPr>
          <w:sz w:val="16"/>
          <w:szCs w:val="16"/>
        </w:rPr>
        <w:t xml:space="preserve">Karty systemu płatniczego Diners Club </w:t>
      </w:r>
      <w:r w:rsidR="00317B26">
        <w:rPr>
          <w:bCs/>
          <w:sz w:val="16"/>
          <w:szCs w:val="16"/>
        </w:rPr>
        <w:fldChar w:fldCharType="begin"/>
      </w:r>
      <w:r w:rsidR="00317B26">
        <w:rPr>
          <w:bCs/>
          <w:sz w:val="16"/>
          <w:szCs w:val="16"/>
        </w:rPr>
        <w:instrText xml:space="preserve"> MERGEFIELD $d.OplataZaKarteDinersClubPr \* MERGEFORMAT </w:instrText>
      </w:r>
      <w:r w:rsidR="00317B26">
        <w:rPr>
          <w:bCs/>
          <w:sz w:val="16"/>
          <w:szCs w:val="16"/>
        </w:rPr>
        <w:fldChar w:fldCharType="separate"/>
      </w:r>
      <w:r w:rsidR="00317B26">
        <w:rPr>
          <w:bCs/>
          <w:noProof/>
          <w:sz w:val="16"/>
          <w:szCs w:val="16"/>
        </w:rPr>
        <w:t>«$d.OplataZaKarteDinersClubPr»</w:t>
      </w:r>
      <w:r w:rsidR="00317B26">
        <w:rPr>
          <w:bCs/>
          <w:sz w:val="16"/>
          <w:szCs w:val="16"/>
        </w:rPr>
        <w:fldChar w:fldCharType="end"/>
      </w:r>
      <w:r w:rsidRPr="00C41F03">
        <w:rPr>
          <w:bCs/>
          <w:sz w:val="16"/>
          <w:szCs w:val="16"/>
        </w:rPr>
        <w:t>%</w:t>
      </w:r>
    </w:p>
    <w:p w:rsidR="00FD731B" w:rsidRPr="00FD731B" w:rsidRDefault="00FD731B" w:rsidP="00304517">
      <w:pPr>
        <w:pStyle w:val="hh10"/>
        <w:numPr>
          <w:ilvl w:val="2"/>
          <w:numId w:val="35"/>
        </w:numPr>
        <w:spacing w:before="0" w:after="0" w:line="360" w:lineRule="auto"/>
        <w:jc w:val="both"/>
        <w:rPr>
          <w:sz w:val="16"/>
          <w:szCs w:val="16"/>
        </w:rPr>
      </w:pPr>
      <w:r w:rsidRPr="00FD731B">
        <w:rPr>
          <w:bCs/>
          <w:sz w:val="16"/>
          <w:szCs w:val="16"/>
        </w:rPr>
        <w:t xml:space="preserve">System Mobilnych Płatności PKO </w:t>
      </w:r>
      <w:r w:rsidR="00C41F03" w:rsidRPr="00FD731B">
        <w:rPr>
          <w:bCs/>
          <w:sz w:val="16"/>
          <w:szCs w:val="16"/>
        </w:rPr>
        <w:t>BP</w:t>
      </w:r>
      <w:r w:rsidR="00C41F03">
        <w:rPr>
          <w:bCs/>
          <w:sz w:val="16"/>
          <w:szCs w:val="16"/>
        </w:rPr>
        <w:t xml:space="preserve">  </w:t>
      </w:r>
      <w:r w:rsidR="00C41F03" w:rsidRPr="00736DA1">
        <w:rPr>
          <w:b/>
          <w:bCs/>
          <w:sz w:val="16"/>
          <w:szCs w:val="16"/>
        </w:rPr>
        <w:t>0,63%</w:t>
      </w:r>
    </w:p>
    <w:p w:rsidR="008F1E64" w:rsidRPr="006A56DE" w:rsidRDefault="008F1E64" w:rsidP="008F1E64">
      <w:pPr>
        <w:pStyle w:val="hh10"/>
        <w:numPr>
          <w:ilvl w:val="0"/>
          <w:numId w:val="35"/>
        </w:numPr>
        <w:tabs>
          <w:tab w:val="clear" w:pos="360"/>
          <w:tab w:val="num" w:pos="540"/>
        </w:tabs>
        <w:spacing w:before="0" w:after="0"/>
        <w:ind w:left="540" w:hanging="180"/>
        <w:jc w:val="both"/>
        <w:rPr>
          <w:bCs/>
          <w:iCs/>
          <w:sz w:val="16"/>
          <w:szCs w:val="16"/>
        </w:rPr>
      </w:pPr>
      <w:r>
        <w:rPr>
          <w:bCs/>
          <w:iCs/>
          <w:sz w:val="16"/>
          <w:szCs w:val="16"/>
        </w:rPr>
        <w:t>Za opłaty, o których mowa w ust</w:t>
      </w:r>
      <w:r w:rsidR="00B742B8">
        <w:rPr>
          <w:bCs/>
          <w:iCs/>
          <w:sz w:val="16"/>
          <w:szCs w:val="16"/>
        </w:rPr>
        <w:t>.</w:t>
      </w:r>
      <w:r>
        <w:rPr>
          <w:bCs/>
          <w:iCs/>
          <w:sz w:val="16"/>
          <w:szCs w:val="16"/>
        </w:rPr>
        <w:t xml:space="preserve"> 1 powyżej PKO BP wystawi fakturę zgodnie z </w:t>
      </w:r>
      <w:r w:rsidRPr="00BF429C">
        <w:rPr>
          <w:bCs/>
          <w:iCs/>
          <w:sz w:val="16"/>
          <w:szCs w:val="16"/>
        </w:rPr>
        <w:t>zapisami</w:t>
      </w:r>
      <w:r w:rsidR="00B742B8" w:rsidRPr="00BF429C">
        <w:rPr>
          <w:bCs/>
          <w:iCs/>
          <w:sz w:val="16"/>
          <w:szCs w:val="16"/>
        </w:rPr>
        <w:t xml:space="preserve"> </w:t>
      </w:r>
      <w:r w:rsidRPr="00BF429C">
        <w:rPr>
          <w:sz w:val="16"/>
          <w:szCs w:val="16"/>
        </w:rPr>
        <w:t>§ 4 ust 4.5 Umowy</w:t>
      </w:r>
      <w:r w:rsidR="00BF429C">
        <w:rPr>
          <w:sz w:val="16"/>
          <w:szCs w:val="16"/>
        </w:rPr>
        <w:t>.</w:t>
      </w:r>
    </w:p>
    <w:p w:rsidR="006A56DE" w:rsidRPr="003D0FF0" w:rsidRDefault="006A56DE" w:rsidP="006A56DE">
      <w:pPr>
        <w:pStyle w:val="hh10"/>
        <w:spacing w:before="0" w:after="0"/>
        <w:ind w:left="540"/>
        <w:jc w:val="both"/>
        <w:rPr>
          <w:bCs/>
          <w:iCs/>
          <w:sz w:val="16"/>
          <w:szCs w:val="16"/>
        </w:rPr>
      </w:pPr>
    </w:p>
    <w:p w:rsidR="008E3B09" w:rsidRPr="005F13E4" w:rsidRDefault="008E3B09" w:rsidP="008E3B09">
      <w:pPr>
        <w:pStyle w:val="hh10"/>
        <w:numPr>
          <w:ilvl w:val="0"/>
          <w:numId w:val="35"/>
        </w:numPr>
        <w:tabs>
          <w:tab w:val="clear" w:pos="360"/>
          <w:tab w:val="num" w:pos="540"/>
        </w:tabs>
        <w:spacing w:before="0" w:after="0"/>
        <w:ind w:left="540" w:hanging="180"/>
        <w:jc w:val="both"/>
        <w:rPr>
          <w:bCs/>
          <w:iCs/>
          <w:sz w:val="16"/>
          <w:szCs w:val="16"/>
        </w:rPr>
      </w:pPr>
      <w:r w:rsidRPr="00FE1468">
        <w:rPr>
          <w:bCs/>
          <w:iCs/>
          <w:sz w:val="16"/>
          <w:szCs w:val="16"/>
        </w:rPr>
        <w:t xml:space="preserve">W terminie do 14 dnia roboczego miesiąca następującego po miesiącu, za który została wystawiona faktura, o której mowa w ust. 2 powyżej, PKO BP wystawi fakturę korygującą w oparciu o koszty </w:t>
      </w:r>
      <w:r>
        <w:rPr>
          <w:bCs/>
          <w:iCs/>
          <w:sz w:val="16"/>
          <w:szCs w:val="16"/>
        </w:rPr>
        <w:t>i opłaty na rzecz banków,  wydawców kart  i</w:t>
      </w:r>
      <w:r w:rsidRPr="00FE1468">
        <w:rPr>
          <w:bCs/>
          <w:iCs/>
          <w:sz w:val="16"/>
          <w:szCs w:val="16"/>
        </w:rPr>
        <w:t xml:space="preserve"> </w:t>
      </w:r>
      <w:r>
        <w:rPr>
          <w:bCs/>
          <w:iCs/>
          <w:sz w:val="16"/>
          <w:szCs w:val="16"/>
        </w:rPr>
        <w:t xml:space="preserve"> </w:t>
      </w:r>
      <w:r w:rsidRPr="00FE1468">
        <w:rPr>
          <w:bCs/>
          <w:iCs/>
          <w:sz w:val="16"/>
          <w:szCs w:val="16"/>
        </w:rPr>
        <w:t>międzynarodowych Organizacji Płatniczych ora</w:t>
      </w:r>
      <w:r>
        <w:rPr>
          <w:bCs/>
          <w:iCs/>
          <w:sz w:val="16"/>
          <w:szCs w:val="16"/>
        </w:rPr>
        <w:t xml:space="preserve">z marżę PKO BP w wysokości </w:t>
      </w:r>
      <w:r w:rsidR="00317B26">
        <w:rPr>
          <w:bCs/>
          <w:iCs/>
          <w:sz w:val="16"/>
          <w:szCs w:val="16"/>
        </w:rPr>
        <w:fldChar w:fldCharType="begin"/>
      </w:r>
      <w:r w:rsidR="00317B26">
        <w:rPr>
          <w:bCs/>
          <w:iCs/>
          <w:sz w:val="16"/>
          <w:szCs w:val="16"/>
        </w:rPr>
        <w:instrText xml:space="preserve"> MERGEFIELD $d.MarzaPKOPBZaFaktureKorygujacaPr \* MERGEFORMAT </w:instrText>
      </w:r>
      <w:r w:rsidR="00317B26">
        <w:rPr>
          <w:bCs/>
          <w:iCs/>
          <w:sz w:val="16"/>
          <w:szCs w:val="16"/>
        </w:rPr>
        <w:fldChar w:fldCharType="separate"/>
      </w:r>
      <w:r w:rsidR="00317B26">
        <w:rPr>
          <w:bCs/>
          <w:iCs/>
          <w:noProof/>
          <w:sz w:val="16"/>
          <w:szCs w:val="16"/>
        </w:rPr>
        <w:t>«$d.MarzaPKOPBZaFaktureKorygujacaPr»</w:t>
      </w:r>
      <w:r w:rsidR="00317B26">
        <w:rPr>
          <w:bCs/>
          <w:iCs/>
          <w:sz w:val="16"/>
          <w:szCs w:val="16"/>
        </w:rPr>
        <w:fldChar w:fldCharType="end"/>
      </w:r>
      <w:r w:rsidR="00317B26">
        <w:rPr>
          <w:bCs/>
          <w:iCs/>
          <w:sz w:val="16"/>
          <w:szCs w:val="16"/>
        </w:rPr>
        <w:t xml:space="preserve"> </w:t>
      </w:r>
      <w:r>
        <w:rPr>
          <w:bCs/>
          <w:iCs/>
          <w:sz w:val="16"/>
          <w:szCs w:val="16"/>
        </w:rPr>
        <w:t>%</w:t>
      </w:r>
      <w:r w:rsidRPr="00FE1468">
        <w:rPr>
          <w:bCs/>
          <w:iCs/>
          <w:sz w:val="16"/>
          <w:szCs w:val="16"/>
        </w:rPr>
        <w:t xml:space="preserve">.  </w:t>
      </w:r>
    </w:p>
    <w:p w:rsidR="006A56DE" w:rsidRPr="006A56DE" w:rsidRDefault="006A56DE" w:rsidP="006A56DE">
      <w:pPr>
        <w:pStyle w:val="ListParagraph"/>
        <w:rPr>
          <w:bCs/>
          <w:iCs/>
          <w:sz w:val="16"/>
          <w:szCs w:val="16"/>
          <w:lang w:val="pl-PL"/>
        </w:rPr>
      </w:pPr>
    </w:p>
    <w:p w:rsidR="006A56DE" w:rsidRPr="005F13E4" w:rsidRDefault="006A56DE" w:rsidP="006A56DE">
      <w:pPr>
        <w:pStyle w:val="hh10"/>
        <w:numPr>
          <w:ilvl w:val="0"/>
          <w:numId w:val="35"/>
        </w:numPr>
        <w:tabs>
          <w:tab w:val="clear" w:pos="360"/>
          <w:tab w:val="num" w:pos="540"/>
        </w:tabs>
        <w:spacing w:before="0" w:after="0"/>
        <w:ind w:left="540" w:hanging="180"/>
        <w:jc w:val="both"/>
        <w:rPr>
          <w:bCs/>
          <w:iCs/>
          <w:sz w:val="16"/>
          <w:szCs w:val="16"/>
        </w:rPr>
      </w:pPr>
      <w:r w:rsidRPr="005F13E4">
        <w:rPr>
          <w:bCs/>
          <w:iCs/>
          <w:sz w:val="16"/>
          <w:szCs w:val="16"/>
        </w:rPr>
        <w:lastRenderedPageBreak/>
        <w:t xml:space="preserve">Fakturą korygującą będą objęte transakcje dokonane kartami systemu płatniczego VISA i MasterCard z wyłączeniem transakcji przeprowadzonych z wykorzystaniem usługi DCC. </w:t>
      </w:r>
    </w:p>
    <w:p w:rsidR="00C96B86" w:rsidRDefault="00C96B86" w:rsidP="00304517">
      <w:pPr>
        <w:pStyle w:val="HH1"/>
        <w:tabs>
          <w:tab w:val="num" w:pos="540"/>
          <w:tab w:val="num" w:pos="1440"/>
        </w:tabs>
        <w:spacing w:before="0" w:after="0"/>
        <w:ind w:left="540" w:hanging="180"/>
        <w:jc w:val="left"/>
        <w:rPr>
          <w:b/>
          <w:bCs/>
          <w:sz w:val="16"/>
        </w:rPr>
      </w:pPr>
    </w:p>
    <w:p w:rsidR="007F7220" w:rsidRDefault="008A138C" w:rsidP="008A138C">
      <w:pPr>
        <w:pStyle w:val="Title"/>
        <w:spacing w:after="120" w:line="240" w:lineRule="auto"/>
        <w:ind w:left="0"/>
        <w:rPr>
          <w:rFonts w:cs="Arial"/>
          <w:sz w:val="16"/>
        </w:rPr>
      </w:pPr>
      <w:r>
        <w:rPr>
          <w:rFonts w:cs="Arial"/>
          <w:sz w:val="16"/>
        </w:rPr>
        <w:t xml:space="preserve">      </w:t>
      </w:r>
    </w:p>
    <w:p w:rsidR="007F7220" w:rsidRDefault="007F7220" w:rsidP="008A138C">
      <w:pPr>
        <w:pStyle w:val="Title"/>
        <w:spacing w:after="120" w:line="240" w:lineRule="auto"/>
        <w:ind w:left="0"/>
        <w:rPr>
          <w:rFonts w:cs="Arial"/>
          <w:sz w:val="16"/>
        </w:rPr>
      </w:pPr>
    </w:p>
    <w:p w:rsidR="008A138C" w:rsidRPr="00693AFB" w:rsidRDefault="008A138C" w:rsidP="008A138C">
      <w:pPr>
        <w:pStyle w:val="Title"/>
        <w:spacing w:after="120" w:line="240" w:lineRule="auto"/>
        <w:ind w:left="0"/>
        <w:rPr>
          <w:rFonts w:cs="Arial"/>
          <w:sz w:val="16"/>
        </w:rPr>
      </w:pPr>
      <w:r w:rsidRPr="00693AFB">
        <w:rPr>
          <w:rFonts w:cs="Arial"/>
          <w:sz w:val="16"/>
        </w:rPr>
        <w:t>§ 3</w:t>
      </w:r>
    </w:p>
    <w:p w:rsidR="008A138C" w:rsidRPr="00693AFB" w:rsidRDefault="008A138C" w:rsidP="008A138C">
      <w:pPr>
        <w:rPr>
          <w:rFonts w:ascii="Arial" w:hAnsi="Arial" w:cs="Arial"/>
          <w:b/>
          <w:sz w:val="16"/>
          <w:lang w:val="pl-PL"/>
        </w:rPr>
      </w:pPr>
      <w:r w:rsidRPr="00693AFB">
        <w:rPr>
          <w:rFonts w:ascii="Arial" w:hAnsi="Arial" w:cs="Arial"/>
          <w:sz w:val="16"/>
          <w:lang w:val="pl-PL"/>
        </w:rPr>
        <w:t xml:space="preserve">          Wprowadza się do Umowy nowy załącznik  </w:t>
      </w:r>
      <w:r w:rsidR="00693AFB">
        <w:rPr>
          <w:rFonts w:ascii="Arial" w:hAnsi="Arial" w:cs="Arial"/>
          <w:sz w:val="16"/>
          <w:lang w:val="pl-PL"/>
        </w:rPr>
        <w:t>nr 4</w:t>
      </w:r>
      <w:r w:rsidRPr="00693AFB">
        <w:rPr>
          <w:rFonts w:ascii="Arial" w:hAnsi="Arial" w:cs="Arial"/>
          <w:sz w:val="16"/>
          <w:lang w:val="pl-PL"/>
        </w:rPr>
        <w:t xml:space="preserve">  zastępujący dotychczasowy załącznik o tym samym numerze.</w:t>
      </w:r>
    </w:p>
    <w:p w:rsidR="008A138C" w:rsidRPr="00693AFB" w:rsidRDefault="008A138C" w:rsidP="008C614A">
      <w:pPr>
        <w:pStyle w:val="Title"/>
        <w:spacing w:after="120" w:line="240" w:lineRule="auto"/>
        <w:ind w:left="0"/>
        <w:rPr>
          <w:rFonts w:cs="Arial"/>
          <w:b w:val="0"/>
          <w:sz w:val="16"/>
        </w:rPr>
      </w:pPr>
    </w:p>
    <w:p w:rsidR="00FD731B" w:rsidRPr="00693AFB" w:rsidRDefault="00FD731B" w:rsidP="000832EB">
      <w:pPr>
        <w:pStyle w:val="Title"/>
        <w:spacing w:after="120" w:line="240" w:lineRule="auto"/>
        <w:ind w:left="0"/>
        <w:rPr>
          <w:rFonts w:cs="Arial"/>
          <w:sz w:val="16"/>
        </w:rPr>
      </w:pPr>
      <w:r w:rsidRPr="00693AFB">
        <w:rPr>
          <w:rFonts w:cs="Arial"/>
          <w:sz w:val="16"/>
        </w:rPr>
        <w:t xml:space="preserve">§ </w:t>
      </w:r>
      <w:r w:rsidR="008A138C" w:rsidRPr="00693AFB">
        <w:rPr>
          <w:rFonts w:cs="Arial"/>
          <w:sz w:val="16"/>
        </w:rPr>
        <w:t>4</w:t>
      </w:r>
    </w:p>
    <w:p w:rsidR="00FD731B" w:rsidRPr="00693AFB" w:rsidRDefault="00FD731B" w:rsidP="008C614A">
      <w:pPr>
        <w:ind w:left="426"/>
        <w:jc w:val="both"/>
        <w:rPr>
          <w:rFonts w:ascii="Arial" w:hAnsi="Arial" w:cs="Arial"/>
          <w:sz w:val="16"/>
          <w:lang w:val="pl-PL"/>
        </w:rPr>
      </w:pPr>
      <w:r w:rsidRPr="00693AFB">
        <w:rPr>
          <w:rFonts w:ascii="Arial" w:hAnsi="Arial" w:cs="Arial"/>
          <w:sz w:val="16"/>
          <w:szCs w:val="16"/>
          <w:lang w:val="pl-PL"/>
        </w:rPr>
        <w:t>Strony zgodnie potwierdzają, iż w zakresie realizacji postanowień niniejszej Umowy wyłączają w całości stosowanie przepisów Działu II oraz przepisów wymienionych w art. 33 ustawy z dnia 19 sierpnia 2011 r. o usługach płatniczych (Dz. U. Nr 199, poz.1175)</w:t>
      </w:r>
      <w:r w:rsidR="00B742B8" w:rsidRPr="00693AFB">
        <w:rPr>
          <w:rFonts w:ascii="Arial" w:hAnsi="Arial" w:cs="Arial"/>
          <w:sz w:val="16"/>
          <w:szCs w:val="16"/>
          <w:lang w:val="pl-PL"/>
        </w:rPr>
        <w:t>.</w:t>
      </w:r>
    </w:p>
    <w:p w:rsidR="008C614A" w:rsidRPr="00693AFB" w:rsidRDefault="008C614A" w:rsidP="008C614A">
      <w:pPr>
        <w:pStyle w:val="Title"/>
        <w:spacing w:after="120" w:line="240" w:lineRule="auto"/>
        <w:ind w:left="360"/>
        <w:rPr>
          <w:rFonts w:cs="Arial"/>
          <w:b w:val="0"/>
          <w:sz w:val="16"/>
          <w:szCs w:val="16"/>
        </w:rPr>
      </w:pPr>
    </w:p>
    <w:p w:rsidR="00C96B86" w:rsidRPr="00693AFB" w:rsidRDefault="008A138C" w:rsidP="000832EB">
      <w:pPr>
        <w:pStyle w:val="Title"/>
        <w:spacing w:after="120" w:line="240" w:lineRule="auto"/>
        <w:ind w:left="360"/>
        <w:rPr>
          <w:rFonts w:cs="Arial"/>
          <w:sz w:val="16"/>
          <w:szCs w:val="16"/>
        </w:rPr>
      </w:pPr>
      <w:r w:rsidRPr="00693AFB">
        <w:rPr>
          <w:rFonts w:cs="Arial"/>
          <w:sz w:val="16"/>
          <w:szCs w:val="16"/>
        </w:rPr>
        <w:t>§ 5</w:t>
      </w:r>
    </w:p>
    <w:p w:rsidR="00116FF1" w:rsidRDefault="00116FF1" w:rsidP="00116FF1">
      <w:pPr>
        <w:ind w:left="360"/>
        <w:jc w:val="both"/>
        <w:rPr>
          <w:rFonts w:ascii="Arial" w:hAnsi="Arial" w:cs="Arial"/>
          <w:sz w:val="16"/>
          <w:lang w:val="pl-PL"/>
        </w:rPr>
      </w:pPr>
      <w:r>
        <w:rPr>
          <w:rFonts w:ascii="Arial" w:hAnsi="Arial" w:cs="Arial"/>
          <w:sz w:val="16"/>
          <w:lang w:val="pl-PL"/>
        </w:rPr>
        <w:t>Aneks wchodzi w życie pierwszego  dnia miesiąca następującego po dacie jego podpisania, o ile od tej daty do końca miesiąca pozostało więcej niż 14 dni kalendarzowych. W przeciwnym wypadku Aneks wchodzi w życie pierwszego dnia drugiego miesiąca następującego po miesiącu podpisania niniejszego Aneksu.</w:t>
      </w:r>
    </w:p>
    <w:p w:rsidR="00116FF1" w:rsidRDefault="00116FF1" w:rsidP="0031520A">
      <w:pPr>
        <w:ind w:left="360"/>
        <w:jc w:val="both"/>
        <w:rPr>
          <w:rFonts w:ascii="Arial" w:hAnsi="Arial" w:cs="Arial"/>
          <w:sz w:val="16"/>
          <w:szCs w:val="16"/>
          <w:lang w:val="pl-P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2"/>
        <w:gridCol w:w="3794"/>
        <w:gridCol w:w="1971"/>
        <w:gridCol w:w="1359"/>
      </w:tblGrid>
      <w:tr w:rsidR="005105E0" w:rsidTr="004E6897">
        <w:tc>
          <w:tcPr>
            <w:tcW w:w="5022" w:type="dxa"/>
            <w:gridSpan w:val="2"/>
          </w:tcPr>
          <w:p w:rsidR="005105E0" w:rsidRPr="003A6315" w:rsidRDefault="005105E0" w:rsidP="004E6897">
            <w:pPr>
              <w:jc w:val="center"/>
              <w:rPr>
                <w:rFonts w:ascii="Arial" w:hAnsi="Arial" w:cs="Arial"/>
                <w:b/>
                <w:sz w:val="16"/>
                <w:szCs w:val="16"/>
                <w:u w:val="single"/>
              </w:rPr>
            </w:pPr>
            <w:proofErr w:type="spellStart"/>
            <w:r>
              <w:rPr>
                <w:rFonts w:ascii="Arial" w:hAnsi="Arial" w:cs="Arial"/>
                <w:b/>
                <w:sz w:val="16"/>
                <w:szCs w:val="16"/>
                <w:u w:val="single"/>
              </w:rPr>
              <w:t>Za</w:t>
            </w:r>
            <w:proofErr w:type="spellEnd"/>
            <w:r>
              <w:rPr>
                <w:rFonts w:ascii="Arial" w:hAnsi="Arial" w:cs="Arial"/>
                <w:b/>
                <w:sz w:val="16"/>
                <w:szCs w:val="16"/>
                <w:u w:val="single"/>
              </w:rPr>
              <w:t xml:space="preserve"> </w:t>
            </w:r>
            <w:proofErr w:type="spellStart"/>
            <w:r>
              <w:rPr>
                <w:rFonts w:ascii="Arial" w:hAnsi="Arial" w:cs="Arial"/>
                <w:b/>
                <w:sz w:val="16"/>
                <w:szCs w:val="16"/>
                <w:u w:val="single"/>
              </w:rPr>
              <w:t>Akceptanta</w:t>
            </w:r>
            <w:proofErr w:type="spellEnd"/>
          </w:p>
        </w:tc>
        <w:tc>
          <w:tcPr>
            <w:tcW w:w="5023" w:type="dxa"/>
            <w:gridSpan w:val="2"/>
          </w:tcPr>
          <w:p w:rsidR="005105E0" w:rsidRPr="003A6315" w:rsidRDefault="005105E0" w:rsidP="004E6897">
            <w:pPr>
              <w:jc w:val="center"/>
              <w:rPr>
                <w:rFonts w:ascii="Arial" w:hAnsi="Arial" w:cs="Arial"/>
                <w:b/>
                <w:sz w:val="16"/>
                <w:szCs w:val="16"/>
                <w:u w:val="single"/>
              </w:rPr>
            </w:pPr>
            <w:proofErr w:type="spellStart"/>
            <w:r>
              <w:rPr>
                <w:rFonts w:ascii="Arial" w:hAnsi="Arial" w:cs="Arial"/>
                <w:b/>
                <w:sz w:val="16"/>
                <w:szCs w:val="16"/>
                <w:u w:val="single"/>
              </w:rPr>
              <w:t>Za</w:t>
            </w:r>
            <w:proofErr w:type="spellEnd"/>
            <w:r>
              <w:rPr>
                <w:rFonts w:ascii="Arial" w:hAnsi="Arial" w:cs="Arial"/>
                <w:b/>
                <w:sz w:val="16"/>
                <w:szCs w:val="16"/>
                <w:u w:val="single"/>
              </w:rPr>
              <w:t xml:space="preserve"> eService</w:t>
            </w:r>
          </w:p>
        </w:tc>
      </w:tr>
      <w:tr w:rsidR="005105E0" w:rsidTr="004E6897">
        <w:tc>
          <w:tcPr>
            <w:tcW w:w="2511" w:type="dxa"/>
          </w:tcPr>
          <w:p w:rsidR="005105E0" w:rsidRDefault="005105E0" w:rsidP="004E6897">
            <w:pPr>
              <w:jc w:val="center"/>
              <w:rPr>
                <w:rFonts w:ascii="Arial" w:hAnsi="Arial" w:cs="Arial"/>
                <w:sz w:val="16"/>
                <w:szCs w:val="16"/>
                <w:lang w:val="pl-PL"/>
              </w:rPr>
            </w:pPr>
            <w:bookmarkStart w:id="1" w:name="podpisPierwszegoReprezentanta"/>
            <w:r>
              <w:rPr>
                <w:rFonts w:ascii="Arial" w:hAnsi="Arial" w:cs="Arial"/>
                <w:b/>
                <w:noProof/>
                <w:sz w:val="16"/>
                <w:szCs w:val="16"/>
                <w:u w:val="single"/>
                <w:lang w:val="pl-PL" w:eastAsia="pl-PL"/>
              </w:rPr>
              <w:drawing>
                <wp:inline distT="0" distB="0" distL="0" distR="0" wp14:anchorId="20D64BC1" wp14:editId="5824F4B1">
                  <wp:extent cx="1345997" cy="780222"/>
                  <wp:effectExtent l="0" t="0" r="698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1.jpg"/>
                          <pic:cNvPicPr/>
                        </pic:nvPicPr>
                        <pic:blipFill>
                          <a:blip r:embed="rId8">
                            <a:extLst>
                              <a:ext uri="{28A0092B-C50C-407E-A947-70E740481C1C}">
                                <a14:useLocalDpi xmlns:a14="http://schemas.microsoft.com/office/drawing/2010/main" val="0"/>
                              </a:ext>
                            </a:extLst>
                          </a:blip>
                          <a:stretch>
                            <a:fillRect/>
                          </a:stretch>
                        </pic:blipFill>
                        <pic:spPr>
                          <a:xfrm>
                            <a:off x="0" y="0"/>
                            <a:ext cx="1345707" cy="780054"/>
                          </a:xfrm>
                          <a:prstGeom prst="rect">
                            <a:avLst/>
                          </a:prstGeom>
                        </pic:spPr>
                      </pic:pic>
                    </a:graphicData>
                  </a:graphic>
                </wp:inline>
              </w:drawing>
            </w:r>
            <w:bookmarkEnd w:id="1"/>
          </w:p>
        </w:tc>
        <w:tc>
          <w:tcPr>
            <w:tcW w:w="2511" w:type="dxa"/>
          </w:tcPr>
          <w:p w:rsidR="005105E0" w:rsidRDefault="005105E0" w:rsidP="004E6897">
            <w:pPr>
              <w:jc w:val="center"/>
              <w:rPr>
                <w:rFonts w:ascii="Arial" w:hAnsi="Arial" w:cs="Arial"/>
                <w:sz w:val="16"/>
                <w:szCs w:val="16"/>
                <w:lang w:val="pl-PL"/>
              </w:rPr>
            </w:pPr>
            <w:bookmarkStart w:id="2" w:name="podpisDrugiegoReprezentanta"/>
            <w:r>
              <w:rPr>
                <w:rFonts w:ascii="Arial" w:hAnsi="Arial" w:cs="Arial"/>
                <w:b/>
                <w:noProof/>
                <w:sz w:val="16"/>
                <w:szCs w:val="16"/>
                <w:u w:val="single"/>
                <w:lang w:val="pl-PL" w:eastAsia="pl-PL"/>
              </w:rPr>
              <w:drawing>
                <wp:inline distT="0" distB="0" distL="0" distR="0" wp14:anchorId="1CCC1261" wp14:editId="5BE9D22D">
                  <wp:extent cx="1337699" cy="775411"/>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2.jpg"/>
                          <pic:cNvPicPr/>
                        </pic:nvPicPr>
                        <pic:blipFill>
                          <a:blip r:embed="rId8">
                            <a:extLst>
                              <a:ext uri="{28A0092B-C50C-407E-A947-70E740481C1C}">
                                <a14:useLocalDpi xmlns:a14="http://schemas.microsoft.com/office/drawing/2010/main" val="0"/>
                              </a:ext>
                            </a:extLst>
                          </a:blip>
                          <a:stretch>
                            <a:fillRect/>
                          </a:stretch>
                        </pic:blipFill>
                        <pic:spPr>
                          <a:xfrm>
                            <a:off x="0" y="0"/>
                            <a:ext cx="1339161" cy="776258"/>
                          </a:xfrm>
                          <a:prstGeom prst="rect">
                            <a:avLst/>
                          </a:prstGeom>
                        </pic:spPr>
                      </pic:pic>
                    </a:graphicData>
                  </a:graphic>
                </wp:inline>
              </w:drawing>
            </w:r>
            <w:bookmarkEnd w:id="2"/>
          </w:p>
        </w:tc>
        <w:tc>
          <w:tcPr>
            <w:tcW w:w="2511" w:type="dxa"/>
          </w:tcPr>
          <w:p w:rsidR="005105E0" w:rsidRDefault="005105E0" w:rsidP="004E6897">
            <w:pPr>
              <w:jc w:val="center"/>
              <w:rPr>
                <w:rFonts w:ascii="Arial" w:hAnsi="Arial" w:cs="Arial"/>
                <w:sz w:val="16"/>
                <w:szCs w:val="16"/>
                <w:lang w:val="pl-PL"/>
              </w:rPr>
            </w:pPr>
            <w:r>
              <w:rPr>
                <w:noProof/>
                <w:lang w:val="pl-PL" w:eastAsia="pl-PL"/>
              </w:rPr>
              <w:drawing>
                <wp:inline distT="0" distB="0" distL="0" distR="0" wp14:anchorId="3430F85E" wp14:editId="55B4F6D4">
                  <wp:extent cx="1257300" cy="828675"/>
                  <wp:effectExtent l="0" t="0" r="0" b="9525"/>
                  <wp:docPr id="2" name="Picture 2" descr="Paradowski_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adowski_12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7300" cy="828675"/>
                          </a:xfrm>
                          <a:prstGeom prst="rect">
                            <a:avLst/>
                          </a:prstGeom>
                          <a:noFill/>
                          <a:ln>
                            <a:noFill/>
                          </a:ln>
                        </pic:spPr>
                      </pic:pic>
                    </a:graphicData>
                  </a:graphic>
                </wp:inline>
              </w:drawing>
            </w:r>
          </w:p>
        </w:tc>
        <w:tc>
          <w:tcPr>
            <w:tcW w:w="2512" w:type="dxa"/>
          </w:tcPr>
          <w:p w:rsidR="005105E0" w:rsidRDefault="005105E0" w:rsidP="004E6897">
            <w:pPr>
              <w:jc w:val="center"/>
              <w:rPr>
                <w:rFonts w:ascii="Arial" w:hAnsi="Arial" w:cs="Arial"/>
                <w:sz w:val="16"/>
                <w:szCs w:val="16"/>
                <w:lang w:val="pl-PL"/>
              </w:rPr>
            </w:pPr>
            <w:r>
              <w:rPr>
                <w:rFonts w:ascii="Arial" w:hAnsi="Arial" w:cs="Arial"/>
                <w:noProof/>
                <w:sz w:val="20"/>
                <w:szCs w:val="20"/>
                <w:lang w:val="pl-PL" w:eastAsia="pl-PL"/>
              </w:rPr>
              <w:drawing>
                <wp:inline distT="0" distB="0" distL="0" distR="0" wp14:anchorId="1A6E0433" wp14:editId="09A3E28F">
                  <wp:extent cx="819150" cy="838200"/>
                  <wp:effectExtent l="0" t="0" r="0" b="0"/>
                  <wp:docPr id="5" name="Picture 5" descr="Joanna_Seklecka_podpis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oanna_Seklecka_podpis_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19150" cy="838200"/>
                          </a:xfrm>
                          <a:prstGeom prst="rect">
                            <a:avLst/>
                          </a:prstGeom>
                          <a:noFill/>
                          <a:ln>
                            <a:noFill/>
                          </a:ln>
                        </pic:spPr>
                      </pic:pic>
                    </a:graphicData>
                  </a:graphic>
                </wp:inline>
              </w:drawing>
            </w:r>
          </w:p>
        </w:tc>
      </w:tr>
      <w:tr w:rsidR="005105E0" w:rsidTr="004E6897">
        <w:tc>
          <w:tcPr>
            <w:tcW w:w="2511" w:type="dxa"/>
          </w:tcPr>
          <w:p w:rsidR="005105E0" w:rsidRDefault="005105E0" w:rsidP="004E6897">
            <w:pPr>
              <w:jc w:val="center"/>
              <w:rPr>
                <w:rFonts w:ascii="Arial" w:hAnsi="Arial" w:cs="Arial"/>
                <w:sz w:val="16"/>
                <w:szCs w:val="16"/>
                <w:lang w:val="pl-PL"/>
              </w:rPr>
            </w:pPr>
            <w:r>
              <w:rPr>
                <w:rFonts w:ascii="Arial" w:hAnsi="Arial" w:cs="Arial"/>
                <w:sz w:val="20"/>
                <w:szCs w:val="20"/>
              </w:rPr>
              <w:fldChar w:fldCharType="begin"/>
            </w:r>
            <w:r w:rsidRPr="00F91B92">
              <w:rPr>
                <w:rFonts w:ascii="Arial" w:hAnsi="Arial" w:cs="Arial"/>
                <w:sz w:val="20"/>
                <w:szCs w:val="20"/>
                <w:lang w:val="pl-PL"/>
              </w:rPr>
              <w:instrText xml:space="preserve"> MERGEFIELD $d.Akceptant.PierwszyReprezentant.Imie \* MERGEFORMAT </w:instrText>
            </w:r>
            <w:r>
              <w:rPr>
                <w:rFonts w:ascii="Arial" w:hAnsi="Arial" w:cs="Arial"/>
                <w:sz w:val="20"/>
                <w:szCs w:val="20"/>
              </w:rPr>
              <w:fldChar w:fldCharType="separate"/>
            </w:r>
            <w:r w:rsidRPr="00F91B92">
              <w:rPr>
                <w:rFonts w:ascii="Arial" w:hAnsi="Arial" w:cs="Arial"/>
                <w:noProof/>
                <w:sz w:val="20"/>
                <w:szCs w:val="20"/>
                <w:lang w:val="pl-PL"/>
              </w:rPr>
              <w:t>«$d.Akceptant.PierwszyReprezentant.Imie»</w:t>
            </w:r>
            <w:r>
              <w:rPr>
                <w:rFonts w:ascii="Arial" w:hAnsi="Arial" w:cs="Arial"/>
                <w:sz w:val="20"/>
                <w:szCs w:val="20"/>
              </w:rPr>
              <w:fldChar w:fldCharType="end"/>
            </w:r>
            <w:r w:rsidRPr="00F91B92">
              <w:rPr>
                <w:rFonts w:ascii="Arial" w:hAnsi="Arial" w:cs="Arial"/>
                <w:sz w:val="20"/>
                <w:szCs w:val="20"/>
                <w:lang w:val="pl-PL"/>
              </w:rPr>
              <w:t xml:space="preserve"> </w:t>
            </w:r>
            <w:r>
              <w:rPr>
                <w:rFonts w:ascii="Arial" w:hAnsi="Arial" w:cs="Arial"/>
                <w:sz w:val="20"/>
                <w:szCs w:val="20"/>
              </w:rPr>
              <w:fldChar w:fldCharType="begin"/>
            </w:r>
            <w:r w:rsidRPr="00F91B92">
              <w:rPr>
                <w:rFonts w:ascii="Arial" w:hAnsi="Arial" w:cs="Arial"/>
                <w:sz w:val="20"/>
                <w:szCs w:val="20"/>
                <w:lang w:val="pl-PL"/>
              </w:rPr>
              <w:instrText xml:space="preserve"> MERGEFIELD $d.Akceptant.PierwszyReprezentant.Nazwisko \* MERGEFORMAT </w:instrText>
            </w:r>
            <w:r>
              <w:rPr>
                <w:rFonts w:ascii="Arial" w:hAnsi="Arial" w:cs="Arial"/>
                <w:sz w:val="20"/>
                <w:szCs w:val="20"/>
              </w:rPr>
              <w:fldChar w:fldCharType="separate"/>
            </w:r>
            <w:r w:rsidRPr="00F91B92">
              <w:rPr>
                <w:rFonts w:ascii="Arial" w:hAnsi="Arial" w:cs="Arial"/>
                <w:noProof/>
                <w:sz w:val="20"/>
                <w:szCs w:val="20"/>
                <w:lang w:val="pl-PL"/>
              </w:rPr>
              <w:t>«$d.Akceptant.PierwszyReprezentant.Nazwis»</w:t>
            </w:r>
            <w:r>
              <w:rPr>
                <w:rFonts w:ascii="Arial" w:hAnsi="Arial" w:cs="Arial"/>
                <w:sz w:val="20"/>
                <w:szCs w:val="20"/>
              </w:rPr>
              <w:fldChar w:fldCharType="end"/>
            </w:r>
          </w:p>
        </w:tc>
        <w:tc>
          <w:tcPr>
            <w:tcW w:w="2511" w:type="dxa"/>
          </w:tcPr>
          <w:p w:rsidR="005105E0" w:rsidRPr="003A6315" w:rsidRDefault="005105E0" w:rsidP="004E6897">
            <w:pPr>
              <w:jc w:val="center"/>
              <w:outlineLvl w:val="0"/>
              <w:rPr>
                <w:rFonts w:ascii="Arial" w:hAnsi="Arial" w:cs="Arial"/>
                <w:sz w:val="16"/>
                <w:szCs w:val="16"/>
                <w:lang w:val="pl-PL"/>
              </w:rPr>
            </w:pPr>
            <w:r>
              <w:rPr>
                <w:rFonts w:ascii="Arial" w:hAnsi="Arial" w:cs="Arial"/>
                <w:sz w:val="20"/>
                <w:szCs w:val="20"/>
                <w:lang w:val="pl-PL"/>
              </w:rPr>
              <w:fldChar w:fldCharType="begin"/>
            </w:r>
            <w:r>
              <w:rPr>
                <w:rFonts w:ascii="Arial" w:hAnsi="Arial" w:cs="Arial"/>
                <w:sz w:val="20"/>
                <w:szCs w:val="20"/>
                <w:lang w:val="pl-PL"/>
              </w:rPr>
              <w:instrText xml:space="preserve"> MERGEFIELD $d.Akceptant.DrugiReprezentant.Imie \* MERGEFORMAT </w:instrText>
            </w:r>
            <w:r>
              <w:rPr>
                <w:rFonts w:ascii="Arial" w:hAnsi="Arial" w:cs="Arial"/>
                <w:sz w:val="20"/>
                <w:szCs w:val="20"/>
                <w:lang w:val="pl-PL"/>
              </w:rPr>
              <w:fldChar w:fldCharType="separate"/>
            </w:r>
            <w:r>
              <w:rPr>
                <w:rFonts w:ascii="Arial" w:hAnsi="Arial" w:cs="Arial"/>
                <w:noProof/>
                <w:sz w:val="20"/>
                <w:szCs w:val="20"/>
                <w:lang w:val="pl-PL"/>
              </w:rPr>
              <w:t>«$d.Akceptant.DrugiReprezentant.Imie»</w:t>
            </w:r>
            <w:r>
              <w:rPr>
                <w:rFonts w:ascii="Arial" w:hAnsi="Arial" w:cs="Arial"/>
                <w:sz w:val="20"/>
                <w:szCs w:val="20"/>
                <w:lang w:val="pl-PL"/>
              </w:rPr>
              <w:fldChar w:fldCharType="end"/>
            </w:r>
            <w:r>
              <w:rPr>
                <w:rFonts w:ascii="Arial" w:hAnsi="Arial" w:cs="Arial"/>
                <w:sz w:val="20"/>
                <w:szCs w:val="20"/>
                <w:lang w:val="pl-PL"/>
              </w:rPr>
              <w:t xml:space="preserve"> </w:t>
            </w:r>
            <w:r>
              <w:rPr>
                <w:rFonts w:ascii="Arial" w:hAnsi="Arial" w:cs="Arial"/>
                <w:sz w:val="20"/>
                <w:szCs w:val="20"/>
                <w:lang w:val="pl-PL"/>
              </w:rPr>
              <w:fldChar w:fldCharType="begin"/>
            </w:r>
            <w:r>
              <w:rPr>
                <w:rFonts w:ascii="Arial" w:hAnsi="Arial" w:cs="Arial"/>
                <w:sz w:val="20"/>
                <w:szCs w:val="20"/>
                <w:lang w:val="pl-PL"/>
              </w:rPr>
              <w:instrText xml:space="preserve"> MERGEFIELD $d.Akceptant.DrugiReprezentant.Nazwisko \* MERGEFORMAT </w:instrText>
            </w:r>
            <w:r>
              <w:rPr>
                <w:rFonts w:ascii="Arial" w:hAnsi="Arial" w:cs="Arial"/>
                <w:sz w:val="20"/>
                <w:szCs w:val="20"/>
                <w:lang w:val="pl-PL"/>
              </w:rPr>
              <w:fldChar w:fldCharType="separate"/>
            </w:r>
            <w:r>
              <w:rPr>
                <w:rFonts w:ascii="Arial" w:hAnsi="Arial" w:cs="Arial"/>
                <w:noProof/>
                <w:sz w:val="20"/>
                <w:szCs w:val="20"/>
                <w:lang w:val="pl-PL"/>
              </w:rPr>
              <w:t>«$d.Akceptant.DrugiReprezentant.Nazwisko»</w:t>
            </w:r>
            <w:r>
              <w:rPr>
                <w:rFonts w:ascii="Arial" w:hAnsi="Arial" w:cs="Arial"/>
                <w:sz w:val="20"/>
                <w:szCs w:val="20"/>
                <w:lang w:val="pl-PL"/>
              </w:rPr>
              <w:fldChar w:fldCharType="end"/>
            </w:r>
          </w:p>
        </w:tc>
        <w:tc>
          <w:tcPr>
            <w:tcW w:w="2511" w:type="dxa"/>
          </w:tcPr>
          <w:p w:rsidR="005105E0" w:rsidRDefault="005105E0" w:rsidP="004E6897">
            <w:pPr>
              <w:jc w:val="center"/>
              <w:outlineLvl w:val="0"/>
              <w:rPr>
                <w:rFonts w:ascii="Arial" w:hAnsi="Arial" w:cs="Arial"/>
                <w:sz w:val="20"/>
                <w:szCs w:val="20"/>
                <w:lang w:val="pl-PL"/>
              </w:rPr>
            </w:pPr>
            <w:r>
              <w:rPr>
                <w:rFonts w:ascii="Arial" w:hAnsi="Arial" w:cs="Arial"/>
                <w:sz w:val="20"/>
                <w:szCs w:val="20"/>
                <w:lang w:val="pl-PL"/>
              </w:rPr>
              <w:t>Marek Paradowski</w:t>
            </w:r>
          </w:p>
          <w:p w:rsidR="005105E0" w:rsidRDefault="005105E0" w:rsidP="004E6897">
            <w:pPr>
              <w:jc w:val="center"/>
              <w:rPr>
                <w:rFonts w:ascii="Arial" w:hAnsi="Arial" w:cs="Arial"/>
                <w:sz w:val="16"/>
                <w:szCs w:val="16"/>
                <w:lang w:val="pl-PL"/>
              </w:rPr>
            </w:pPr>
            <w:proofErr w:type="spellStart"/>
            <w:r>
              <w:rPr>
                <w:rFonts w:ascii="Arial" w:hAnsi="Arial" w:cs="Arial"/>
                <w:sz w:val="20"/>
                <w:szCs w:val="20"/>
              </w:rPr>
              <w:t>Prezes</w:t>
            </w:r>
            <w:proofErr w:type="spellEnd"/>
            <w:r>
              <w:rPr>
                <w:rFonts w:ascii="Arial" w:hAnsi="Arial" w:cs="Arial"/>
                <w:sz w:val="20"/>
                <w:szCs w:val="20"/>
              </w:rPr>
              <w:t xml:space="preserve"> </w:t>
            </w:r>
            <w:proofErr w:type="spellStart"/>
            <w:r>
              <w:rPr>
                <w:rFonts w:ascii="Arial" w:hAnsi="Arial" w:cs="Arial"/>
                <w:sz w:val="20"/>
                <w:szCs w:val="20"/>
              </w:rPr>
              <w:t>Zarządu</w:t>
            </w:r>
            <w:proofErr w:type="spellEnd"/>
          </w:p>
        </w:tc>
        <w:tc>
          <w:tcPr>
            <w:tcW w:w="2512" w:type="dxa"/>
          </w:tcPr>
          <w:p w:rsidR="005105E0" w:rsidRDefault="005105E0" w:rsidP="004E6897">
            <w:pPr>
              <w:jc w:val="center"/>
              <w:rPr>
                <w:rFonts w:ascii="Arial" w:hAnsi="Arial" w:cs="Arial"/>
                <w:sz w:val="20"/>
                <w:szCs w:val="20"/>
                <w:lang w:val="pl-PL"/>
              </w:rPr>
            </w:pPr>
            <w:r>
              <w:rPr>
                <w:rFonts w:ascii="Arial" w:hAnsi="Arial" w:cs="Arial"/>
                <w:sz w:val="20"/>
                <w:szCs w:val="20"/>
                <w:lang w:val="pl-PL"/>
              </w:rPr>
              <w:t>Joanna Seklecka</w:t>
            </w:r>
          </w:p>
          <w:p w:rsidR="005105E0" w:rsidRDefault="005105E0" w:rsidP="004E6897">
            <w:pPr>
              <w:jc w:val="center"/>
              <w:rPr>
                <w:rFonts w:ascii="Arial" w:hAnsi="Arial" w:cs="Arial"/>
                <w:sz w:val="16"/>
                <w:szCs w:val="16"/>
                <w:lang w:val="pl-PL"/>
              </w:rPr>
            </w:pPr>
            <w:r>
              <w:rPr>
                <w:rFonts w:ascii="Arial" w:hAnsi="Arial" w:cs="Arial"/>
                <w:sz w:val="20"/>
                <w:szCs w:val="20"/>
                <w:lang w:val="pl-PL"/>
              </w:rPr>
              <w:t>Wiceprezes Zarządu</w:t>
            </w:r>
          </w:p>
        </w:tc>
      </w:tr>
    </w:tbl>
    <w:p w:rsidR="0031520A" w:rsidRPr="0031520A" w:rsidRDefault="0031520A" w:rsidP="0031520A">
      <w:pPr>
        <w:ind w:left="360"/>
        <w:jc w:val="both"/>
        <w:rPr>
          <w:rFonts w:ascii="Arial" w:hAnsi="Arial" w:cs="Arial"/>
          <w:sz w:val="16"/>
          <w:szCs w:val="16"/>
          <w:lang w:val="pl-PL"/>
        </w:rPr>
      </w:pPr>
    </w:p>
    <w:p w:rsidR="00C96B86" w:rsidRDefault="00C96B86" w:rsidP="00085862">
      <w:pPr>
        <w:ind w:left="360"/>
        <w:rPr>
          <w:rFonts w:ascii="Arial" w:hAnsi="Arial" w:cs="Arial"/>
          <w:sz w:val="16"/>
          <w:szCs w:val="20"/>
          <w:lang w:val="pl-PL" w:eastAsia="pl-PL"/>
        </w:rPr>
      </w:pPr>
    </w:p>
    <w:p w:rsidR="00C96B86" w:rsidRPr="00763DAA" w:rsidRDefault="00C96B86" w:rsidP="00085862">
      <w:pPr>
        <w:ind w:left="360"/>
        <w:rPr>
          <w:rFonts w:ascii="Arial" w:hAnsi="Arial" w:cs="Arial"/>
          <w:sz w:val="16"/>
          <w:szCs w:val="16"/>
          <w:lang w:val="pl-PL"/>
        </w:rPr>
      </w:pPr>
      <w:r>
        <w:rPr>
          <w:rFonts w:ascii="Arial" w:hAnsi="Arial" w:cs="Arial"/>
          <w:sz w:val="16"/>
          <w:szCs w:val="20"/>
          <w:lang w:val="pl-PL" w:eastAsia="pl-PL"/>
        </w:rPr>
        <w:t>P</w:t>
      </w:r>
      <w:r w:rsidRPr="003E72CF">
        <w:rPr>
          <w:rFonts w:ascii="Arial" w:hAnsi="Arial" w:cs="Arial"/>
          <w:sz w:val="16"/>
          <w:szCs w:val="20"/>
          <w:lang w:val="pl-PL" w:eastAsia="pl-PL"/>
        </w:rPr>
        <w:t xml:space="preserve">otwierdzam </w:t>
      </w:r>
      <w:r w:rsidRPr="00E34F7A">
        <w:rPr>
          <w:rFonts w:ascii="Arial" w:hAnsi="Arial" w:cs="Arial"/>
          <w:sz w:val="16"/>
          <w:szCs w:val="16"/>
          <w:lang w:val="pl-PL" w:eastAsia="pl-PL"/>
        </w:rPr>
        <w:t>umocowanie osoby składającej podpis w imieniu Akceptanta, jej tożsamość</w:t>
      </w:r>
      <w:r>
        <w:rPr>
          <w:rFonts w:ascii="Arial" w:hAnsi="Arial" w:cs="Arial"/>
          <w:sz w:val="16"/>
          <w:szCs w:val="16"/>
          <w:lang w:val="pl-PL" w:eastAsia="pl-PL"/>
        </w:rPr>
        <w:t>,</w:t>
      </w:r>
      <w:r w:rsidRPr="00E34F7A">
        <w:rPr>
          <w:rFonts w:ascii="Tahoma" w:hAnsi="Tahoma" w:cs="Tahoma"/>
          <w:sz w:val="16"/>
          <w:szCs w:val="16"/>
          <w:lang w:val="pl-PL"/>
        </w:rPr>
        <w:t xml:space="preserve"> oraz</w:t>
      </w:r>
      <w:r>
        <w:rPr>
          <w:rFonts w:ascii="Tahoma" w:hAnsi="Tahoma" w:cs="Tahoma"/>
          <w:sz w:val="16"/>
          <w:szCs w:val="16"/>
          <w:lang w:val="pl-PL"/>
        </w:rPr>
        <w:t xml:space="preserve"> że oba egzemplarze </w:t>
      </w:r>
      <w:r w:rsidRPr="00E34F7A">
        <w:rPr>
          <w:rFonts w:ascii="Tahoma" w:hAnsi="Tahoma" w:cs="Tahoma"/>
          <w:sz w:val="16"/>
          <w:szCs w:val="16"/>
          <w:lang w:val="pl-PL"/>
        </w:rPr>
        <w:t>Aneks</w:t>
      </w:r>
      <w:r>
        <w:rPr>
          <w:rFonts w:ascii="Tahoma" w:hAnsi="Tahoma" w:cs="Tahoma"/>
          <w:sz w:val="16"/>
          <w:szCs w:val="16"/>
          <w:lang w:val="pl-PL"/>
        </w:rPr>
        <w:t>u</w:t>
      </w:r>
      <w:r w:rsidRPr="00E34F7A">
        <w:rPr>
          <w:rFonts w:ascii="Tahoma" w:hAnsi="Tahoma" w:cs="Tahoma"/>
          <w:sz w:val="16"/>
          <w:szCs w:val="16"/>
          <w:lang w:val="pl-PL"/>
        </w:rPr>
        <w:t xml:space="preserve"> zawierają takie same postanowienia.</w:t>
      </w:r>
    </w:p>
    <w:p w:rsidR="0036421C" w:rsidRDefault="00C96B86" w:rsidP="005105E0">
      <w:pPr>
        <w:ind w:left="360"/>
        <w:rPr>
          <w:rFonts w:ascii="Arial" w:hAnsi="Arial" w:cs="Arial"/>
          <w:sz w:val="16"/>
          <w:szCs w:val="20"/>
          <w:lang w:val="pl-PL"/>
        </w:rPr>
      </w:pPr>
      <w:r>
        <w:rPr>
          <w:rFonts w:ascii="Tahoma" w:hAnsi="Tahoma" w:cs="Tahoma"/>
          <w:sz w:val="20"/>
          <w:szCs w:val="20"/>
          <w:lang w:val="pl-PL"/>
        </w:rPr>
        <w:tab/>
      </w:r>
      <w:r>
        <w:rPr>
          <w:rFonts w:ascii="Tahoma" w:hAnsi="Tahoma" w:cs="Tahoma"/>
          <w:sz w:val="20"/>
          <w:szCs w:val="20"/>
          <w:lang w:val="pl-PL"/>
        </w:rPr>
        <w:tab/>
      </w:r>
      <w:r>
        <w:rPr>
          <w:rFonts w:ascii="Tahoma" w:hAnsi="Tahoma" w:cs="Tahoma"/>
          <w:sz w:val="20"/>
          <w:szCs w:val="20"/>
          <w:lang w:val="pl-PL"/>
        </w:rPr>
        <w:tab/>
      </w:r>
      <w:r>
        <w:rPr>
          <w:rFonts w:ascii="Tahoma" w:hAnsi="Tahoma" w:cs="Tahoma"/>
          <w:sz w:val="20"/>
          <w:szCs w:val="20"/>
          <w:lang w:val="pl-PL"/>
        </w:rPr>
        <w:tab/>
        <w:t xml:space="preserve">     </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2"/>
        <w:gridCol w:w="2295"/>
      </w:tblGrid>
      <w:tr w:rsidR="005105E0" w:rsidTr="004E6897">
        <w:trPr>
          <w:jc w:val="right"/>
        </w:trPr>
        <w:tc>
          <w:tcPr>
            <w:tcW w:w="0" w:type="auto"/>
            <w:vAlign w:val="center"/>
          </w:tcPr>
          <w:p w:rsidR="005105E0" w:rsidRDefault="005105E0" w:rsidP="004E6897">
            <w:pPr>
              <w:jc w:val="center"/>
              <w:rPr>
                <w:rFonts w:ascii="Tahoma" w:hAnsi="Tahoma" w:cs="Tahoma"/>
                <w:sz w:val="16"/>
                <w:szCs w:val="16"/>
                <w:lang w:val="pl-PL"/>
              </w:rPr>
            </w:pPr>
            <w:r>
              <w:rPr>
                <w:rFonts w:ascii="Tahoma" w:hAnsi="Tahoma" w:cs="Tahoma"/>
                <w:sz w:val="16"/>
                <w:szCs w:val="16"/>
                <w:lang w:val="pl-PL"/>
              </w:rPr>
              <w:fldChar w:fldCharType="begin"/>
            </w:r>
            <w:r>
              <w:rPr>
                <w:rFonts w:ascii="Tahoma" w:hAnsi="Tahoma" w:cs="Tahoma"/>
                <w:sz w:val="16"/>
                <w:szCs w:val="16"/>
                <w:lang w:val="pl-PL"/>
              </w:rPr>
              <w:instrText xml:space="preserve"> MERGEFIELD $d.Ph.NumerSprzedazowy \* MERGEFORMAT </w:instrText>
            </w:r>
            <w:r>
              <w:rPr>
                <w:rFonts w:ascii="Tahoma" w:hAnsi="Tahoma" w:cs="Tahoma"/>
                <w:sz w:val="16"/>
                <w:szCs w:val="16"/>
                <w:lang w:val="pl-PL"/>
              </w:rPr>
              <w:fldChar w:fldCharType="separate"/>
            </w:r>
            <w:r>
              <w:rPr>
                <w:rFonts w:ascii="Tahoma" w:hAnsi="Tahoma" w:cs="Tahoma"/>
                <w:noProof/>
                <w:sz w:val="16"/>
                <w:szCs w:val="16"/>
                <w:lang w:val="pl-PL"/>
              </w:rPr>
              <w:t>«$d.Ph.NumerSprzedazowy»</w:t>
            </w:r>
            <w:r>
              <w:rPr>
                <w:rFonts w:ascii="Tahoma" w:hAnsi="Tahoma" w:cs="Tahoma"/>
                <w:sz w:val="16"/>
                <w:szCs w:val="16"/>
                <w:lang w:val="pl-PL"/>
              </w:rPr>
              <w:fldChar w:fldCharType="end"/>
            </w:r>
          </w:p>
        </w:tc>
        <w:tc>
          <w:tcPr>
            <w:tcW w:w="0" w:type="auto"/>
          </w:tcPr>
          <w:p w:rsidR="005105E0" w:rsidRDefault="005105E0" w:rsidP="004E6897">
            <w:pPr>
              <w:jc w:val="center"/>
              <w:rPr>
                <w:rFonts w:ascii="Tahoma" w:hAnsi="Tahoma" w:cs="Tahoma"/>
                <w:sz w:val="16"/>
                <w:szCs w:val="16"/>
                <w:lang w:val="pl-PL"/>
              </w:rPr>
            </w:pPr>
            <w:bookmarkStart w:id="3" w:name="podpisPh"/>
            <w:r>
              <w:rPr>
                <w:rFonts w:ascii="Arial" w:hAnsi="Arial" w:cs="Arial"/>
                <w:noProof/>
                <w:sz w:val="16"/>
                <w:szCs w:val="16"/>
                <w:lang w:val="pl-PL" w:eastAsia="pl-PL"/>
              </w:rPr>
              <w:drawing>
                <wp:inline distT="0" distB="0" distL="0" distR="0" wp14:anchorId="034244EB" wp14:editId="205A981B">
                  <wp:extent cx="1320245" cy="7652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jpg"/>
                          <pic:cNvPicPr/>
                        </pic:nvPicPr>
                        <pic:blipFill>
                          <a:blip r:embed="rId8">
                            <a:extLst>
                              <a:ext uri="{28A0092B-C50C-407E-A947-70E740481C1C}">
                                <a14:useLocalDpi xmlns:a14="http://schemas.microsoft.com/office/drawing/2010/main" val="0"/>
                              </a:ext>
                            </a:extLst>
                          </a:blip>
                          <a:stretch>
                            <a:fillRect/>
                          </a:stretch>
                        </pic:blipFill>
                        <pic:spPr>
                          <a:xfrm>
                            <a:off x="0" y="0"/>
                            <a:ext cx="1327584" cy="769548"/>
                          </a:xfrm>
                          <a:prstGeom prst="rect">
                            <a:avLst/>
                          </a:prstGeom>
                        </pic:spPr>
                      </pic:pic>
                    </a:graphicData>
                  </a:graphic>
                </wp:inline>
              </w:drawing>
            </w:r>
            <w:bookmarkEnd w:id="3"/>
          </w:p>
        </w:tc>
      </w:tr>
      <w:tr w:rsidR="005105E0" w:rsidTr="004E6897">
        <w:trPr>
          <w:jc w:val="right"/>
        </w:trPr>
        <w:tc>
          <w:tcPr>
            <w:tcW w:w="0" w:type="auto"/>
          </w:tcPr>
          <w:p w:rsidR="005105E0" w:rsidRDefault="005105E0" w:rsidP="004E6897">
            <w:pPr>
              <w:jc w:val="center"/>
              <w:rPr>
                <w:rFonts w:ascii="Tahoma" w:hAnsi="Tahoma" w:cs="Tahoma"/>
                <w:sz w:val="16"/>
                <w:szCs w:val="16"/>
                <w:lang w:val="pl-PL"/>
              </w:rPr>
            </w:pPr>
            <w:r>
              <w:rPr>
                <w:rFonts w:ascii="Arial" w:hAnsi="Arial" w:cs="Arial"/>
                <w:sz w:val="16"/>
                <w:szCs w:val="20"/>
                <w:lang w:val="pl-PL"/>
              </w:rPr>
              <w:t>Nr sprzedażowy PH</w:t>
            </w:r>
          </w:p>
        </w:tc>
        <w:tc>
          <w:tcPr>
            <w:tcW w:w="0" w:type="auto"/>
          </w:tcPr>
          <w:p w:rsidR="005105E0" w:rsidRDefault="005105E0" w:rsidP="004E6897">
            <w:pPr>
              <w:jc w:val="center"/>
              <w:rPr>
                <w:rFonts w:ascii="Tahoma" w:hAnsi="Tahoma" w:cs="Tahoma"/>
                <w:sz w:val="16"/>
                <w:szCs w:val="16"/>
                <w:lang w:val="pl-PL"/>
              </w:rPr>
            </w:pPr>
            <w:r>
              <w:rPr>
                <w:rFonts w:ascii="Arial" w:hAnsi="Arial" w:cs="Arial"/>
                <w:sz w:val="16"/>
                <w:szCs w:val="20"/>
                <w:lang w:val="pl-PL"/>
              </w:rPr>
              <w:t>Podpis PH</w:t>
            </w:r>
          </w:p>
        </w:tc>
      </w:tr>
    </w:tbl>
    <w:p w:rsidR="008A138C" w:rsidRDefault="008A138C" w:rsidP="00085862">
      <w:pPr>
        <w:ind w:left="360" w:firstLine="6480"/>
        <w:jc w:val="both"/>
        <w:rPr>
          <w:rFonts w:ascii="Arial" w:hAnsi="Arial" w:cs="Arial"/>
          <w:sz w:val="16"/>
          <w:szCs w:val="20"/>
          <w:lang w:val="pl-PL"/>
        </w:rPr>
      </w:pPr>
    </w:p>
    <w:p w:rsidR="003F3ED6" w:rsidRDefault="003F3ED6" w:rsidP="00085862">
      <w:pPr>
        <w:ind w:left="360" w:firstLine="6480"/>
        <w:jc w:val="both"/>
        <w:rPr>
          <w:rFonts w:ascii="Arial" w:hAnsi="Arial" w:cs="Arial"/>
          <w:sz w:val="16"/>
          <w:szCs w:val="20"/>
          <w:lang w:val="pl-PL"/>
        </w:rPr>
        <w:sectPr w:rsidR="003F3ED6" w:rsidSect="008724C9">
          <w:headerReference w:type="default" r:id="rId11"/>
          <w:footerReference w:type="even" r:id="rId12"/>
          <w:footerReference w:type="default" r:id="rId13"/>
          <w:footerReference w:type="first" r:id="rId14"/>
          <w:footnotePr>
            <w:numFmt w:val="chicago"/>
            <w:numRestart w:val="eachPage"/>
          </w:footnotePr>
          <w:pgSz w:w="12240" w:h="15840"/>
          <w:pgMar w:top="1078" w:right="720" w:bottom="0" w:left="720" w:header="0" w:footer="193" w:gutter="0"/>
          <w:cols w:space="708"/>
          <w:docGrid w:linePitch="360"/>
        </w:sectPr>
      </w:pPr>
    </w:p>
    <w:p w:rsidR="001F7219" w:rsidRDefault="001F7219" w:rsidP="00085862">
      <w:pPr>
        <w:ind w:left="360" w:firstLine="6480"/>
        <w:jc w:val="both"/>
        <w:rPr>
          <w:rFonts w:ascii="Arial" w:hAnsi="Arial" w:cs="Arial"/>
          <w:sz w:val="16"/>
          <w:szCs w:val="20"/>
          <w:lang w:val="pl-PL"/>
        </w:rPr>
      </w:pPr>
    </w:p>
    <w:p w:rsidR="008A138C" w:rsidRDefault="008A138C" w:rsidP="00085862">
      <w:pPr>
        <w:ind w:left="360" w:firstLine="6480"/>
        <w:jc w:val="both"/>
        <w:rPr>
          <w:rFonts w:ascii="Arial" w:hAnsi="Arial" w:cs="Arial"/>
          <w:sz w:val="16"/>
          <w:szCs w:val="20"/>
          <w:lang w:val="pl-PL"/>
        </w:rPr>
      </w:pPr>
    </w:p>
    <w:p w:rsidR="008A138C" w:rsidRDefault="008A138C" w:rsidP="00085862">
      <w:pPr>
        <w:ind w:left="360" w:firstLine="6480"/>
        <w:jc w:val="both"/>
        <w:rPr>
          <w:rFonts w:ascii="Arial" w:hAnsi="Arial" w:cs="Arial"/>
          <w:sz w:val="16"/>
          <w:szCs w:val="20"/>
          <w:lang w:val="pl-PL"/>
        </w:rPr>
      </w:pPr>
    </w:p>
    <w:p w:rsidR="008724C9" w:rsidRPr="00C3042F" w:rsidRDefault="00F51ED9" w:rsidP="008724C9">
      <w:pPr>
        <w:outlineLvl w:val="0"/>
        <w:rPr>
          <w:rFonts w:ascii="Arial" w:hAnsi="Arial" w:cs="Arial"/>
          <w:b/>
          <w:sz w:val="16"/>
          <w:szCs w:val="22"/>
          <w:lang w:val="pl-PL"/>
        </w:rPr>
      </w:pPr>
      <w:r>
        <w:rPr>
          <w:noProof/>
          <w:lang w:val="pl-PL" w:eastAsia="pl-PL"/>
        </w:rPr>
        <mc:AlternateContent>
          <mc:Choice Requires="wps">
            <w:drawing>
              <wp:anchor distT="0" distB="0" distL="114300" distR="114300" simplePos="0" relativeHeight="251657728" behindDoc="0" locked="0" layoutInCell="1" allowOverlap="1" wp14:anchorId="7E1F4749" wp14:editId="10FEBE33">
                <wp:simplePos x="0" y="0"/>
                <wp:positionH relativeFrom="column">
                  <wp:posOffset>2505075</wp:posOffset>
                </wp:positionH>
                <wp:positionV relativeFrom="paragraph">
                  <wp:posOffset>-187960</wp:posOffset>
                </wp:positionV>
                <wp:extent cx="1600200" cy="342900"/>
                <wp:effectExtent l="0" t="2540" r="0" b="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1998" w:rsidRPr="00BD5969" w:rsidRDefault="00EA1998" w:rsidP="008724C9">
                            <w:pPr>
                              <w:jc w:val="center"/>
                              <w:outlineLvl w:val="0"/>
                              <w:rPr>
                                <w:rFonts w:ascii="Arial Narrow" w:hAnsi="Arial Narrow" w:cs="Arial"/>
                                <w:sz w:val="16"/>
                                <w:szCs w:val="16"/>
                                <w:u w:val="single"/>
                                <w:lang w:val="pl-PL"/>
                              </w:rPr>
                            </w:pPr>
                            <w:r w:rsidRPr="00BD5969">
                              <w:rPr>
                                <w:rFonts w:ascii="Arial Narrow" w:hAnsi="Arial Narrow" w:cs="Arial"/>
                                <w:b/>
                                <w:sz w:val="16"/>
                                <w:szCs w:val="16"/>
                                <w:u w:val="single"/>
                                <w:lang w:val="pl-PL"/>
                              </w:rPr>
                              <w:t>Załącznik nr 4.</w:t>
                            </w:r>
                            <w:r w:rsidRPr="00BD5969">
                              <w:rPr>
                                <w:rFonts w:ascii="Arial Narrow" w:hAnsi="Arial Narrow" w:cs="Arial"/>
                                <w:sz w:val="16"/>
                                <w:szCs w:val="16"/>
                                <w:u w:val="single"/>
                                <w:lang w:val="pl-PL"/>
                              </w:rPr>
                              <w:t xml:space="preserve"> </w:t>
                            </w:r>
                            <w:r w:rsidRPr="00BD5969">
                              <w:rPr>
                                <w:rFonts w:ascii="Arial Narrow" w:hAnsi="Arial Narrow" w:cs="Arial"/>
                                <w:b/>
                                <w:sz w:val="16"/>
                                <w:szCs w:val="16"/>
                                <w:u w:val="single"/>
                                <w:lang w:val="pl-PL"/>
                              </w:rPr>
                              <w:t>Regulamin</w:t>
                            </w:r>
                          </w:p>
                          <w:p w:rsidR="00EA1998" w:rsidRPr="00BD5969" w:rsidRDefault="00EA1998" w:rsidP="008724C9">
                            <w:pPr>
                              <w:pStyle w:val="Heading1"/>
                              <w:spacing w:after="120"/>
                              <w:rPr>
                                <w:rFonts w:ascii="Arial Narrow" w:hAnsi="Arial Narrow"/>
                                <w:sz w:val="16"/>
                                <w:szCs w:val="16"/>
                                <w:lang w:val="pl-PL"/>
                              </w:rPr>
                            </w:pPr>
                            <w:r w:rsidRPr="00BD5969">
                              <w:rPr>
                                <w:rFonts w:ascii="Arial Narrow" w:hAnsi="Arial Narrow"/>
                                <w:sz w:val="16"/>
                                <w:szCs w:val="16"/>
                                <w:lang w:val="pl-PL"/>
                              </w:rPr>
                              <w:t>Zasady akceptacji kart płatniczych</w:t>
                            </w:r>
                          </w:p>
                          <w:p w:rsidR="00EA1998" w:rsidRPr="00A36303" w:rsidRDefault="00EA1998" w:rsidP="008724C9">
                            <w:pPr>
                              <w:rPr>
                                <w:lang w:val="pl-P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197.25pt;margin-top:-14.8pt;width:126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" stroked="f">
                <v:textbox>
                  <w:txbxContent>
                    <w:p w:rsidR="00EA1998" w:rsidRPr="00BD5969" w:rsidRDefault="00EA1998" w:rsidP="008724C9">
                      <w:pPr>
                        <w:jc w:val="center"/>
                        <w:outlineLvl w:val="0"/>
                        <w:rPr>
                          <w:rFonts w:ascii="Arial Narrow" w:hAnsi="Arial Narrow" w:cs="Arial"/>
                          <w:sz w:val="16"/>
                          <w:szCs w:val="16"/>
                          <w:u w:val="single"/>
                          <w:lang w:val="pl-PL"/>
                        </w:rPr>
                      </w:pPr>
                      <w:r w:rsidRPr="00BD5969">
                        <w:rPr>
                          <w:rFonts w:ascii="Arial Narrow" w:hAnsi="Arial Narrow" w:cs="Arial"/>
                          <w:b/>
                          <w:sz w:val="16"/>
                          <w:szCs w:val="16"/>
                          <w:u w:val="single"/>
                          <w:lang w:val="pl-PL"/>
                        </w:rPr>
                        <w:t>Załącznik nr 4.</w:t>
                      </w:r>
                      <w:r w:rsidRPr="00BD5969">
                        <w:rPr>
                          <w:rFonts w:ascii="Arial Narrow" w:hAnsi="Arial Narrow" w:cs="Arial"/>
                          <w:sz w:val="16"/>
                          <w:szCs w:val="16"/>
                          <w:u w:val="single"/>
                          <w:lang w:val="pl-PL"/>
                        </w:rPr>
                        <w:t xml:space="preserve"> </w:t>
                      </w:r>
                      <w:r w:rsidRPr="00BD5969">
                        <w:rPr>
                          <w:rFonts w:ascii="Arial Narrow" w:hAnsi="Arial Narrow" w:cs="Arial"/>
                          <w:b/>
                          <w:sz w:val="16"/>
                          <w:szCs w:val="16"/>
                          <w:u w:val="single"/>
                          <w:lang w:val="pl-PL"/>
                        </w:rPr>
                        <w:t>Regulamin</w:t>
                      </w:r>
                    </w:p>
                    <w:p w:rsidR="00EA1998" w:rsidRPr="00BD5969" w:rsidRDefault="00EA1998" w:rsidP="008724C9">
                      <w:pPr>
                        <w:pStyle w:val="Heading1"/>
                        <w:spacing w:after="120"/>
                        <w:rPr>
                          <w:rFonts w:ascii="Arial Narrow" w:hAnsi="Arial Narrow"/>
                          <w:sz w:val="16"/>
                          <w:szCs w:val="16"/>
                          <w:lang w:val="pl-PL"/>
                        </w:rPr>
                      </w:pPr>
                      <w:r w:rsidRPr="00BD5969">
                        <w:rPr>
                          <w:rFonts w:ascii="Arial Narrow" w:hAnsi="Arial Narrow"/>
                          <w:sz w:val="16"/>
                          <w:szCs w:val="16"/>
                          <w:lang w:val="pl-PL"/>
                        </w:rPr>
                        <w:t>Zasady akceptacji kart płatniczych</w:t>
                      </w:r>
                    </w:p>
                    <w:p w:rsidR="00EA1998" w:rsidRPr="00A36303" w:rsidRDefault="00EA1998" w:rsidP="008724C9">
                      <w:pPr>
                        <w:rPr>
                          <w:lang w:val="pl-PL"/>
                        </w:rPr>
                      </w:pPr>
                    </w:p>
                  </w:txbxContent>
                </v:textbox>
              </v:shape>
            </w:pict>
          </mc:Fallback>
        </mc:AlternateContent>
      </w:r>
    </w:p>
    <w:p w:rsidR="008724C9" w:rsidRPr="00C3042F" w:rsidRDefault="008724C9" w:rsidP="008724C9">
      <w:pPr>
        <w:outlineLvl w:val="0"/>
        <w:rPr>
          <w:rFonts w:ascii="Arial" w:hAnsi="Arial" w:cs="Arial"/>
          <w:b/>
          <w:sz w:val="16"/>
          <w:szCs w:val="22"/>
          <w:lang w:val="pl-PL"/>
        </w:rPr>
      </w:pPr>
    </w:p>
    <w:p w:rsidR="008724C9" w:rsidRPr="00C3042F" w:rsidRDefault="008724C9" w:rsidP="008724C9">
      <w:pPr>
        <w:outlineLvl w:val="0"/>
        <w:rPr>
          <w:rFonts w:ascii="Arial" w:hAnsi="Arial" w:cs="Arial"/>
          <w:b/>
          <w:sz w:val="16"/>
          <w:szCs w:val="22"/>
          <w:lang w:val="pl-PL"/>
        </w:rPr>
        <w:sectPr w:rsidR="008724C9" w:rsidRPr="00C3042F" w:rsidSect="008724C9">
          <w:footnotePr>
            <w:numFmt w:val="chicago"/>
            <w:numRestart w:val="eachPage"/>
          </w:footnotePr>
          <w:pgSz w:w="12240" w:h="15840"/>
          <w:pgMar w:top="1078" w:right="720" w:bottom="0" w:left="720" w:header="0" w:footer="193" w:gutter="0"/>
          <w:cols w:space="708"/>
          <w:docGrid w:linePitch="360"/>
        </w:sectPr>
      </w:pPr>
    </w:p>
    <w:p w:rsidR="008724C9" w:rsidRPr="00C3042F" w:rsidRDefault="008724C9" w:rsidP="008724C9">
      <w:pPr>
        <w:outlineLvl w:val="0"/>
        <w:rPr>
          <w:rFonts w:ascii="Arial" w:hAnsi="Arial" w:cs="Arial"/>
          <w:b/>
          <w:sz w:val="16"/>
          <w:szCs w:val="22"/>
          <w:lang w:val="pl-PL"/>
        </w:rPr>
      </w:pPr>
    </w:p>
    <w:p w:rsidR="008724C9" w:rsidRPr="00C3042F" w:rsidRDefault="008724C9" w:rsidP="008724C9">
      <w:pPr>
        <w:outlineLvl w:val="0"/>
        <w:rPr>
          <w:rFonts w:ascii="Arial" w:hAnsi="Arial" w:cs="Arial"/>
          <w:b/>
          <w:sz w:val="16"/>
          <w:szCs w:val="22"/>
          <w:lang w:val="pl-PL"/>
        </w:rPr>
      </w:pPr>
    </w:p>
    <w:p w:rsidR="008724C9" w:rsidRPr="00C3042F" w:rsidRDefault="008724C9" w:rsidP="008724C9">
      <w:pPr>
        <w:outlineLvl w:val="0"/>
        <w:rPr>
          <w:rFonts w:ascii="Arial" w:hAnsi="Arial" w:cs="Arial"/>
          <w:b/>
          <w:sz w:val="16"/>
          <w:szCs w:val="22"/>
          <w:lang w:val="pl-PL"/>
        </w:rPr>
        <w:sectPr w:rsidR="008724C9" w:rsidRPr="00C3042F" w:rsidSect="008724C9">
          <w:footnotePr>
            <w:numFmt w:val="chicago"/>
            <w:numRestart w:val="eachPage"/>
          </w:footnotePr>
          <w:type w:val="continuous"/>
          <w:pgSz w:w="12240" w:h="15840"/>
          <w:pgMar w:top="539" w:right="720" w:bottom="0" w:left="720" w:header="0" w:footer="193" w:gutter="0"/>
          <w:cols w:num="2" w:space="708" w:equalWidth="0">
            <w:col w:w="5046" w:space="708"/>
            <w:col w:w="5046"/>
          </w:cols>
          <w:docGrid w:linePitch="360"/>
        </w:sectPr>
      </w:pP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lastRenderedPageBreak/>
        <w:t>§1 1.1 Akceptant jest uprawniony do akceptacji kart płatniczych określonych w Załączniku nr 1</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1.2 Osoba obsługująca transakcję płatniczą zobowiązana jest do przyjmowania zapłaty kartą płatniczą bez względu na wysokość kwoty transakcji płatniczej.</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§2 2.1 Jedynie transakcje obsługiwane przez urządzenia (Terminale POS) i/lub oprogramowanie, posiadające certyfikat zgodności z systemem eService i obsługiwane przez Akceptanta zgodnie z zasadami zawartymi w niniejszym Regulaminie oraz w sposób określony w „Instrukcji Obsługi Terminala POS” są podstawą do wypłaty kwot należnych Akceptantowi za wydane towary i usługi.</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2.2 W ramach realizacji niniejszej Umowy, Akceptant jest zobowiązany korzystać wyłącznie z urządzeń, oprogramowania i materiałów eksploatacyjnych zatwierdzonych lub dostarczanych przez eService.</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§3 3.1 Akceptant jest zobowiązany do odpowiedniego eksponowania w placówkach wymienionych w Załączniku 2 do Umowy, emblematów informujących o tym, jakie rodzaje kart płatniczych akceptuje. Odpowiednie eksponowanie oznacza umieszczenie emblematów w miejscu widocznym dla użytkownika karty płatniczej.</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3.2 Akceptant nie nabywa żadnych praw własności intelektualnej do znaków i emblematów kart płatniczych udostępnionych mu przez PKO BP w celu wykonywania Umowy.</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§4 4.1 Osoba obsługująca transakcję, zanim przeprowadzi transakcję, ma obowiązek dokonać każdorazowej weryfikacji karty płatniczej, która polega na sprawdzeniu:</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a) daty ważności karty płatniczej, b) cech charakterystycznych dla danego systemu kart płatniczych, c) czy karta płatnicza nie nosi widocznych śladów podrobienia lub przerobienia, d) czy wytłoczone na Karcie płatniczej litery i cyfry, które powinny być umieszczone w jednej linii, nie są przemieszczone względem siebie, e) czy cztery cyfry wydrukowane nad lub pod numerem karty płatniczej (jeśli figurują na karcie) są zgodne z pierwszymi czterema cyframi numeru karty płatniczej, f) czy hologram (jeśli jest umieszczony na Karcie płatniczej) ma wzór właściwy dla systemu, efekt trójwymiarowy, daje kolorowe refleksy świetlne, a jego krawędź nie daje się zaczepić paznokciem, g) czy na pasku wzoru podpisu nie widnieje słowo VOID oznaczające, że karta płatnicza jest nieważna, h) czy karta płatnicza jest podpisana (jeżeli posiada miejsce na podpis) oraz czy pasek wzoru podpisu nie nosi śladów usunięcia lub przerobienia podpisu, nie jest zatarty lub rozmazany, a krawędź paska nie daje się zaczepić paznokciem, i) czy karta płatnicza nie jest uszkodzona, pęknięta, przecięta, złamana, czy ogólny wygląd karty płatniczej nie budzi wątpliwości.</w:t>
      </w:r>
    </w:p>
    <w:p w:rsidR="008724C9" w:rsidRPr="00BD5969" w:rsidRDefault="008724C9" w:rsidP="008724C9">
      <w:pPr>
        <w:pStyle w:val="BodyTextIndent"/>
        <w:spacing w:after="0" w:line="240" w:lineRule="auto"/>
        <w:ind w:left="-180" w:right="-292"/>
        <w:rPr>
          <w:rFonts w:ascii="Arial Narrow" w:hAnsi="Arial Narrow" w:cs="Arial"/>
          <w:sz w:val="14"/>
          <w:szCs w:val="14"/>
        </w:rPr>
      </w:pPr>
      <w:r w:rsidRPr="00BD5969">
        <w:rPr>
          <w:rFonts w:ascii="Arial Narrow" w:hAnsi="Arial Narrow" w:cs="Arial"/>
          <w:sz w:val="14"/>
          <w:szCs w:val="14"/>
        </w:rPr>
        <w:t>W przypadku stwierdzenia niezgodności w którejkolwiek z wyżej wymienionych sytuacji, należy wstrzymać się od dalszej realizacji transakcji i nie oddając karty płatniczej użytkownikowi, skontaktować się z Centrum Obsługi Akceptanta eService, podając hasło „kod 10”. Hasło „kod 10” oznacza brak możliwości jawnego przekazywania informacji. Pracownik Centrum Obsługi Akceptanta eService zada kilka pytań dotyczących klienta oraz skontaktuje się z bankiem, który wydał kartę płatniczą. Następnie przekaże instrukcje, co do dalszego postępowania.</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4.2 Osoba obsługująca transakcję zobowiązana jest do upewnienia się, czy wydruk z Terminala POS jest czytelny (czytelne muszą być wszystkie elementy wydruku wymienione w podpunkcie 11.4 b) oraz do porównania numeru karty płatniczej z wydruku z Terminala POS z numerem umieszczonym na Karcie płatniczej. </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W przypadku kart płatniczych elektronicznych, numer karty płatniczej może nie być wydrukowany, lub może być wydrukowana tylko jego część. W przypadku stwierdzenia niezgodności, transakcję należy bezwzględnie unieważnić (w przypadku uzyskania autoryzacji dla transakcji) i nie oddając karty płatnicze j użytkownikowi, skontaktować się z Centrum Obsługi Akceptanta eService, podając hasło „kod 10”, w celu otrzymania dalszych instrukcji.</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4.3 W przypadku kart płatniczych, których użytkownik weryfikowany jest na podstawie podpisu złożonego odręcznie na rachunku, osoba obsługująca transakcję ma obowiązek dokonać, ze szczególną starannością, porównania podobieństwa podpisu złożonego na rachunku z podpisem na pasku do podpisu karty płatniczej.</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W przypadku stwierdzenia niezgodności w porównywanych podpisach, transakcję należy unieważnić (także po uzyskaniu autoryzacji dla transakcji) i nie oddając karty płatniczej użytkownikowi, skontaktować się z Centrum Obsługi Akceptanta eService, podając hasło „kod 10”, w celu otrzymania dalszych instrukcji.</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4.4 Fakt stwierdzenia poprawności i autentyczności karty płatniczej (zgodnie z punktem 4.1 ii 4.2) oraz zgodność podpisów (zgodnie z punktem 4.3) osoba obsługująca transakcję zobowiązana jest na polecenie eService potwierdzać, poprzez złożenie czytelnego podpisu na oryginale rachunku z Terminala POS. Podpis powinien być złożony niezwłocznie po zakończeniu transakcji, pismem odręcznym, pełnym </w:t>
      </w:r>
      <w:r w:rsidRPr="00BD5969">
        <w:rPr>
          <w:rFonts w:ascii="Arial Narrow" w:hAnsi="Arial Narrow" w:cs="Arial"/>
          <w:sz w:val="14"/>
          <w:szCs w:val="14"/>
          <w:lang w:val="pl-PL"/>
        </w:rPr>
        <w:lastRenderedPageBreak/>
        <w:t>imieniem i nazwiskiem, w górnej części oryginału rachunku z Terminala POS, nad logo eService. Podpis nie powinien zamazywać żadnych elementów graficznych wydruku.</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4.5 W przypadku: a) jakichkolwiek wątpliwości, co do autentyczności karty płatniczej lub autentyczności złożonego podpisu na rachunku, b) podejrzanego lub nietypowego zachowania się osoby prezentującej kartę płatniczą, c) uzyskania odmów wydawcy przy dwóch kolejnych próbach transakcji dokonywanych przez tego samego klienta, d) gdy kwota transakcji płatniczej lub sumaryczna kwota serii transakcji płatniczych dokonywanych przez jedną osobę przekracza ponad dwukrotnie wartość typową dla transakcji płatniczych dokonywanych u Akceptanta, e) jakichkolwiek podejrzeń co do naruszenia innych wymogów opisanych w niniejszym Regulaminie osoba obsługująca transakcję płatniczą nie oddając karty płatniczej użytkownikowi, zobowiązana jest skontaktować się z Centrum Obsługi Akceptanta eService, podając hasło „kod 10”, w celu otrzymania dalszych instrukcji.</w:t>
      </w:r>
    </w:p>
    <w:p w:rsidR="008724C9" w:rsidRPr="00BD5969" w:rsidRDefault="008724C9" w:rsidP="008724C9">
      <w:pPr>
        <w:ind w:left="-180" w:right="-236"/>
        <w:jc w:val="both"/>
        <w:rPr>
          <w:rFonts w:ascii="Arial Narrow" w:hAnsi="Arial Narrow" w:cs="Arial"/>
          <w:sz w:val="14"/>
          <w:szCs w:val="14"/>
          <w:lang w:val="pl-PL"/>
        </w:rPr>
      </w:pPr>
      <w:r w:rsidRPr="00BD5969">
        <w:rPr>
          <w:rFonts w:ascii="Arial Narrow" w:hAnsi="Arial Narrow" w:cs="Arial"/>
          <w:sz w:val="14"/>
          <w:szCs w:val="14"/>
          <w:lang w:val="pl-PL"/>
        </w:rPr>
        <w:t>4.6 Postanowienia ust. 4.1- 4.4 powyżej nie mają zastosowania do obsługi transakcji dokonywanych metodą bezstykową lub w technologii EMV, jeśli do dokonania transakcji nie jest wymagane przekazanie karty płatniczej pracownikowi Akceptanta oraz transakcji dokonywanych w Systemie Mobilnych Płatności PKO BP.</w:t>
      </w:r>
    </w:p>
    <w:p w:rsidR="008724C9" w:rsidRPr="00BD5969" w:rsidRDefault="008724C9" w:rsidP="008724C9">
      <w:pPr>
        <w:ind w:left="-180" w:right="-236"/>
        <w:jc w:val="both"/>
        <w:rPr>
          <w:rFonts w:ascii="Arial Narrow" w:hAnsi="Arial Narrow" w:cs="Arial"/>
          <w:sz w:val="14"/>
          <w:szCs w:val="14"/>
          <w:lang w:val="pl-PL"/>
        </w:rPr>
      </w:pPr>
      <w:r w:rsidRPr="00BD5969">
        <w:rPr>
          <w:rFonts w:ascii="Arial Narrow" w:hAnsi="Arial Narrow" w:cs="Arial"/>
          <w:sz w:val="14"/>
          <w:szCs w:val="14"/>
          <w:lang w:val="pl-PL"/>
        </w:rPr>
        <w:t>§5 5.1 Osoba obsługująca transakcję może żądać, aby użytkownik karty płatniczej okazał dokument stwierdzający tożsamość, w razie uzasadnionych wątpliwości, co do jego tożsamości. Jeżeli weryfikacja tożsamości użytkownika karty płatniczej okaże się niemożliwa, osoba obsługująca transakcję powinna skontaktować się z Centrum Obsługi Akceptanta eService, podając hasło „kod 10”, w celu otrzymania dalszych instrukcji.</w:t>
      </w:r>
    </w:p>
    <w:p w:rsidR="008724C9" w:rsidRPr="00BD5969" w:rsidRDefault="008724C9" w:rsidP="008724C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5.2 Osoba obsługująca transakcję ma prawo i obowiązek odmówić przyjęcia zapłaty lub dokonania zwrotu środków za pomocą karty płatniczej w przypadku (wystarczy spełnienie przynajmniej jeden z warunków): a) nieważności karty płatniczej, b) zastrzeżenia karty płatniczej, c) niezgodności podpisu złożonego na rachunku z podpisem na pasku do podpisu karty płatniczej, d) odmowy okazania dokumentu stwierdzającego tożsamość przez użytkownika karty płatniczej w przypadku określonym w punkcie 5.1, albo stwierdzenia posługiwania się kartą płatniczą przez osobę nieuprawnioną, e) niemożności uzyskania akceptacji dokonania operacji. </w:t>
      </w:r>
    </w:p>
    <w:p w:rsidR="008724C9" w:rsidRPr="00BD5969" w:rsidRDefault="008724C9" w:rsidP="008724C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5.3 Osoba obsługująca transakcję ma prawo i obowiązek zatrzymać kartę płatniczą na zasadach określonych w punkcie 6.3 c) jeśli: a) Terminal POS wyświetlił komunikat z poleceniem zatrzymania karty płatniczej, b) pracownik Centrum Obsługi Akceptanta eService wydał telefonicznie polecenie zatrzymania karty płatniczej. </w:t>
      </w:r>
    </w:p>
    <w:p w:rsidR="008724C9" w:rsidRPr="00BD5969" w:rsidRDefault="008724C9" w:rsidP="008724C9">
      <w:pPr>
        <w:ind w:left="-180" w:right="-236"/>
        <w:jc w:val="both"/>
        <w:rPr>
          <w:rFonts w:ascii="Arial Narrow" w:hAnsi="Arial Narrow" w:cs="Arial"/>
          <w:sz w:val="14"/>
          <w:szCs w:val="14"/>
          <w:lang w:val="pl-PL"/>
        </w:rPr>
      </w:pPr>
      <w:r w:rsidRPr="00BD5969">
        <w:rPr>
          <w:rFonts w:ascii="Arial Narrow" w:hAnsi="Arial Narrow" w:cs="Arial"/>
          <w:sz w:val="14"/>
          <w:szCs w:val="14"/>
          <w:lang w:val="pl-PL"/>
        </w:rPr>
        <w:t>Jedynym wyjątkiem, który pozwala na odstąpienie od tego obowiązku, jest zagrożenie życia lub zdrowia. W tym przypadku osoba, która odstąpiła od zatrzymania karty płatniczej zobowiązana jest do wypełnienia formularza OPIS ZDARZENIA z podaniem w nim przyczyny niezatrzymania karty płatniczej. Formularz należy odesłać faksem lub pocztą do eService na adres lub numer faksu wskazany na tym formularzu.</w:t>
      </w:r>
    </w:p>
    <w:p w:rsidR="008724C9" w:rsidRPr="00BD5969" w:rsidRDefault="008724C9" w:rsidP="008724C9">
      <w:pPr>
        <w:ind w:left="-180" w:right="-236"/>
        <w:jc w:val="both"/>
        <w:rPr>
          <w:rFonts w:ascii="Arial Narrow" w:hAnsi="Arial Narrow" w:cs="Arial"/>
          <w:sz w:val="14"/>
          <w:szCs w:val="14"/>
          <w:lang w:val="pl-PL"/>
        </w:rPr>
      </w:pPr>
      <w:r w:rsidRPr="00BD5969">
        <w:rPr>
          <w:rFonts w:ascii="Arial Narrow" w:hAnsi="Arial Narrow" w:cs="Arial"/>
          <w:sz w:val="14"/>
          <w:szCs w:val="14"/>
          <w:lang w:val="pl-PL"/>
        </w:rPr>
        <w:t>5.4 Postanowienia ust. 5.3 powyżej nie mają zastosowania do obsługi transakcji dokonywanych metodą bezstykową lub w technologii EMV, jeśli do dokonania transakcji nie jest wymagane przekazanie karty płatniczej pracownikowi Akceptanta oraz transakcji dokonywanych w Systemie Mobilnych Płatności PKO BP.</w:t>
      </w:r>
    </w:p>
    <w:p w:rsidR="008724C9" w:rsidRPr="00BD5969" w:rsidRDefault="008724C9" w:rsidP="008724C9">
      <w:pPr>
        <w:ind w:left="-180" w:right="-236"/>
        <w:jc w:val="both"/>
        <w:rPr>
          <w:rFonts w:ascii="Arial Narrow" w:hAnsi="Arial Narrow" w:cs="Arial"/>
          <w:sz w:val="14"/>
          <w:szCs w:val="14"/>
          <w:lang w:val="pl-PL"/>
        </w:rPr>
      </w:pPr>
      <w:r w:rsidRPr="00BD5969">
        <w:rPr>
          <w:rFonts w:ascii="Arial Narrow" w:hAnsi="Arial Narrow" w:cs="Arial"/>
          <w:sz w:val="14"/>
          <w:szCs w:val="14"/>
          <w:lang w:val="pl-PL"/>
        </w:rPr>
        <w:t>5.5 Jeżeli Akceptant podejmuje się dostarczenia (przesłania) towaru do miejsca wskazanego przez użytkownika karty płatniczej (niezależnie czy od tego czy jest to standardowa usługa czy jednorazowa) to ponosi on odpowiedzialność za utratę, ubytek, uszkodzenie przesyłki lub nieterminową dostawę w czasie od wydania jej do przewozu do dostarczenia na miejsce przeznaczenia.</w:t>
      </w:r>
    </w:p>
    <w:p w:rsidR="008724C9" w:rsidRPr="00BD5969" w:rsidRDefault="008724C9" w:rsidP="008724C9">
      <w:pPr>
        <w:ind w:left="-180" w:right="-236"/>
        <w:jc w:val="both"/>
        <w:rPr>
          <w:rFonts w:ascii="Arial Narrow" w:hAnsi="Arial Narrow" w:cs="Arial"/>
          <w:sz w:val="14"/>
          <w:szCs w:val="14"/>
          <w:lang w:val="pl-PL"/>
        </w:rPr>
      </w:pPr>
      <w:r w:rsidRPr="00BD5969">
        <w:rPr>
          <w:rFonts w:ascii="Arial Narrow" w:hAnsi="Arial Narrow" w:cs="Arial"/>
          <w:sz w:val="14"/>
          <w:szCs w:val="14"/>
          <w:lang w:val="pl-PL"/>
        </w:rPr>
        <w:t>5.6 Jeżeli towar lub usługa zostanie odebrany bezpośrednio przez użytkownika karty płatniczej w miejscu sprzedaży, Akceptant po dostarczeniu towaru zobowiązany jest przechowywać potwierdzenie odbioru towaru i niezwłocznie dostarczać je na żądanie eService w przypadku wystąpienia reklamacji. W związku z postanowieniami niniejszego ustępu, potwierdzenie nadania przesyłki nie jest wystarczającym dokumentem na oddalenie reklamacji użytkownika karty płatniczej złożonej do banku wydawcy karty płatniczej.</w:t>
      </w:r>
    </w:p>
    <w:p w:rsidR="008724C9" w:rsidRPr="00BD5969" w:rsidRDefault="008724C9" w:rsidP="008724C9">
      <w:pPr>
        <w:ind w:left="-180" w:right="-236"/>
        <w:jc w:val="both"/>
        <w:rPr>
          <w:rFonts w:ascii="Arial Narrow" w:hAnsi="Arial Narrow" w:cs="Arial"/>
          <w:sz w:val="14"/>
          <w:szCs w:val="14"/>
          <w:lang w:val="pl-PL"/>
        </w:rPr>
      </w:pPr>
      <w:r w:rsidRPr="00BD5969">
        <w:rPr>
          <w:rFonts w:ascii="Arial Narrow" w:hAnsi="Arial Narrow" w:cs="Arial"/>
          <w:sz w:val="14"/>
          <w:szCs w:val="14"/>
          <w:lang w:val="pl-PL"/>
        </w:rPr>
        <w:t>§6 6.1 Transakcje dokonane przy użyciu Terminala POS są automatycznie autoryzowane.</w:t>
      </w:r>
    </w:p>
    <w:p w:rsidR="008724C9" w:rsidRPr="00BD5969" w:rsidRDefault="008724C9" w:rsidP="008724C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6.2 Z centrum automatycznej autoryzacji eService można otrzymać jedną z czterech odpowiedzi: a) autoryzację, czyli uzyskanie kodu autoryzacji dla przeprowadzanej transakcji, b) odmowę dokonania transakcji: „TRANSAKCJA ODRZUCONA”, c) żądanie zatrzymania karty płatniczej „ZATRZYMAJ KARTĘ”, d) zgodę na realizację transakcji pod warunkiem dokonania pozytywnej weryfikacji tożsamości użytkownika karty płatniczej „SPRAWDŹ TOŻSAMOŚĆ”. </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lastRenderedPageBreak/>
        <w:t>6.3 Znaczenie poszczególnych odpowiedzi autoryzacyjnych (odpowiednie komunikaty prezentowane są na wyświetlaczu Terminala POS oraz na wydrukach): a) autoryzacja oznacza uzyskanie zgody wydawcy karty płatniczej na przeprowadzenie danej transakcji, b) odmowa oznacza brak zgody banku klienta na dokonanie transakcji. Może się zdarzyć np., że klient nie posiada chwilowo wystarczającej kwoty na swoim koncie lub wartość transakcji przekracza limit środków, którymi klient może dysponować za pomocą karty płatniczej. Pojawi się wtedy napis „BRAK ZGODY BANKU KLIENTA”. Należy w takiej sytuacji w uprzejmy i dyskretny sposób wyjaśnić użytkownikowi karty płatniczej, że bank nie wydał zgody na dokonanie transakcji tą karty</w:t>
      </w:r>
      <w:r w:rsidRPr="00BD5969" w:rsidDel="00730507">
        <w:rPr>
          <w:rFonts w:ascii="Arial Narrow" w:hAnsi="Arial Narrow" w:cs="Arial"/>
          <w:sz w:val="14"/>
          <w:szCs w:val="14"/>
          <w:lang w:val="pl-PL"/>
        </w:rPr>
        <w:t xml:space="preserve"> </w:t>
      </w:r>
      <w:r w:rsidRPr="00BD5969">
        <w:rPr>
          <w:rFonts w:ascii="Arial Narrow" w:hAnsi="Arial Narrow" w:cs="Arial"/>
          <w:sz w:val="14"/>
          <w:szCs w:val="14"/>
          <w:lang w:val="pl-PL"/>
        </w:rPr>
        <w:t>płatniczą, zwrócić kartę</w:t>
      </w:r>
      <w:r w:rsidRPr="00BD5969" w:rsidDel="00730507">
        <w:rPr>
          <w:rFonts w:ascii="Arial Narrow" w:hAnsi="Arial Narrow" w:cs="Arial"/>
          <w:sz w:val="14"/>
          <w:szCs w:val="14"/>
          <w:lang w:val="pl-PL"/>
        </w:rPr>
        <w:t xml:space="preserve"> </w:t>
      </w:r>
      <w:r w:rsidRPr="00BD5969">
        <w:rPr>
          <w:rFonts w:ascii="Arial Narrow" w:hAnsi="Arial Narrow" w:cs="Arial"/>
          <w:sz w:val="14"/>
          <w:szCs w:val="14"/>
          <w:lang w:val="pl-PL"/>
        </w:rPr>
        <w:t>płatniczą, jeśli została przekazana, i poprosić go o inną kartę</w:t>
      </w:r>
      <w:r w:rsidRPr="00BD5969" w:rsidDel="00730507">
        <w:rPr>
          <w:rFonts w:ascii="Arial Narrow" w:hAnsi="Arial Narrow" w:cs="Arial"/>
          <w:sz w:val="14"/>
          <w:szCs w:val="14"/>
          <w:lang w:val="pl-PL"/>
        </w:rPr>
        <w:t xml:space="preserve"> </w:t>
      </w:r>
      <w:r w:rsidRPr="00BD5969">
        <w:rPr>
          <w:rFonts w:ascii="Arial Narrow" w:hAnsi="Arial Narrow" w:cs="Arial"/>
          <w:sz w:val="14"/>
          <w:szCs w:val="14"/>
          <w:lang w:val="pl-PL"/>
        </w:rPr>
        <w:t>płatniczą, bądź gotówkę. W przypadku jeżeli użytkownik karty płatniczej wprowadził niewłaściwy PIN (dla transakcji z podpisem elektronicznym) lub kod (dla transakcji w Systemie Płatności Mobilnych PKO BP) pojawi się napis: „ODMOWA NIEWŁAŚCIWY PIN”. Należy wówczas powtórzyć transakcję, c) żądanie zatrzymania karty płatniczej oznacza, że bank wydawca karty płatniczej po sprawdzeniu w swojej bazie danych wydaje dyspozycję zatrzymania karty płatniczej. Należy wyjaśnić wówczas użytkownikowi karty płatniczej, że bank zażądał zatrzymania karty płatniczej i że to bank, a nie użytkownik jest jej właścicielem. Zatrzymaną kartę płatniczą należy naciąć wzdłuż pomiędzy paskiem magnetycznym a paskiem do podpisu na głębokość od 1/2 do 2/3 długości karty. Nacięcie należy zacząć od tego końca, na którym nie ma hologramu. Przy przecinaniu należy uważać, aby nie uszkodzić paska magnetycznego, paska do podpisu oraz hologramu. Najpóźniej następnego dnia roboczego kartę płatniczą wraz z wypełnionymi i podpisanymi formularzami: PROTOKÓŁ ZATRZYMANIA KARTY i OPIS ZDARZENIA należy odesłać pocztą do eService na adres wskazany na formularzu. Polecenie zatrzymania karty płatniczej może również zostać wydane telefonicznie przez pracownika Centrum Obsługi Akceptanta (COA) eService. d) zgoda na realizację transakcji pod warunkiem dokonania pozytywnej weryfikacji tożsamości użytkownika karty płatniczej oznacza, ze należy dokonać pozytywnej weryfikacji użytkownika karty płatniczej w oparciu o jego dowód osobisty lub paszport. Serię i numer dokumentu tożsamości należy wpisać we właściwym miejscu na oryginale wydruku z Terminala POS. UWAGA! Za karty płatnicze zatrzymane i odesłane do eService wypłacana jest nagroda w wysokości ustalonej przez wydawcę karty płatniczej. Obowiązek odesłania do eService odpowiednio zniszczonej karty płatniczej dotyczy również kart płatniczych znalezionych i pozostawionych przez użytkownika, jednak w tych przypadkach nagroda nie jest wypłacana. Nagroda nie jest wypłacana również w przypadku zatrzymania karty płatniczej w sposób niezgodny z warunkami określonymi w punkcie 5.3.</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6.4 W przypadku braku łączności Terminala POS z centrum automatycznej autoryzacji eService (na wydruku pojawi się napis: TRANSAKCJA ODRZUCONA BRAK POŁĄCZENIA) lub gdy na ekranie Terminala POS pojawi się hasło „Zadzwoń do eService - COA”, osoba obsługująca transakcję zobowiązana jest do telefonicznego kontaktu z Centrum Obsługi Akceptanta eService (COA) w celu uzyskania zgody na przyjęcie karty płatniczej - dokonania autoryzacji głosowej lub wyjaśnienia zaistniałej sytuacji.</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6.5 Procedura uzyskania autoryzacji głosowej przebiega następująco: Trzymając kartę płatniczą należy zadzwonić do Centrum Obsługi Akceptanta eService (COA) i po zgłoszeniu się pracownika COA podać następujące dane: a) numer identyfikacyjny punktu Akceptanta (umieszczony na Terminalu POS), b) numer karty płatniczej, c) kwotę transakcji, d) datę ważności karty płatniczej. Pracownik COA ma prawo zażądać dodatkowych danych umożliwiających pełną identyfikację klienta, takich jak np.: e) miejsce zamieszkania oraz telefon domowy, f) data urodzenia, g) imię i nazwisko wytłoczone na Karcie płatniczej, h) numer dowodu osobistego lub paszportu, i) nazwa banku - wydawcy karty płatniczej.</w:t>
      </w:r>
    </w:p>
    <w:p w:rsidR="008724C9" w:rsidRPr="00BD5969" w:rsidRDefault="008724C9" w:rsidP="008724C9">
      <w:pPr>
        <w:pStyle w:val="BodyTextIndent"/>
        <w:spacing w:after="0" w:line="240" w:lineRule="auto"/>
        <w:ind w:left="-180" w:right="-416"/>
        <w:rPr>
          <w:rFonts w:ascii="Arial Narrow" w:hAnsi="Arial Narrow" w:cs="Arial"/>
          <w:sz w:val="14"/>
          <w:szCs w:val="14"/>
        </w:rPr>
      </w:pPr>
      <w:r w:rsidRPr="00BD5969">
        <w:rPr>
          <w:rFonts w:ascii="Arial Narrow" w:hAnsi="Arial Narrow" w:cs="Arial"/>
          <w:sz w:val="14"/>
          <w:szCs w:val="14"/>
        </w:rPr>
        <w:t xml:space="preserve">Następnie COA udzieli osobie obsługującej transakcję jedną z czterech odpowiedzi wymienionych w pkt. </w:t>
      </w:r>
      <w:r w:rsidRPr="005F13E4">
        <w:rPr>
          <w:rFonts w:ascii="Arial Narrow" w:hAnsi="Arial Narrow"/>
          <w:sz w:val="14"/>
          <w:szCs w:val="14"/>
        </w:rPr>
        <w:t>6.2</w:t>
      </w:r>
      <w:r w:rsidRPr="00BD5969">
        <w:rPr>
          <w:rFonts w:ascii="Arial Narrow" w:hAnsi="Arial Narrow" w:cs="Arial"/>
          <w:sz w:val="14"/>
          <w:szCs w:val="14"/>
        </w:rPr>
        <w:t>. W przypadku uzyskania zgody na dokonanie transakcji pracownik COA przekaże osobie obsługującej transakcję kod autoryzacji oraz procedurę ręcznego wprowadzenia go do Terminala POS.</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6.6 Postanowienia ust. 6.3 c), 6.4 oraz 6.5 powyżej nie mają zastosowania do obsługi transakcji dokonywanych metodą bezstykową lub w technologii EMV, jeśli do dokonania transakcji nie jest wymagane przekazanie karty płatniczej pracownikowi Akceptanta oraz transakcji dokonywanych w Systemie Mobilnych Płatności PKO BP.</w:t>
      </w:r>
    </w:p>
    <w:p w:rsidR="008724C9" w:rsidRPr="00BD5969" w:rsidRDefault="008724C9" w:rsidP="008724C9">
      <w:pPr>
        <w:ind w:left="-180" w:right="-416"/>
        <w:jc w:val="both"/>
        <w:outlineLvl w:val="0"/>
        <w:rPr>
          <w:rFonts w:ascii="Arial Narrow" w:hAnsi="Arial Narrow" w:cs="Arial"/>
          <w:sz w:val="14"/>
          <w:szCs w:val="14"/>
          <w:lang w:val="pl-PL"/>
        </w:rPr>
      </w:pPr>
      <w:r w:rsidRPr="00BD5969">
        <w:rPr>
          <w:rFonts w:ascii="Arial Narrow" w:hAnsi="Arial Narrow" w:cs="Arial"/>
          <w:sz w:val="14"/>
          <w:szCs w:val="14"/>
          <w:lang w:val="pl-PL"/>
        </w:rPr>
        <w:t>§ 7 7.1 Osoba obsługująca transakcję płatniczą nie może dzielić kwoty do zapłaty za pojedynczy towar lub usługę na transakcje płatnicze o mniejszej wartości.</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 xml:space="preserve">7.2 Osoba obsługująca transakcję płatniczą może obciążać użytkowników kart płatniczych, którzy dokonują zapłaty przy użyciu kart </w:t>
      </w:r>
      <w:r w:rsidRPr="00BD5969">
        <w:rPr>
          <w:rFonts w:ascii="Arial Narrow" w:hAnsi="Arial Narrow" w:cs="Arial"/>
          <w:sz w:val="14"/>
          <w:szCs w:val="14"/>
          <w:lang w:val="pl-PL"/>
        </w:rPr>
        <w:lastRenderedPageBreak/>
        <w:t>płatniczych należących do systemu płatniczego MasterCard z logotypami MasterCard, Maestro, Debit MasterCard, MasterCard Electronic, opłatami lub innymi dodatkowymi kosztami lub prowizjami wynikającymi z faktu płacenia kartą płatniczą. Dodatkowe opłaty mogą być różne w zależności od ww. produktów systemu MasterCard, przy czym łącznie nie mogą one wynosić więcej niż udokumentowane koszty obsługi transakcji płatniczej.</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7.3 Przed zrealizowaniem transakcji płatniczej osoba ją obsługująca jest zobowiązana poinformować użytkownika karty płatniczej o wysokości opłat, o których mowa w pkt 7.2 oraz podać ogólną metodę ich wyliczenia.</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7.4 Akceptant zobowiązany jest odpowiednio oznakować swoje punkty handlowo-usługowe, w których będą pobierane dodatkowe opłaty, o których mowa w pkt 7.2, poprzez wywieszenie w widocznym dla użytkownika karty płatniczej miejscu informacji o pobieraniu dodatkowych opłat za zgodą użytkownika karty płatniczej.</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7.5 Akceptant jest uprawniony do wykonywania czynności określonych w punktach 7.2 - 7.4 pod warunkiem złożenia pisemnego wniosku w tym zakresie do PKO BP oraz uzyskania pisemnej zgody PKO BP. PKO BP w odpowiedzi na wniosek Akceptanta, zastrzega sobie możliwość określenia szczegółowych zasad obciążania przez Akceptanta użytkownika karty płatniczej opłatami, o których mowa w pkt 7.2.</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7.6 Akceptant zobowiązuje się nie dodawać żadnych opłat lub prowizji do transakcji płatniczych opłacanych kartami płatniczymi innymi niż karty systemu MasterCard.</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 8.1 Transakcji płatniczej zwrotu można dokonać wyłącznie w przypadku, gdy użytkownik karty płatniczej dokonuje zwrotu zakupionego wcześniej towaru lub rezygnuje z usługi przed jej wykonaniem, jeśli zapłaty za ten towar lub usługę dokonano</w:t>
      </w:r>
      <w:r w:rsidRPr="00BD5969" w:rsidDel="001A3E7A">
        <w:rPr>
          <w:rFonts w:ascii="Arial Narrow" w:hAnsi="Arial Narrow" w:cs="Arial"/>
          <w:sz w:val="14"/>
          <w:szCs w:val="14"/>
          <w:lang w:val="pl-PL"/>
        </w:rPr>
        <w:t xml:space="preserve"> </w:t>
      </w:r>
      <w:r w:rsidRPr="00BD5969">
        <w:rPr>
          <w:rFonts w:ascii="Arial Narrow" w:hAnsi="Arial Narrow" w:cs="Arial"/>
          <w:sz w:val="14"/>
          <w:szCs w:val="14"/>
          <w:lang w:val="pl-PL"/>
        </w:rPr>
        <w:t>za pomocą tej samej karty płatniczej. Jeśli nie jest to możliwe, zwrot należy wykonać w gotówce.</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 xml:space="preserve">8.2 Przed dokonaniem transakcji płatniczej zwrotu pracownik Akceptanta obsługujący transakcję płatniczą zwrotu powinien poprosić klienta o użycie do jej dokonania tej samej karty płatniczej, z użyciem której została dokonana zapłata. </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8.3 Warunkiem dokonania przez osobę obsługującą transakcję płatniczą zwrotu jest okazanie przez użytkownika karty płatniczej dowodu zakupu (w postaci faktury lub wydruku z kasy fiskalnej oraz wydruku z Terminala POS) dokonanego za pomocą tej samej karty płatniczej, u tego samego Akceptanta, na kwotę nie niższą niż kwota planowanej transakcji płatniczej zwrotu.</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8.4 W oparciu o jeden dowód zakupu można dokonać jednej lub więcej transakcji płatniczych zwrotu pod warunkiem, że sumaryczna kwota wszystkich transakcji płatniczych zwrotu nie przekroczy całkowitej kwoty transakcji płatniczej wskazanej na dowodzie zakupu.</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8.5 Przy każdej transakcji płatniczej zwrotu osoba obsługująca transakcję płatniczą zwrotu zobowiązana jest do oznaczenia na dowodzie zakupu zwracanej kwoty i daty dokonania zwrotu.</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8.6 eService ma prawo zażądać od Akceptanta kopii dowodu zakupu dla każdej transakcji płatniczej, do której Akceptant dokonał transakcji płatniczej zwrotu ze wszelkimi konsekwencjami wynikającymi z § 11 Regulaminu.</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8.7 W przypadku transakcji płatniczej zwrotu mają zastosowanie szczegółowe zasady weryfikacji karty płatniczej i jej użytkownika zawarte w §4. Zasady obsługi Terminala POS przy transakcji płatniczej zwrotu opisano w „Instrukcji Obsługi Terminala POS”.</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8.8 Jeśli w danym dniu u Akceptanta sumaryczna kwota transakcji płatniczych zwrotu przekroczy sumaryczną kwotę transakcji płatniczych, PKO BP może uwzględnić pozostającą do rozliczenia kwotę w kolejnym rozliczeniu lub wezwać Akceptanta do dokonania w określonym przez PKO BP terminie, wpłaty pozostającej do rozliczenia kwoty na rachunek bankowy wskazany w piśmie.</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8.9 W przypadku gdy eService poweźmie uzasadnione podejrzenie, że osoba obsługująca transakcję płatniczą zwrotu nie spełniła któregokolwiek z warunków określonych w punktach 8.1 - 8.3, PKO BP ma prawo wstrzymać przekazanie środków na konto użytkownika karty płatniczej z tytułu tej transakcji płatniczej zwrotu na czas niezbędny do wyjaśnienia sytuacji. Jeśli podejrzenie okaże się słuszne, PKO BP ma prawo dokonać cofnięcia całej operacji transakcji płatniczej zwrotu.</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8.10 Akceptant ponosi odpowiedzialność za wszelkie konsekwencje wynikające z dokonania transakcji płatniczej zwrotu w użytkowanym przez niego Terminalu POS, włącznie z konsekwencjami wynikającymi z punktu 8.9.</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8.11 W przypadku rozliczenia transakcji płatniczej zwrotu, opłata pobrana tytułem rozliczenia transakcji płatniczej nie podlega zwrotowi.</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§9 9.1 Wszystkie transakcje dokonywane są w walucie krajowej.</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9.2 Kwoty z transakcji dokonanych kartami płatniczymi wydawców zagranicznych przeliczane są przez międzynarodowe organizacje płatnicze na walutę kraju użytkownika karty płatniczej wg kursu obowiązującego w systemie danej karty płatniczej w dniu rozliczenia transakcji.</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§10 10.1 Warunkiem poprawnego rozliczenia transakcji i przyjęcia ich przez międzynarodowe organizacje płatnicze lub PKO BP, jest przekazanie tych transakcji do eService (Zamknięcie Dnia na Terminalu POS) w czasie nie dłuższym niż 2 dni robocze licząc od dnia ich realizacji u Akceptanta.</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lastRenderedPageBreak/>
        <w:t>10.2 Pomimo, że Terminal POS dokonuje Zamknięcia Dnia automatycznie o określonej porze dnia, obowiązkiem osoby obsługującej transakcję jest codzienne sprawdzenie, czy dokonane transakcje zostały przekazane do eService, tzn. czy nastąpiło poprawne Zamknięcie Dnia na Terminalu POS. Potwierdzeniem poprawnego Zamknięcia Dnia na Terminalu POS jest wydruk ROZLICZENIE DNIA, zakończony napisem SALDA UZGODNIONE.</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10.3 W przypadku, gdy Zamknięcie Dnia na Terminalu POS nie dokonało się automatycznie o określonej porze dnia, osoba obsługująca transakcje zobowiązana jest do niezwłocznego dokonania próby ręcznego Zamknięcia Dnia poprzez uruchomienie odpowiedniej funkcji administracyjnej na Terminalu POS. Jeśli próba ta okaże się nieskuteczna lub wydruk ROZLICZENIE DNIA zakończony jest napisem SALDA NIEUZGODNIONE, osoba obsługująca transakcje zobowiązana jest do niezwłocznego zgłoszenia tego faktu w formie pisemnej do Centrum Obsługi Akceptanta eService.</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10.4 eService nie ponosi odpowiedzialności za odrzucenie przez międzynarodowe organizacje płatnicze oraz PKO BP tych transakcji, które zostały przekazane do eService po czasie dłuższym niż określono w punkcie 10.1, jeśli osoba obsługująca transakcję nie dokonała niezwłocznego zgłoszenia faktu braku poprawnego Zamknięcia Dnia na Terminalu POS, jak określono w punkcie 10.3.</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10.5 PKO BP zastrzega sobie prawo do odmowy wypłaty Akceptantowi należności z tytułu tych transakcji. Jeżeli wypłata należności już nastąpiła, PKO BP zastrzega sobie prawo do potrącenia tych kwot z płatności bieżących lub pisemnego wezwania Akceptanta do dokonania w określonym przez PKO BP terminie, wpłaty pozostającej do rozliczenia kwoty na rachunek bankowy wskazany w piśmie.</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 11.1 Akceptant zobowiązuje się do przechowywania oryginałów rachunków z Terminala POS przez 36 miesięcy od daty transakcji (również w przypadku zakończenia współpracy).</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11.2 Jeżeli eService zwróci się do Akceptanta z prośbą o przedstawienie oryginału lub kopii rachunku, Akceptant zobowiązuje się do jego wyszukania i dostarczenia do eService oraz w przypadku zaistnienia takiej konieczności również kopii paragonu z kasy fiskalnej (powiększonego na stronę) oraz potwierdzenia dostarczenia towaru lub usługi użytkownikowi karty płatniczej. W przypadku punktu oferującego dodatkowe usługi określone dodatkowymi przepisami konieczne jest dołączenie dokumentów na zasadach określonych w tych przepisach.</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11.3 Jeżeli w ciągu 14 dni roboczych licząc od dnia wysłania przez eService pisemnej prośby, Akceptant nie wywiąże się ze zobowiązania określonego w pkt lub 11.2 lub 13.3 przesłany przez niego wydruk okaże się nieważny, PKO BP zastrzega sobie prawo do odmowy wypłaty Akceptantowi należności z tytułu tej transakcji. Jeżeli wypłata należności już nastąpiła, PKO BP zastrzega sobie prawo do potrącenia tej kwoty z płatności bieżących lub pisemnego wezwania Akceptanta do dokonania w określonym przez PKO BP terminie, wpłaty pozostającej do rozliczenia kwoty na rachunek bankowy wskazany w piśmie.</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11.4 Wydruk z Terminala POS uważany jest za nieważny, gdy zachodzi przynajmniej jeden z wymienionych przypadków: a) odręczny podpis klienta na rachunku (dla transakcji zatwierdzanych podpisem) nie jest zgodny z podpisem na Karcie płatniczej lub oba podpisy różnią się znacząco między sobą, b) brak jest na wydruku lub nieczytelna lub nieprawidłowa jest przynajmniej jedna z wymienionych poniżej danych: - kwota transakcji, - data transakcji, - numer karty płatniczej (lub jego część, jeśli pozostała część została zamaskowana) z wyjątkiem transakcji dokonanej w Systemie Płatności Mobilnych PKO BP, - numer Terminala POS, - pełny adres i nazwa punktu Akceptanta, - kod autoryzacji - kod transakcyjny w przypadku transakcji dokonanej w Systemie Płatności Mobilnych PKO BP. c) nie zostały wpisane seria i numer dokumentu tożsamości użytkownika karty płatniczej, jeśli zgoda na dokonanie transakcji była uwarunkowana podaniem powyższych danych, d) w dniu transakcji karta płatnicza była nieważna, e) dane na oryginale rachunku różnią się od danych wydrukowanych na kopii wydanej użytkownikowi karty płatniczej, f) karta płatnicza (z wyłączeniem transakcji dokonywanych metodą bezstykową lub w technologii EMV, jeśli do dokonania transakcji nie jest wymagane przekazanie karty płatniczej pracownikowi Akceptanta oraz transakcji dokonywanych w Systemie Mobilnych Płatności PKO BP.) nosiła widoczne znamiona podrobienia, przerobienia, zniszczenia lub nie posiadała cech charakterystycznych systemów kart płatniczych, g) przy dokonywaniu transakcji nastąpiły inne odstępstwa od Umowy z PKO BP.</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§12 12.1 Akceptant nie może wykorzystywać Terminala POS do innych celów i działalności niż określają to warunki Umowy z PKO BP, w szczególności nie może przyjmować na Terminalu POS eService płatności lub zwrotów dotyczących sprzedaży zrealizowanej w innej firmie.</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12.2 Uprawnieni pracownicy eService mają prawo do wizytowania placówek Akceptanta oraz do przeprowadzania kontroli prawidłowości dokonywanych czynności stanowiących przedmiot Umowy z PKO BP, a w szczególności przeprowadzania kontroli: a) prawidłowości sporządzania dokumentacji, b) zgodności prowadzonej działalności handlowo-usługowej z informacjami przekazanymi do PKO BP, c) sposobu wykorzystania dostarczonych materiałów i urządzeń.</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lastRenderedPageBreak/>
        <w:t>§13 13.1 Akceptant zobowiązany jest do szczególnej ochrony przed dostępem osób trzecich, wszelkich dokumentów zawierających dane karty płatniczej</w:t>
      </w:r>
      <w:r w:rsidRPr="00BD5969">
        <w:rPr>
          <w:rFonts w:ascii="Arial Narrow" w:hAnsi="Arial Narrow" w:cs="Arial"/>
          <w:b/>
          <w:bCs/>
          <w:sz w:val="14"/>
          <w:szCs w:val="14"/>
          <w:lang w:val="pl-PL"/>
        </w:rPr>
        <w:t xml:space="preserve"> </w:t>
      </w:r>
      <w:r w:rsidRPr="00BD5969">
        <w:rPr>
          <w:rFonts w:ascii="Arial Narrow" w:hAnsi="Arial Narrow" w:cs="Arial"/>
          <w:sz w:val="14"/>
          <w:szCs w:val="14"/>
          <w:lang w:val="pl-PL"/>
        </w:rPr>
        <w:t>oraz spełniania wymagań międzynarodowego standardu bezpieczeństwa PCI DSS (Payment Card Industry Data Security Standard), tj. między innymi do: a) przestrzegania zakazu rejestrowania i przechowywania zawartości bądź części składowych zapisów paska magnetycznego lub mikroprocesora oraz takich danych jak CVV2, CVC2 wydrukowanych na rewersie karty płatniczej, b) skutecznego zabezpieczenia przed dostępem osób trzecich danych karty płatniczej, przechowywanych w systemach Akceptanta lub zawartych w jakichkolwiek dokumentach, w tym wydrukach z systemu informatycznego lub Terminala POS, oraz nie rejestrowania tych danych w celach innych niż obsługa transakcji (w wyjątkowych przypadkach dopuszczalne jest rejestrowanie fragmentu numeru karty płatniczej, jednak liczba zapisywanych numerów karty płatniczej nie może przekraczać pierwszych 6-ciu i 4-ech ostatnich cyfr numeru karty płatniczej), c) systematycznego kontrolowania, czy: - w systemie informatycznym Akceptanta obsługującym transakcje dokonywane przy użyciu kart płatniczych, w elementach Terminala POS lub ich okolicy nie zostało zainstalowane lub nie podjęto prób zainstalowania jakiegokolwiek oprogramowania lub urządzenia, które mogłoby służyć do nieuprawnionego rejestrowania lub pozyskiwania danych kart płatniczych lub numerów PIN, - elementy Terminala POS oraz innych urządzeń wykorzystywanych do obsługi transakcji z użyciem kart płatniczych, nie zostały zamienione przez osoby do tego nieuprawnione oraz nie noszą śladów uszkodzeń lub otwierania, oraz niezwłocznego informowania eService o wszelkich zidentyfikowanych tego typu przypadkach, udostępniając jednocześnie eService wszelkie informacje, które mogą okazać się pomocne przy wyjaśnieniu okoliczności zdarzenia. d) potwierdzania zgodności z wymaganiami standardu PCI DSS w sposób zgodny z wymaganiami międzynarodowych organizacji płatniczych, właściwy dla liczby oraz sposobu przetwarzania transakcji przez Akceptanta.</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13.2 Przed rozpoczęciem użytkowania Terminala POS lub innych urządzeń wykorzystywanych do obsługi transakcji z użyciem kart płatniczych, osoba obsługująca transakcję zobowiązana jest do zweryfikowania, czy: a) w elementach tych urządzeń lub ich okolicy nie zostało zainstalowane lub nie podjęto prób zainstalowania jakiegokolwiek oprogramowania lub urządzenia, które mogłoby służyć do nieuprawnionego rejestrowania lub pozyskiwania danych kart płatniczych lub numerów PIN, b) elementy te nie zostały zamienione przez osoby do tego nieuprawnione oraz nie noszą śladów uszkodzeń lub otwierania.</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W każdym przypadku stwierdzenia wystąpienia zdarzenia, o którym mowa powyżej, osoba obsługująca transakcję zobowiązana jest do zaprzestania użytkowania tego urządzenia oraz niezwłocznego poinformowania eService, udostępniając jednocześnie eService wszelkie informacje, które mogą okazać się pomocne przy wyjaśnieniu okoliczności zdarzenia.</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13.3 Akceptant zobowiązany jest do dołożenia wszelkich starań w zapobieganiu oszustwom z wykorzystaniem kart płatniczych, pomocy w ich wykrywaniu oraz wyjaśnienia, jeżeli zaistnieje taka potrzeba również w formie pisemnej, okoliczności dokonania transakcji przy użyciu karty płatniczej skradzionej, czy też sfałszowanej.</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13.4 W przypadku zaistnienia uzasadnionego podejrzenia, że Akceptant nie wywiązuje się z obowiązków określonych w punkcie 13.3 lub narusza warunki Umowy lub naraża na szkodę użytkownika karty płatniczej lub innych uczestników obrotu kartowego, eService zastrzega sobie prawo do czasowego zablokowania Terminala POS w systemie, skutkującego wstrzymaniem możliwości dokonywania transakcji z jego użyciem lub wstrzymaniem możliwości wykorzystywania funkcji Terminala POS stwarzającej zagrożenie. Każdorazowo przy podjęciu decyzji o wstrzymaniu, eService będzie miało na względzie ograniczenie potencjalnych strat, jakie w wyniku dalszego użytkowania Terminala POS przez Akceptanta, mogą ponieść uczestnicy obrotu kartowego. Wstrzymanie nastąpi na czas niezbędny do wyjaśnienia sytuacji.</w:t>
      </w:r>
    </w:p>
    <w:p w:rsidR="008724C9" w:rsidRPr="00BD5969" w:rsidRDefault="008724C9" w:rsidP="008724C9">
      <w:pPr>
        <w:tabs>
          <w:tab w:val="num" w:pos="1440"/>
        </w:tabs>
        <w:ind w:left="-180" w:right="-292"/>
        <w:jc w:val="both"/>
        <w:rPr>
          <w:rFonts w:ascii="Arial Narrow" w:hAnsi="Arial Narrow" w:cs="Arial"/>
          <w:sz w:val="14"/>
          <w:szCs w:val="14"/>
          <w:lang w:val="pl-PL"/>
        </w:rPr>
      </w:pPr>
      <w:r w:rsidRPr="00BD5969">
        <w:rPr>
          <w:rFonts w:ascii="Arial Narrow" w:hAnsi="Arial Narrow" w:cs="Arial"/>
          <w:sz w:val="14"/>
          <w:szCs w:val="14"/>
          <w:lang w:val="pl-PL"/>
        </w:rPr>
        <w:t>§14 14.1 Poniższym terminom używanym w Umowie oraz Załącznikach nadaje się następujące znaczenie:</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b/>
          <w:bCs/>
          <w:sz w:val="14"/>
          <w:szCs w:val="14"/>
          <w:lang w:val="pl-PL"/>
        </w:rPr>
        <w:t xml:space="preserve">dane karty płatniczej </w:t>
      </w:r>
      <w:r w:rsidRPr="00BD5969">
        <w:rPr>
          <w:rFonts w:ascii="Arial Narrow" w:hAnsi="Arial Narrow" w:cs="Arial"/>
          <w:sz w:val="14"/>
          <w:szCs w:val="14"/>
          <w:lang w:val="pl-PL"/>
        </w:rPr>
        <w:t>– każda z informacji dotyczących karty płatniczej, służąca do identyfikacji karty płatniczej</w:t>
      </w:r>
      <w:r w:rsidRPr="00BD5969">
        <w:rPr>
          <w:rFonts w:ascii="Arial Narrow" w:hAnsi="Arial Narrow" w:cs="Arial"/>
          <w:b/>
          <w:bCs/>
          <w:sz w:val="14"/>
          <w:szCs w:val="14"/>
          <w:lang w:val="pl-PL"/>
        </w:rPr>
        <w:t xml:space="preserve"> </w:t>
      </w:r>
      <w:r w:rsidRPr="00BD5969">
        <w:rPr>
          <w:rFonts w:ascii="Arial Narrow" w:hAnsi="Arial Narrow" w:cs="Arial"/>
          <w:sz w:val="14"/>
          <w:szCs w:val="14"/>
          <w:lang w:val="pl-PL"/>
        </w:rPr>
        <w:t>oraz jej użytkownika. Na dane karty płatniczej</w:t>
      </w:r>
      <w:r w:rsidRPr="00BD5969">
        <w:rPr>
          <w:rFonts w:ascii="Arial Narrow" w:hAnsi="Arial Narrow" w:cs="Arial"/>
          <w:b/>
          <w:bCs/>
          <w:sz w:val="14"/>
          <w:szCs w:val="14"/>
          <w:lang w:val="pl-PL"/>
        </w:rPr>
        <w:t xml:space="preserve"> </w:t>
      </w:r>
      <w:r w:rsidRPr="00BD5969">
        <w:rPr>
          <w:rFonts w:ascii="Arial Narrow" w:hAnsi="Arial Narrow" w:cs="Arial"/>
          <w:sz w:val="14"/>
          <w:szCs w:val="14"/>
          <w:lang w:val="pl-PL"/>
        </w:rPr>
        <w:t>składają się: numer identyfikujący kartę płatniczą, numery CVV2, CVC2 (jeśli nadrukowane są na jej rewersie), jej data ważności, dane jej użytkownika oraz wszelkie inne dane przechowywane na pasku magnetycznym, w mikroprocesorze karty płatniczej lub aplikacji stanowiącej kartę płatniczą,</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b/>
          <w:sz w:val="14"/>
          <w:szCs w:val="14"/>
          <w:lang w:val="pl-PL"/>
        </w:rPr>
        <w:t>karta płatnicza</w:t>
      </w:r>
      <w:r w:rsidRPr="00BD5969">
        <w:rPr>
          <w:rFonts w:ascii="Arial Narrow" w:hAnsi="Arial Narrow" w:cs="Arial"/>
          <w:sz w:val="14"/>
          <w:szCs w:val="14"/>
          <w:lang w:val="pl-PL"/>
        </w:rPr>
        <w:t xml:space="preserve"> – każdy instrument płatniczy akceptowany przez Terminal POS eService, określony w Załączniku nr 1 do Umowy,</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b/>
          <w:sz w:val="14"/>
          <w:szCs w:val="14"/>
          <w:lang w:val="pl-PL"/>
        </w:rPr>
        <w:t xml:space="preserve">transakcja </w:t>
      </w:r>
      <w:r w:rsidRPr="00BD5969">
        <w:rPr>
          <w:rFonts w:ascii="Arial Narrow" w:hAnsi="Arial Narrow" w:cs="Arial"/>
          <w:sz w:val="14"/>
          <w:szCs w:val="14"/>
          <w:lang w:val="pl-PL"/>
        </w:rPr>
        <w:t>- transakcja płatnicza oraz transakcja płatnicza zwrotu.</w:t>
      </w:r>
    </w:p>
    <w:p w:rsidR="008724C9" w:rsidRPr="00BD5969" w:rsidRDefault="008724C9" w:rsidP="008724C9">
      <w:pPr>
        <w:ind w:left="-180" w:right="-292"/>
        <w:jc w:val="both"/>
        <w:rPr>
          <w:rFonts w:ascii="Arial Narrow" w:hAnsi="Arial Narrow" w:cs="Arial"/>
          <w:b/>
          <w:sz w:val="14"/>
          <w:szCs w:val="14"/>
          <w:lang w:val="pl-PL"/>
        </w:rPr>
      </w:pPr>
      <w:r w:rsidRPr="00BD5969">
        <w:rPr>
          <w:rFonts w:ascii="Arial Narrow" w:hAnsi="Arial Narrow" w:cs="Arial"/>
          <w:b/>
          <w:sz w:val="14"/>
          <w:szCs w:val="14"/>
          <w:lang w:val="pl-PL"/>
        </w:rPr>
        <w:t xml:space="preserve">transakcja płatnicza - </w:t>
      </w:r>
      <w:r w:rsidRPr="00BD5969">
        <w:rPr>
          <w:rFonts w:ascii="Arial Narrow" w:hAnsi="Arial Narrow" w:cs="Arial"/>
          <w:sz w:val="14"/>
          <w:szCs w:val="14"/>
          <w:lang w:val="pl-PL"/>
        </w:rPr>
        <w:t>zapłata za towary i usługi dokonana z użyciem karty płatniczej,</w:t>
      </w:r>
    </w:p>
    <w:p w:rsidR="00EA1998" w:rsidRPr="00BD5969" w:rsidRDefault="008724C9" w:rsidP="00EA1998">
      <w:pPr>
        <w:ind w:left="-180" w:right="-292"/>
        <w:jc w:val="both"/>
        <w:rPr>
          <w:rFonts w:ascii="Arial Narrow" w:hAnsi="Arial Narrow" w:cs="Arial"/>
          <w:sz w:val="14"/>
          <w:szCs w:val="14"/>
          <w:lang w:val="pl-PL"/>
        </w:rPr>
        <w:sectPr w:rsidR="00EA1998" w:rsidRPr="00BD5969" w:rsidSect="000832EB">
          <w:footnotePr>
            <w:numFmt w:val="chicago"/>
            <w:numRestart w:val="eachPage"/>
          </w:footnotePr>
          <w:type w:val="continuous"/>
          <w:pgSz w:w="12240" w:h="15840"/>
          <w:pgMar w:top="1079" w:right="720" w:bottom="426" w:left="720" w:header="0" w:footer="193" w:gutter="0"/>
          <w:cols w:num="3" w:space="708" w:equalWidth="0">
            <w:col w:w="3128" w:space="652"/>
            <w:col w:w="3184" w:space="708"/>
            <w:col w:w="3128"/>
          </w:cols>
          <w:docGrid w:linePitch="360"/>
        </w:sectPr>
      </w:pPr>
      <w:r w:rsidRPr="00BD5969">
        <w:rPr>
          <w:rFonts w:ascii="Arial Narrow" w:hAnsi="Arial Narrow" w:cs="Arial"/>
          <w:b/>
          <w:sz w:val="14"/>
          <w:szCs w:val="14"/>
          <w:lang w:val="pl-PL"/>
        </w:rPr>
        <w:t xml:space="preserve">transakcja płatnicza zwrotu – </w:t>
      </w:r>
      <w:r w:rsidRPr="00BD5969">
        <w:rPr>
          <w:rFonts w:ascii="Arial Narrow" w:hAnsi="Arial Narrow" w:cs="Arial"/>
          <w:sz w:val="14"/>
          <w:szCs w:val="14"/>
          <w:lang w:val="pl-PL"/>
        </w:rPr>
        <w:t>operacja odwrotna do transakcji płatniczej stosowana w przypadku zwrotu zakupionego wcześniej towaru lub rezygnacj</w:t>
      </w:r>
      <w:r w:rsidR="00E554E5">
        <w:rPr>
          <w:rFonts w:ascii="Arial Narrow" w:hAnsi="Arial Narrow" w:cs="Arial"/>
          <w:sz w:val="14"/>
          <w:szCs w:val="14"/>
          <w:lang w:val="pl-PL"/>
        </w:rPr>
        <w:t>i z usługi przed jej wykonaniem</w:t>
      </w:r>
    </w:p>
    <w:p w:rsidR="008A138C" w:rsidRDefault="008A138C" w:rsidP="00E652CB">
      <w:pPr>
        <w:outlineLvl w:val="0"/>
        <w:rPr>
          <w:rFonts w:ascii="Arial" w:hAnsi="Arial" w:cs="Arial"/>
          <w:sz w:val="16"/>
          <w:szCs w:val="20"/>
          <w:lang w:val="pl-PL"/>
        </w:rPr>
      </w:pPr>
    </w:p>
    <w:sectPr w:rsidR="008A138C" w:rsidSect="008724C9">
      <w:headerReference w:type="default" r:id="rId15"/>
      <w:footerReference w:type="default" r:id="rId16"/>
      <w:footnotePr>
        <w:numFmt w:val="chicago"/>
        <w:numRestart w:val="eachPage"/>
      </w:footnotePr>
      <w:pgSz w:w="12240" w:h="15840"/>
      <w:pgMar w:top="1078" w:right="720" w:bottom="0" w:left="720" w:header="0" w:footer="19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16E6" w:rsidRDefault="002E16E6">
      <w:r>
        <w:separator/>
      </w:r>
    </w:p>
  </w:endnote>
  <w:endnote w:type="continuationSeparator" w:id="0">
    <w:p w:rsidR="002E16E6" w:rsidRDefault="002E16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EE"/>
    <w:family w:val="swiss"/>
    <w:pitch w:val="variable"/>
    <w:sig w:usb0="E0002AFF" w:usb1="C0007843" w:usb2="00000009" w:usb3="00000000" w:csb0="000001FF" w:csb1="00000000"/>
  </w:font>
  <w:font w:name="Times New Roman">
    <w:panose1 w:val="02020603050405020304"/>
    <w:charset w:val="EE"/>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EE"/>
    <w:family w:val="swiss"/>
    <w:pitch w:val="variable"/>
    <w:sig w:usb0="E1002EFF" w:usb1="C000605B" w:usb2="00000029" w:usb3="00000000" w:csb0="000101FF" w:csb1="00000000"/>
  </w:font>
  <w:font w:name="Helvetica">
    <w:panose1 w:val="020B0604020202020204"/>
    <w:charset w:val="EE"/>
    <w:family w:val="swiss"/>
    <w:pitch w:val="variable"/>
    <w:sig w:usb0="E0002AFF" w:usb1="C0007843" w:usb2="00000009" w:usb3="00000000" w:csb0="000001FF" w:csb1="00000000"/>
  </w:font>
  <w:font w:name="Arial Narrow">
    <w:panose1 w:val="020B0606020202030204"/>
    <w:charset w:val="EE"/>
    <w:family w:val="swiss"/>
    <w:pitch w:val="variable"/>
    <w:sig w:usb0="00000287" w:usb1="00000800" w:usb2="00000000" w:usb3="00000000" w:csb0="0000009F" w:csb1="00000000"/>
  </w:font>
  <w:font w:name="Cambria">
    <w:panose1 w:val="02040503050406030204"/>
    <w:charset w:val="EE"/>
    <w:family w:val="roman"/>
    <w:pitch w:val="variable"/>
    <w:sig w:usb0="E00002FF" w:usb1="400004FF" w:usb2="00000000" w:usb3="00000000" w:csb0="0000019F" w:csb1="00000000"/>
  </w:font>
  <w:font w:name="Calibri">
    <w:panose1 w:val="020F0502020204030204"/>
    <w:charset w:val="EE"/>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98" w:rsidRDefault="00EA199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A1998" w:rsidRDefault="00EA199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32EB" w:rsidRDefault="000832EB">
    <w:pPr>
      <w:pStyle w:val="Footer"/>
      <w:jc w:val="center"/>
      <w:rPr>
        <w:rFonts w:ascii="Arial" w:hAnsi="Arial" w:cs="Arial"/>
        <w:sz w:val="14"/>
        <w:szCs w:val="14"/>
      </w:rPr>
    </w:pPr>
    <w:r>
      <w:rPr>
        <w:rFonts w:ascii="Helvetica" w:hAnsi="Helvetica" w:cs="Helvetica"/>
        <w:sz w:val="16"/>
        <w:szCs w:val="16"/>
        <w:lang w:val="pl-PL" w:eastAsia="pl-PL"/>
      </w:rPr>
      <w:t>AP/UPZ/IF/2.001/13-04-05</w:t>
    </w:r>
  </w:p>
  <w:p w:rsidR="000832EB" w:rsidRPr="000832EB" w:rsidRDefault="000832EB">
    <w:pPr>
      <w:pStyle w:val="Footer"/>
      <w:jc w:val="center"/>
      <w:rPr>
        <w:rFonts w:ascii="Arial" w:hAnsi="Arial" w:cs="Arial"/>
        <w:sz w:val="14"/>
        <w:szCs w:val="14"/>
      </w:rPr>
    </w:pPr>
    <w:r w:rsidRPr="000832EB">
      <w:rPr>
        <w:rFonts w:ascii="Arial" w:hAnsi="Arial" w:cs="Arial"/>
        <w:sz w:val="14"/>
        <w:szCs w:val="14"/>
      </w:rPr>
      <w:fldChar w:fldCharType="begin"/>
    </w:r>
    <w:r w:rsidRPr="000832EB">
      <w:rPr>
        <w:rFonts w:ascii="Arial" w:hAnsi="Arial" w:cs="Arial"/>
        <w:sz w:val="14"/>
        <w:szCs w:val="14"/>
      </w:rPr>
      <w:instrText xml:space="preserve"> PAGE   \* MERGEFORMAT </w:instrText>
    </w:r>
    <w:r w:rsidRPr="000832EB">
      <w:rPr>
        <w:rFonts w:ascii="Arial" w:hAnsi="Arial" w:cs="Arial"/>
        <w:sz w:val="14"/>
        <w:szCs w:val="14"/>
      </w:rPr>
      <w:fldChar w:fldCharType="separate"/>
    </w:r>
    <w:r w:rsidR="004B5AF1">
      <w:rPr>
        <w:rFonts w:ascii="Arial" w:hAnsi="Arial" w:cs="Arial"/>
        <w:noProof/>
        <w:sz w:val="14"/>
        <w:szCs w:val="14"/>
      </w:rPr>
      <w:t>4</w:t>
    </w:r>
    <w:r w:rsidRPr="000832EB">
      <w:rPr>
        <w:rFonts w:ascii="Arial" w:hAnsi="Arial" w:cs="Arial"/>
        <w:sz w:val="14"/>
        <w:szCs w:val="14"/>
      </w:rPr>
      <w:fldChar w:fldCharType="end"/>
    </w:r>
    <w:r w:rsidRPr="000832EB">
      <w:rPr>
        <w:rFonts w:ascii="Arial" w:hAnsi="Arial" w:cs="Arial"/>
        <w:sz w:val="14"/>
        <w:szCs w:val="14"/>
      </w:rPr>
      <w:t>/4</w:t>
    </w:r>
  </w:p>
  <w:p w:rsidR="000832EB" w:rsidRDefault="000832EB" w:rsidP="000832EB">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98" w:rsidRDefault="00EA1998">
    <w:pPr>
      <w:pStyle w:val="Footer"/>
      <w:tabs>
        <w:tab w:val="clear" w:pos="9072"/>
        <w:tab w:val="center" w:pos="5269"/>
        <w:tab w:val="right" w:pos="10260"/>
        <w:tab w:val="right" w:pos="10538"/>
      </w:tabs>
      <w:rPr>
        <w:sz w:val="18"/>
        <w:lang w:val="pl-PL"/>
      </w:rPr>
    </w:pPr>
    <w:r>
      <w:rPr>
        <w:sz w:val="20"/>
        <w:lang w:val="pl-PL"/>
      </w:rPr>
      <w:tab/>
    </w:r>
    <w:r>
      <w:rPr>
        <w:sz w:val="20"/>
        <w:lang w:val="pl-PL"/>
      </w:rPr>
      <w:tab/>
    </w:r>
    <w:r>
      <w:rPr>
        <w:sz w:val="18"/>
        <w:lang w:val="pl-PL"/>
      </w:rPr>
      <w:t>UP 01</w:t>
    </w:r>
    <w:r>
      <w:rPr>
        <w:sz w:val="18"/>
        <w:lang w:val="pl-PL"/>
      </w:rPr>
      <w:tab/>
      <w:t>1</w:t>
    </w:r>
    <w:r>
      <w:rPr>
        <w:sz w:val="18"/>
        <w:lang w:val="pl-PL"/>
      </w:rPr>
      <w:tab/>
    </w:r>
  </w:p>
  <w:p w:rsidR="00EA1998" w:rsidRDefault="00EA1998">
    <w:pPr>
      <w:pStyle w:val="Footer"/>
      <w:rPr>
        <w:lang w:val="pl-PL"/>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98" w:rsidRPr="000832EB" w:rsidRDefault="00EA1998" w:rsidP="000832EB">
    <w:pPr>
      <w:pStyle w:val="Footer"/>
      <w:rPr>
        <w:szCs w:val="16"/>
        <w:lang w:val="pl-P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16E6" w:rsidRDefault="002E16E6">
      <w:r>
        <w:separator/>
      </w:r>
    </w:p>
  </w:footnote>
  <w:footnote w:type="continuationSeparator" w:id="0">
    <w:p w:rsidR="002E16E6" w:rsidRDefault="002E16E6">
      <w:r>
        <w:continuationSeparator/>
      </w:r>
    </w:p>
  </w:footnote>
  <w:footnote w:id="1">
    <w:p w:rsidR="00EA1998" w:rsidRPr="005713A1" w:rsidRDefault="00EA1998" w:rsidP="00FD731B">
      <w:pPr>
        <w:pStyle w:val="FootnoteText"/>
        <w:ind w:left="180" w:hanging="180"/>
        <w:rPr>
          <w:rFonts w:ascii="Arial" w:hAnsi="Arial" w:cs="Arial"/>
          <w:sz w:val="14"/>
          <w:szCs w:val="14"/>
          <w:lang w:val="pl-PL" w:eastAsia="pl-PL"/>
        </w:rPr>
      </w:pPr>
      <w:r w:rsidRPr="008B49D7">
        <w:rPr>
          <w:rStyle w:val="FootnoteReference"/>
          <w:lang w:val="pl-PL"/>
        </w:rPr>
        <w:t>*</w:t>
      </w:r>
      <w:r w:rsidRPr="008B49D7">
        <w:rPr>
          <w:lang w:val="pl-PL"/>
        </w:rPr>
        <w:t xml:space="preserve"> </w:t>
      </w:r>
      <w:r w:rsidRPr="005713A1">
        <w:rPr>
          <w:rFonts w:ascii="Arial" w:hAnsi="Arial" w:cs="Arial"/>
          <w:sz w:val="14"/>
          <w:szCs w:val="14"/>
          <w:lang w:val="pl-PL" w:eastAsia="pl-PL"/>
        </w:rPr>
        <w:t xml:space="preserve">dotyczy również </w:t>
      </w:r>
      <w:r>
        <w:rPr>
          <w:rFonts w:ascii="Arial" w:hAnsi="Arial" w:cs="Arial"/>
          <w:sz w:val="14"/>
          <w:szCs w:val="14"/>
          <w:lang w:val="pl-PL" w:eastAsia="pl-PL"/>
        </w:rPr>
        <w:t>kart</w:t>
      </w:r>
      <w:r w:rsidRPr="005713A1">
        <w:rPr>
          <w:rFonts w:ascii="Arial" w:hAnsi="Arial" w:cs="Arial"/>
          <w:sz w:val="14"/>
          <w:szCs w:val="14"/>
          <w:lang w:val="pl-PL" w:eastAsia="pl-PL"/>
        </w:rPr>
        <w:t xml:space="preserve"> </w:t>
      </w:r>
      <w:r>
        <w:rPr>
          <w:rFonts w:ascii="Arial" w:hAnsi="Arial" w:cs="Arial"/>
          <w:sz w:val="14"/>
          <w:szCs w:val="14"/>
          <w:lang w:val="pl-PL" w:eastAsia="pl-PL"/>
        </w:rPr>
        <w:t>płatnicz</w:t>
      </w:r>
      <w:r w:rsidRPr="005713A1">
        <w:rPr>
          <w:rFonts w:ascii="Arial" w:hAnsi="Arial" w:cs="Arial"/>
          <w:sz w:val="14"/>
          <w:szCs w:val="14"/>
          <w:lang w:val="pl-PL" w:eastAsia="pl-PL"/>
        </w:rPr>
        <w:t>ych w postaci aplikacji w urządzeniu mobilnym</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98" w:rsidRDefault="002E16E6">
    <w:pPr>
      <w:pStyle w:val="Header"/>
    </w:pPr>
    <w:r>
      <w:rPr>
        <w:noProof/>
        <w:lang w:val="pl-PL" w:eastAsia="pl-P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margin-left:459pt;margin-top:18pt;width:81pt;height:27pt;z-index:251658240">
          <v:imagedata r:id="rId1" o:title=""/>
          <w10:wrap type="topAndBottom"/>
        </v:shape>
        <o:OLEObject Type="Embed" ProgID="MSPhotoEd.3" ShapeID="_x0000_s2051" DrawAspect="Content" ObjectID="_1437814707" r:id="rId2"/>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98" w:rsidRDefault="002E16E6">
    <w:pPr>
      <w:pStyle w:val="Header"/>
    </w:pPr>
    <w:r>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396pt;margin-top:.05pt;width:81pt;height:30.7pt;z-index:251657216">
          <v:imagedata r:id="rId1" o:title=""/>
          <w10:wrap type="topAndBottom"/>
        </v:shape>
        <o:OLEObject Type="Embed" ProgID="MSPhotoEd.3" ShapeID="_x0000_s2049" DrawAspect="Content" ObjectID="_1437814708" r:id="rId2"/>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07469"/>
    <w:multiLevelType w:val="multilevel"/>
    <w:tmpl w:val="C16AAEE2"/>
    <w:lvl w:ilvl="0">
      <w:start w:val="2"/>
      <w:numFmt w:val="decimal"/>
      <w:lvlText w:val="%1"/>
      <w:lvlJc w:val="left"/>
      <w:pPr>
        <w:tabs>
          <w:tab w:val="num" w:pos="360"/>
        </w:tabs>
        <w:ind w:left="360" w:hanging="360"/>
      </w:pPr>
      <w:rPr>
        <w:rFonts w:ascii="Arial" w:hAnsi="Arial" w:hint="default"/>
        <w:b w:val="0"/>
        <w:i w:val="0"/>
        <w:sz w:val="16"/>
      </w:rPr>
    </w:lvl>
    <w:lvl w:ilvl="1">
      <w:start w:val="1"/>
      <w:numFmt w:val="decimal"/>
      <w:lvlText w:val="7.%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1">
    <w:nsid w:val="00CA750F"/>
    <w:multiLevelType w:val="hybridMultilevel"/>
    <w:tmpl w:val="1C1EFA88"/>
    <w:lvl w:ilvl="0" w:tplc="0415000F">
      <w:start w:val="1"/>
      <w:numFmt w:val="decimal"/>
      <w:lvlText w:val="%1."/>
      <w:lvlJc w:val="left"/>
      <w:pPr>
        <w:tabs>
          <w:tab w:val="num" w:pos="360"/>
        </w:tabs>
        <w:ind w:left="360" w:hanging="360"/>
      </w:pPr>
    </w:lvl>
    <w:lvl w:ilvl="1" w:tplc="04150019" w:tentative="1">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2">
    <w:nsid w:val="0BC402DF"/>
    <w:multiLevelType w:val="multilevel"/>
    <w:tmpl w:val="4DBEFBEA"/>
    <w:lvl w:ilvl="0">
      <w:start w:val="2"/>
      <w:numFmt w:val="decimal"/>
      <w:lvlText w:val="%1"/>
      <w:lvlJc w:val="left"/>
      <w:pPr>
        <w:tabs>
          <w:tab w:val="num" w:pos="360"/>
        </w:tabs>
        <w:ind w:left="360" w:hanging="360"/>
      </w:pPr>
      <w:rPr>
        <w:rFonts w:ascii="Arial" w:hAnsi="Arial" w:hint="default"/>
        <w:b w:val="0"/>
        <w:i w:val="0"/>
        <w:sz w:val="16"/>
      </w:rPr>
    </w:lvl>
    <w:lvl w:ilvl="1">
      <w:start w:val="1"/>
      <w:numFmt w:val="decimal"/>
      <w:lvlText w:val="8.%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3">
    <w:nsid w:val="0FDB7B06"/>
    <w:multiLevelType w:val="multilevel"/>
    <w:tmpl w:val="B51C7B1A"/>
    <w:lvl w:ilvl="0">
      <w:start w:val="3"/>
      <w:numFmt w:val="decimal"/>
      <w:lvlText w:val="%1"/>
      <w:lvlJc w:val="left"/>
      <w:pPr>
        <w:tabs>
          <w:tab w:val="num" w:pos="360"/>
        </w:tabs>
        <w:ind w:left="360" w:hanging="360"/>
      </w:pPr>
      <w:rPr>
        <w:rFonts w:ascii="Arial" w:hAnsi="Arial" w:hint="default"/>
        <w:b w:val="0"/>
        <w:i w:val="0"/>
        <w:sz w:val="16"/>
      </w:rPr>
    </w:lvl>
    <w:lvl w:ilvl="1">
      <w:start w:val="1"/>
      <w:numFmt w:val="decimal"/>
      <w:lvlText w:val="%1.%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4">
    <w:nsid w:val="12493BA7"/>
    <w:multiLevelType w:val="multilevel"/>
    <w:tmpl w:val="ACA24E90"/>
    <w:lvl w:ilvl="0">
      <w:start w:val="2"/>
      <w:numFmt w:val="decimal"/>
      <w:lvlText w:val="%1"/>
      <w:lvlJc w:val="left"/>
      <w:pPr>
        <w:tabs>
          <w:tab w:val="num" w:pos="360"/>
        </w:tabs>
        <w:ind w:left="360" w:hanging="360"/>
      </w:pPr>
      <w:rPr>
        <w:rFonts w:ascii="Arial" w:hAnsi="Arial" w:hint="default"/>
        <w:b w:val="0"/>
        <w:i w:val="0"/>
        <w:sz w:val="16"/>
      </w:rPr>
    </w:lvl>
    <w:lvl w:ilvl="1">
      <w:start w:val="1"/>
      <w:numFmt w:val="decimal"/>
      <w:lvlText w:val="6.%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5">
    <w:nsid w:val="1381608F"/>
    <w:multiLevelType w:val="hybridMultilevel"/>
    <w:tmpl w:val="97E00136"/>
    <w:lvl w:ilvl="0" w:tplc="FFFFFFFF">
      <w:start w:val="1"/>
      <w:numFmt w:val="decimal"/>
      <w:lvlText w:val="%1."/>
      <w:lvlJc w:val="left"/>
      <w:pPr>
        <w:tabs>
          <w:tab w:val="num" w:pos="720"/>
        </w:tabs>
        <w:ind w:left="720" w:hanging="360"/>
      </w:pPr>
      <w:rPr>
        <w:rFonts w:hint="default"/>
      </w:rPr>
    </w:lvl>
    <w:lvl w:ilvl="1" w:tplc="CF3843C2">
      <w:start w:val="3"/>
      <w:numFmt w:val="decimal"/>
      <w:lvlText w:val="%2"/>
      <w:lvlJc w:val="left"/>
      <w:pPr>
        <w:tabs>
          <w:tab w:val="num" w:pos="1440"/>
        </w:tabs>
        <w:ind w:left="1440" w:hanging="360"/>
      </w:pPr>
      <w:rPr>
        <w:rFonts w:hint="default"/>
      </w:r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6">
    <w:nsid w:val="13FC4D96"/>
    <w:multiLevelType w:val="multilevel"/>
    <w:tmpl w:val="7F50A2EC"/>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357"/>
        </w:tabs>
        <w:ind w:left="792" w:hanging="432"/>
      </w:pPr>
      <w:rPr>
        <w:rFonts w:hint="default"/>
      </w:rPr>
    </w:lvl>
    <w:lvl w:ilvl="2">
      <w:start w:val="1"/>
      <w:numFmt w:val="decimal"/>
      <w:lvlText w:val="%1.1.%3."/>
      <w:lvlJc w:val="left"/>
      <w:pPr>
        <w:tabs>
          <w:tab w:val="num" w:pos="1440"/>
        </w:tabs>
        <w:ind w:left="1224" w:hanging="504"/>
      </w:pPr>
      <w:rPr>
        <w:rFonts w:hint="default"/>
        <w:b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nsid w:val="19950C0F"/>
    <w:multiLevelType w:val="multilevel"/>
    <w:tmpl w:val="9B4631A8"/>
    <w:lvl w:ilvl="0">
      <w:start w:val="1"/>
      <w:numFmt w:val="bullet"/>
      <w:lvlText w:val=""/>
      <w:lvlJc w:val="left"/>
      <w:pPr>
        <w:tabs>
          <w:tab w:val="num" w:pos="2580"/>
        </w:tabs>
        <w:ind w:left="2580" w:hanging="360"/>
      </w:pPr>
      <w:rPr>
        <w:rFonts w:ascii="Symbol" w:hAnsi="Symbol" w:hint="default"/>
      </w:rPr>
    </w:lvl>
    <w:lvl w:ilvl="1" w:tentative="1">
      <w:start w:val="1"/>
      <w:numFmt w:val="bullet"/>
      <w:lvlText w:val="o"/>
      <w:lvlJc w:val="left"/>
      <w:pPr>
        <w:tabs>
          <w:tab w:val="num" w:pos="1980"/>
        </w:tabs>
        <w:ind w:left="1980" w:hanging="360"/>
      </w:pPr>
      <w:rPr>
        <w:rFonts w:ascii="Courier New" w:hAnsi="Courier New" w:hint="default"/>
      </w:rPr>
    </w:lvl>
    <w:lvl w:ilvl="2" w:tentative="1">
      <w:start w:val="1"/>
      <w:numFmt w:val="bullet"/>
      <w:lvlText w:val=""/>
      <w:lvlJc w:val="left"/>
      <w:pPr>
        <w:tabs>
          <w:tab w:val="num" w:pos="2700"/>
        </w:tabs>
        <w:ind w:left="2700" w:hanging="360"/>
      </w:pPr>
      <w:rPr>
        <w:rFonts w:ascii="Wingdings" w:hAnsi="Wingdings" w:hint="default"/>
      </w:rPr>
    </w:lvl>
    <w:lvl w:ilvl="3" w:tentative="1">
      <w:start w:val="1"/>
      <w:numFmt w:val="bullet"/>
      <w:lvlText w:val=""/>
      <w:lvlJc w:val="left"/>
      <w:pPr>
        <w:tabs>
          <w:tab w:val="num" w:pos="3420"/>
        </w:tabs>
        <w:ind w:left="3420" w:hanging="360"/>
      </w:pPr>
      <w:rPr>
        <w:rFonts w:ascii="Symbol" w:hAnsi="Symbol" w:hint="default"/>
      </w:rPr>
    </w:lvl>
    <w:lvl w:ilvl="4" w:tentative="1">
      <w:start w:val="1"/>
      <w:numFmt w:val="bullet"/>
      <w:lvlText w:val="o"/>
      <w:lvlJc w:val="left"/>
      <w:pPr>
        <w:tabs>
          <w:tab w:val="num" w:pos="4140"/>
        </w:tabs>
        <w:ind w:left="4140" w:hanging="360"/>
      </w:pPr>
      <w:rPr>
        <w:rFonts w:ascii="Courier New" w:hAnsi="Courier New" w:hint="default"/>
      </w:rPr>
    </w:lvl>
    <w:lvl w:ilvl="5" w:tentative="1">
      <w:start w:val="1"/>
      <w:numFmt w:val="bullet"/>
      <w:lvlText w:val=""/>
      <w:lvlJc w:val="left"/>
      <w:pPr>
        <w:tabs>
          <w:tab w:val="num" w:pos="4860"/>
        </w:tabs>
        <w:ind w:left="4860" w:hanging="360"/>
      </w:pPr>
      <w:rPr>
        <w:rFonts w:ascii="Wingdings" w:hAnsi="Wingdings" w:hint="default"/>
      </w:rPr>
    </w:lvl>
    <w:lvl w:ilvl="6" w:tentative="1">
      <w:start w:val="1"/>
      <w:numFmt w:val="bullet"/>
      <w:lvlText w:val=""/>
      <w:lvlJc w:val="left"/>
      <w:pPr>
        <w:tabs>
          <w:tab w:val="num" w:pos="5580"/>
        </w:tabs>
        <w:ind w:left="5580" w:hanging="360"/>
      </w:pPr>
      <w:rPr>
        <w:rFonts w:ascii="Symbol" w:hAnsi="Symbol" w:hint="default"/>
      </w:rPr>
    </w:lvl>
    <w:lvl w:ilvl="7" w:tentative="1">
      <w:start w:val="1"/>
      <w:numFmt w:val="bullet"/>
      <w:lvlText w:val="o"/>
      <w:lvlJc w:val="left"/>
      <w:pPr>
        <w:tabs>
          <w:tab w:val="num" w:pos="6300"/>
        </w:tabs>
        <w:ind w:left="6300" w:hanging="360"/>
      </w:pPr>
      <w:rPr>
        <w:rFonts w:ascii="Courier New" w:hAnsi="Courier New" w:hint="default"/>
      </w:rPr>
    </w:lvl>
    <w:lvl w:ilvl="8" w:tentative="1">
      <w:start w:val="1"/>
      <w:numFmt w:val="bullet"/>
      <w:lvlText w:val=""/>
      <w:lvlJc w:val="left"/>
      <w:pPr>
        <w:tabs>
          <w:tab w:val="num" w:pos="7020"/>
        </w:tabs>
        <w:ind w:left="7020" w:hanging="360"/>
      </w:pPr>
      <w:rPr>
        <w:rFonts w:ascii="Wingdings" w:hAnsi="Wingdings" w:hint="default"/>
      </w:rPr>
    </w:lvl>
  </w:abstractNum>
  <w:abstractNum w:abstractNumId="8">
    <w:nsid w:val="1B972918"/>
    <w:multiLevelType w:val="multilevel"/>
    <w:tmpl w:val="79AE68C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1F497169"/>
    <w:multiLevelType w:val="hybridMultilevel"/>
    <w:tmpl w:val="3CE0B72A"/>
    <w:lvl w:ilvl="0" w:tplc="FFFFFFFF">
      <w:start w:val="1"/>
      <w:numFmt w:val="decimal"/>
      <w:lvlText w:val="%1."/>
      <w:lvlJc w:val="left"/>
      <w:pPr>
        <w:tabs>
          <w:tab w:val="num" w:pos="360"/>
        </w:tabs>
        <w:ind w:left="360" w:hanging="360"/>
      </w:p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10">
    <w:nsid w:val="24A5197E"/>
    <w:multiLevelType w:val="multilevel"/>
    <w:tmpl w:val="BCDA705E"/>
    <w:lvl w:ilvl="0">
      <w:start w:val="3"/>
      <w:numFmt w:val="decimal"/>
      <w:lvlText w:val="%1"/>
      <w:lvlJc w:val="left"/>
      <w:pPr>
        <w:tabs>
          <w:tab w:val="num" w:pos="360"/>
        </w:tabs>
        <w:ind w:left="360" w:hanging="360"/>
      </w:pPr>
      <w:rPr>
        <w:rFonts w:ascii="Arial" w:hAnsi="Arial" w:hint="default"/>
        <w:b w:val="0"/>
        <w:i w:val="0"/>
        <w:sz w:val="16"/>
      </w:rPr>
    </w:lvl>
    <w:lvl w:ilvl="1">
      <w:start w:val="1"/>
      <w:numFmt w:val="decimal"/>
      <w:lvlText w:val="%1.%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b w:val="0"/>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11">
    <w:nsid w:val="299167CC"/>
    <w:multiLevelType w:val="multilevel"/>
    <w:tmpl w:val="58C4CD62"/>
    <w:lvl w:ilvl="0">
      <w:start w:val="1"/>
      <w:numFmt w:val="decimal"/>
      <w:lvlText w:val="%1"/>
      <w:lvlJc w:val="left"/>
      <w:pPr>
        <w:tabs>
          <w:tab w:val="num" w:pos="360"/>
        </w:tabs>
        <w:ind w:left="360" w:hanging="360"/>
      </w:pPr>
      <w:rPr>
        <w:rFonts w:ascii="Arial" w:hAnsi="Arial" w:hint="default"/>
        <w:b w:val="0"/>
        <w:i w:val="0"/>
        <w:sz w:val="16"/>
      </w:rPr>
    </w:lvl>
    <w:lvl w:ilvl="1">
      <w:start w:val="1"/>
      <w:numFmt w:val="decimal"/>
      <w:lvlText w:val="3.%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12">
    <w:nsid w:val="2C380F5C"/>
    <w:multiLevelType w:val="hybridMultilevel"/>
    <w:tmpl w:val="2E48E89C"/>
    <w:lvl w:ilvl="0" w:tplc="7DC203F6">
      <w:start w:val="1"/>
      <w:numFmt w:val="upperLetter"/>
      <w:lvlText w:val="%1."/>
      <w:lvlJc w:val="left"/>
      <w:pPr>
        <w:tabs>
          <w:tab w:val="num" w:pos="720"/>
        </w:tabs>
        <w:ind w:left="720" w:hanging="360"/>
      </w:pPr>
      <w:rPr>
        <w:rFonts w:hint="default"/>
      </w:r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13">
    <w:nsid w:val="2C626D42"/>
    <w:multiLevelType w:val="multilevel"/>
    <w:tmpl w:val="D504A72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649"/>
        </w:tabs>
        <w:ind w:left="649" w:hanging="360"/>
      </w:pPr>
      <w:rPr>
        <w:rFonts w:hint="default"/>
      </w:rPr>
    </w:lvl>
    <w:lvl w:ilvl="2">
      <w:start w:val="1"/>
      <w:numFmt w:val="decimal"/>
      <w:lvlText w:val="%1.%2.%3"/>
      <w:lvlJc w:val="left"/>
      <w:pPr>
        <w:tabs>
          <w:tab w:val="num" w:pos="1298"/>
        </w:tabs>
        <w:ind w:left="1298" w:hanging="720"/>
      </w:pPr>
      <w:rPr>
        <w:rFonts w:hint="default"/>
      </w:rPr>
    </w:lvl>
    <w:lvl w:ilvl="3">
      <w:start w:val="1"/>
      <w:numFmt w:val="decimal"/>
      <w:lvlText w:val="%1.%2.%3.%4"/>
      <w:lvlJc w:val="left"/>
      <w:pPr>
        <w:tabs>
          <w:tab w:val="num" w:pos="1587"/>
        </w:tabs>
        <w:ind w:left="1587" w:hanging="720"/>
      </w:pPr>
      <w:rPr>
        <w:rFonts w:hint="default"/>
      </w:rPr>
    </w:lvl>
    <w:lvl w:ilvl="4">
      <w:start w:val="1"/>
      <w:numFmt w:val="decimal"/>
      <w:lvlText w:val="%1.%2.%3.%4.%5"/>
      <w:lvlJc w:val="left"/>
      <w:pPr>
        <w:tabs>
          <w:tab w:val="num" w:pos="2236"/>
        </w:tabs>
        <w:ind w:left="2236" w:hanging="1080"/>
      </w:pPr>
      <w:rPr>
        <w:rFonts w:hint="default"/>
      </w:rPr>
    </w:lvl>
    <w:lvl w:ilvl="5">
      <w:start w:val="1"/>
      <w:numFmt w:val="decimal"/>
      <w:lvlText w:val="%1.%2.%3.%4.%5.%6"/>
      <w:lvlJc w:val="left"/>
      <w:pPr>
        <w:tabs>
          <w:tab w:val="num" w:pos="2525"/>
        </w:tabs>
        <w:ind w:left="2525" w:hanging="1080"/>
      </w:pPr>
      <w:rPr>
        <w:rFonts w:hint="default"/>
      </w:rPr>
    </w:lvl>
    <w:lvl w:ilvl="6">
      <w:start w:val="1"/>
      <w:numFmt w:val="decimal"/>
      <w:lvlText w:val="%1.%2.%3.%4.%5.%6.%7"/>
      <w:lvlJc w:val="left"/>
      <w:pPr>
        <w:tabs>
          <w:tab w:val="num" w:pos="3174"/>
        </w:tabs>
        <w:ind w:left="3174" w:hanging="1440"/>
      </w:pPr>
      <w:rPr>
        <w:rFonts w:hint="default"/>
      </w:rPr>
    </w:lvl>
    <w:lvl w:ilvl="7">
      <w:start w:val="1"/>
      <w:numFmt w:val="decimal"/>
      <w:lvlText w:val="%1.%2.%3.%4.%5.%6.%7.%8"/>
      <w:lvlJc w:val="left"/>
      <w:pPr>
        <w:tabs>
          <w:tab w:val="num" w:pos="3463"/>
        </w:tabs>
        <w:ind w:left="3463" w:hanging="1440"/>
      </w:pPr>
      <w:rPr>
        <w:rFonts w:hint="default"/>
      </w:rPr>
    </w:lvl>
    <w:lvl w:ilvl="8">
      <w:start w:val="1"/>
      <w:numFmt w:val="decimal"/>
      <w:lvlText w:val="%1.%2.%3.%4.%5.%6.%7.%8.%9"/>
      <w:lvlJc w:val="left"/>
      <w:pPr>
        <w:tabs>
          <w:tab w:val="num" w:pos="4112"/>
        </w:tabs>
        <w:ind w:left="4112" w:hanging="1800"/>
      </w:pPr>
      <w:rPr>
        <w:rFonts w:hint="default"/>
      </w:rPr>
    </w:lvl>
  </w:abstractNum>
  <w:abstractNum w:abstractNumId="14">
    <w:nsid w:val="2D6F3783"/>
    <w:multiLevelType w:val="multilevel"/>
    <w:tmpl w:val="A6942E94"/>
    <w:lvl w:ilvl="0">
      <w:start w:val="1"/>
      <w:numFmt w:val="decimal"/>
      <w:lvlText w:val="%1 §"/>
      <w:lvlJc w:val="left"/>
      <w:pPr>
        <w:tabs>
          <w:tab w:val="num" w:pos="360"/>
        </w:tabs>
        <w:ind w:left="0" w:firstLine="0"/>
      </w:pPr>
      <w:rPr>
        <w:rFonts w:ascii="Arial" w:hAnsi="Arial" w:hint="default"/>
        <w:b/>
        <w:i w:val="0"/>
        <w:sz w:val="20"/>
      </w:rPr>
    </w:lvl>
    <w:lvl w:ilvl="1">
      <w:start w:val="1"/>
      <w:numFmt w:val="decimal"/>
      <w:lvlText w:val="%1.%2 "/>
      <w:lvlJc w:val="left"/>
      <w:pPr>
        <w:tabs>
          <w:tab w:val="num" w:pos="454"/>
        </w:tabs>
        <w:ind w:left="454" w:hanging="454"/>
      </w:pPr>
      <w:rPr>
        <w:rFonts w:ascii="Arial" w:hAnsi="Arial" w:hint="default"/>
        <w:b w:val="0"/>
        <w:i w:val="0"/>
        <w:sz w:val="20"/>
      </w:rPr>
    </w:lvl>
    <w:lvl w:ilvl="2">
      <w:start w:val="1"/>
      <w:numFmt w:val="lowerLetter"/>
      <w:lvlText w:val="%3) "/>
      <w:lvlJc w:val="left"/>
      <w:pPr>
        <w:tabs>
          <w:tab w:val="num" w:pos="864"/>
        </w:tabs>
        <w:ind w:left="792" w:hanging="288"/>
      </w:pPr>
      <w:rPr>
        <w:rFonts w:ascii="Arial" w:hAnsi="Arial" w:hint="default"/>
        <w:b w:val="0"/>
        <w:i w:val="0"/>
        <w:sz w:val="20"/>
      </w:rPr>
    </w:lvl>
    <w:lvl w:ilvl="3">
      <w:start w:val="1"/>
      <w:numFmt w:val="bullet"/>
      <w:pStyle w:val="RegulMyslnik"/>
      <w:suff w:val="nothing"/>
      <w:lvlText w:val="–"/>
      <w:lvlJc w:val="left"/>
      <w:pPr>
        <w:ind w:left="1021" w:hanging="114"/>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nsid w:val="3155450F"/>
    <w:multiLevelType w:val="multilevel"/>
    <w:tmpl w:val="15A260D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38AE332E"/>
    <w:multiLevelType w:val="multilevel"/>
    <w:tmpl w:val="2BB40568"/>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357"/>
        </w:tabs>
        <w:ind w:left="792" w:hanging="432"/>
      </w:pPr>
      <w:rPr>
        <w:rFonts w:hint="default"/>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nsid w:val="3D440F90"/>
    <w:multiLevelType w:val="multilevel"/>
    <w:tmpl w:val="FB2A2056"/>
    <w:lvl w:ilvl="0">
      <w:start w:val="2"/>
      <w:numFmt w:val="decimal"/>
      <w:lvlText w:val="%1"/>
      <w:lvlJc w:val="left"/>
      <w:pPr>
        <w:tabs>
          <w:tab w:val="num" w:pos="360"/>
        </w:tabs>
        <w:ind w:left="360" w:hanging="360"/>
      </w:pPr>
      <w:rPr>
        <w:rFonts w:ascii="Arial" w:hAnsi="Arial" w:hint="default"/>
        <w:b w:val="0"/>
        <w:i w:val="0"/>
        <w:sz w:val="16"/>
      </w:rPr>
    </w:lvl>
    <w:lvl w:ilvl="1">
      <w:start w:val="1"/>
      <w:numFmt w:val="decimal"/>
      <w:lvlText w:val="6.%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18">
    <w:nsid w:val="408D25A5"/>
    <w:multiLevelType w:val="multilevel"/>
    <w:tmpl w:val="A22E366E"/>
    <w:lvl w:ilvl="0">
      <w:start w:val="1"/>
      <w:numFmt w:val="decimal"/>
      <w:lvlText w:val="%1"/>
      <w:lvlJc w:val="left"/>
      <w:pPr>
        <w:tabs>
          <w:tab w:val="num" w:pos="360"/>
        </w:tabs>
        <w:ind w:left="360" w:hanging="360"/>
      </w:pPr>
      <w:rPr>
        <w:rFonts w:hint="default"/>
      </w:rPr>
    </w:lvl>
    <w:lvl w:ilvl="1">
      <w:start w:val="1"/>
      <w:numFmt w:val="decimal"/>
      <w:lvlText w:val="2.%2"/>
      <w:lvlJc w:val="left"/>
      <w:pPr>
        <w:tabs>
          <w:tab w:val="num" w:pos="649"/>
        </w:tabs>
        <w:ind w:left="649" w:hanging="360"/>
      </w:pPr>
      <w:rPr>
        <w:rFonts w:hint="default"/>
      </w:rPr>
    </w:lvl>
    <w:lvl w:ilvl="2">
      <w:start w:val="1"/>
      <w:numFmt w:val="decimal"/>
      <w:lvlText w:val="%1.%2.%3"/>
      <w:lvlJc w:val="left"/>
      <w:pPr>
        <w:tabs>
          <w:tab w:val="num" w:pos="1298"/>
        </w:tabs>
        <w:ind w:left="1298" w:hanging="720"/>
      </w:pPr>
      <w:rPr>
        <w:rFonts w:hint="default"/>
      </w:rPr>
    </w:lvl>
    <w:lvl w:ilvl="3">
      <w:start w:val="1"/>
      <w:numFmt w:val="decimal"/>
      <w:lvlText w:val="%1.%2.%3.%4"/>
      <w:lvlJc w:val="left"/>
      <w:pPr>
        <w:tabs>
          <w:tab w:val="num" w:pos="1587"/>
        </w:tabs>
        <w:ind w:left="1587" w:hanging="720"/>
      </w:pPr>
      <w:rPr>
        <w:rFonts w:hint="default"/>
      </w:rPr>
    </w:lvl>
    <w:lvl w:ilvl="4">
      <w:start w:val="1"/>
      <w:numFmt w:val="decimal"/>
      <w:lvlText w:val="%1.%2.%3.%4.%5"/>
      <w:lvlJc w:val="left"/>
      <w:pPr>
        <w:tabs>
          <w:tab w:val="num" w:pos="2236"/>
        </w:tabs>
        <w:ind w:left="2236" w:hanging="1080"/>
      </w:pPr>
      <w:rPr>
        <w:rFonts w:hint="default"/>
      </w:rPr>
    </w:lvl>
    <w:lvl w:ilvl="5">
      <w:start w:val="1"/>
      <w:numFmt w:val="decimal"/>
      <w:lvlText w:val="%1.%2.%3.%4.%5.%6"/>
      <w:lvlJc w:val="left"/>
      <w:pPr>
        <w:tabs>
          <w:tab w:val="num" w:pos="2525"/>
        </w:tabs>
        <w:ind w:left="2525" w:hanging="1080"/>
      </w:pPr>
      <w:rPr>
        <w:rFonts w:hint="default"/>
      </w:rPr>
    </w:lvl>
    <w:lvl w:ilvl="6">
      <w:start w:val="1"/>
      <w:numFmt w:val="decimal"/>
      <w:lvlText w:val="%1.%2.%3.%4.%5.%6.%7"/>
      <w:lvlJc w:val="left"/>
      <w:pPr>
        <w:tabs>
          <w:tab w:val="num" w:pos="3174"/>
        </w:tabs>
        <w:ind w:left="3174" w:hanging="1440"/>
      </w:pPr>
      <w:rPr>
        <w:rFonts w:hint="default"/>
      </w:rPr>
    </w:lvl>
    <w:lvl w:ilvl="7">
      <w:start w:val="1"/>
      <w:numFmt w:val="decimal"/>
      <w:lvlText w:val="%1.%2.%3.%4.%5.%6.%7.%8"/>
      <w:lvlJc w:val="left"/>
      <w:pPr>
        <w:tabs>
          <w:tab w:val="num" w:pos="3463"/>
        </w:tabs>
        <w:ind w:left="3463" w:hanging="1440"/>
      </w:pPr>
      <w:rPr>
        <w:rFonts w:hint="default"/>
      </w:rPr>
    </w:lvl>
    <w:lvl w:ilvl="8">
      <w:start w:val="1"/>
      <w:numFmt w:val="decimal"/>
      <w:lvlText w:val="%1.%2.%3.%4.%5.%6.%7.%8.%9"/>
      <w:lvlJc w:val="left"/>
      <w:pPr>
        <w:tabs>
          <w:tab w:val="num" w:pos="4112"/>
        </w:tabs>
        <w:ind w:left="4112" w:hanging="1800"/>
      </w:pPr>
      <w:rPr>
        <w:rFonts w:hint="default"/>
      </w:rPr>
    </w:lvl>
  </w:abstractNum>
  <w:abstractNum w:abstractNumId="19">
    <w:nsid w:val="49353C2B"/>
    <w:multiLevelType w:val="multilevel"/>
    <w:tmpl w:val="06E83EE2"/>
    <w:lvl w:ilvl="0">
      <w:start w:val="2"/>
      <w:numFmt w:val="decimal"/>
      <w:lvlText w:val="%1"/>
      <w:lvlJc w:val="left"/>
      <w:pPr>
        <w:tabs>
          <w:tab w:val="num" w:pos="360"/>
        </w:tabs>
        <w:ind w:left="360" w:hanging="360"/>
      </w:pPr>
      <w:rPr>
        <w:rFonts w:ascii="Arial" w:hAnsi="Arial" w:hint="default"/>
        <w:b w:val="0"/>
        <w:i w:val="0"/>
        <w:sz w:val="16"/>
      </w:rPr>
    </w:lvl>
    <w:lvl w:ilvl="1">
      <w:start w:val="1"/>
      <w:numFmt w:val="decimal"/>
      <w:lvlText w:val="5.%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20">
    <w:nsid w:val="4A3351A8"/>
    <w:multiLevelType w:val="multilevel"/>
    <w:tmpl w:val="CAD6ECDC"/>
    <w:lvl w:ilvl="0">
      <w:start w:val="1"/>
      <w:numFmt w:val="decimal"/>
      <w:suff w:val="space"/>
      <w:lvlText w:val="§ %1."/>
      <w:lvlJc w:val="center"/>
      <w:pPr>
        <w:ind w:left="721" w:hanging="432"/>
      </w:pPr>
      <w:rPr>
        <w:rFonts w:ascii="Arial" w:hAnsi="Arial" w:hint="default"/>
        <w:b/>
        <w:i w:val="0"/>
      </w:rPr>
    </w:lvl>
    <w:lvl w:ilvl="1">
      <w:start w:val="1"/>
      <w:numFmt w:val="decimal"/>
      <w:lvlText w:val="%1.%2"/>
      <w:lvlJc w:val="left"/>
      <w:pPr>
        <w:tabs>
          <w:tab w:val="num" w:pos="868"/>
        </w:tabs>
        <w:ind w:left="868" w:hanging="579"/>
      </w:pPr>
      <w:rPr>
        <w:rFonts w:hint="default"/>
      </w:rPr>
    </w:lvl>
    <w:lvl w:ilvl="2">
      <w:start w:val="1"/>
      <w:numFmt w:val="decimal"/>
      <w:lvlText w:val="%1.%2.%3"/>
      <w:lvlJc w:val="left"/>
      <w:pPr>
        <w:tabs>
          <w:tab w:val="num" w:pos="1446"/>
        </w:tabs>
        <w:ind w:left="1446" w:hanging="578"/>
      </w:pPr>
      <w:rPr>
        <w:rFonts w:hint="default"/>
      </w:rPr>
    </w:lvl>
    <w:lvl w:ilvl="3">
      <w:start w:val="1"/>
      <w:numFmt w:val="decimal"/>
      <w:lvlText w:val="%1.%2.%3.%4"/>
      <w:lvlJc w:val="left"/>
      <w:pPr>
        <w:tabs>
          <w:tab w:val="num" w:pos="1153"/>
        </w:tabs>
        <w:ind w:left="1153" w:hanging="864"/>
      </w:pPr>
      <w:rPr>
        <w:rFonts w:hint="default"/>
      </w:rPr>
    </w:lvl>
    <w:lvl w:ilvl="4">
      <w:start w:val="1"/>
      <w:numFmt w:val="decimal"/>
      <w:lvlText w:val="%1.%2.%3.%4.%5"/>
      <w:lvlJc w:val="left"/>
      <w:pPr>
        <w:tabs>
          <w:tab w:val="num" w:pos="1297"/>
        </w:tabs>
        <w:ind w:left="1297" w:hanging="1008"/>
      </w:pPr>
      <w:rPr>
        <w:rFonts w:hint="default"/>
      </w:rPr>
    </w:lvl>
    <w:lvl w:ilvl="5">
      <w:start w:val="1"/>
      <w:numFmt w:val="decimal"/>
      <w:lvlText w:val="%1.%2.%3.%4.%5.%6"/>
      <w:lvlJc w:val="left"/>
      <w:pPr>
        <w:tabs>
          <w:tab w:val="num" w:pos="1441"/>
        </w:tabs>
        <w:ind w:left="1441" w:hanging="1152"/>
      </w:pPr>
      <w:rPr>
        <w:rFonts w:hint="default"/>
      </w:rPr>
    </w:lvl>
    <w:lvl w:ilvl="6">
      <w:start w:val="1"/>
      <w:numFmt w:val="decimal"/>
      <w:lvlText w:val="%1.%2.%3.%4.%5.%6.%7"/>
      <w:lvlJc w:val="left"/>
      <w:pPr>
        <w:tabs>
          <w:tab w:val="num" w:pos="1585"/>
        </w:tabs>
        <w:ind w:left="1585" w:hanging="1296"/>
      </w:pPr>
      <w:rPr>
        <w:rFonts w:hint="default"/>
      </w:rPr>
    </w:lvl>
    <w:lvl w:ilvl="7">
      <w:start w:val="1"/>
      <w:numFmt w:val="decimal"/>
      <w:lvlText w:val="%1.%2.%3.%4.%5.%6.%7.%8"/>
      <w:lvlJc w:val="left"/>
      <w:pPr>
        <w:tabs>
          <w:tab w:val="num" w:pos="1729"/>
        </w:tabs>
        <w:ind w:left="1729" w:hanging="1440"/>
      </w:pPr>
      <w:rPr>
        <w:rFonts w:hint="default"/>
      </w:rPr>
    </w:lvl>
    <w:lvl w:ilvl="8">
      <w:start w:val="1"/>
      <w:numFmt w:val="decimal"/>
      <w:lvlText w:val="%1.%2.%3.%4.%5.%6.%7.%8.%9"/>
      <w:lvlJc w:val="left"/>
      <w:pPr>
        <w:tabs>
          <w:tab w:val="num" w:pos="1873"/>
        </w:tabs>
        <w:ind w:left="1873" w:hanging="1584"/>
      </w:pPr>
      <w:rPr>
        <w:rFonts w:hint="default"/>
      </w:rPr>
    </w:lvl>
  </w:abstractNum>
  <w:abstractNum w:abstractNumId="21">
    <w:nsid w:val="528F0752"/>
    <w:multiLevelType w:val="multilevel"/>
    <w:tmpl w:val="EEF4C9F0"/>
    <w:lvl w:ilvl="0">
      <w:start w:val="2"/>
      <w:numFmt w:val="decimal"/>
      <w:lvlText w:val="%1"/>
      <w:lvlJc w:val="left"/>
      <w:pPr>
        <w:tabs>
          <w:tab w:val="num" w:pos="360"/>
        </w:tabs>
        <w:ind w:left="360" w:hanging="360"/>
      </w:pPr>
      <w:rPr>
        <w:rFonts w:ascii="Arial" w:hAnsi="Arial" w:hint="default"/>
        <w:b w:val="0"/>
        <w:i w:val="0"/>
        <w:sz w:val="16"/>
      </w:rPr>
    </w:lvl>
    <w:lvl w:ilvl="1">
      <w:start w:val="1"/>
      <w:numFmt w:val="decimal"/>
      <w:lvlText w:val="3.%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22">
    <w:nsid w:val="571B6FD8"/>
    <w:multiLevelType w:val="multilevel"/>
    <w:tmpl w:val="79AE68C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585635C9"/>
    <w:multiLevelType w:val="multilevel"/>
    <w:tmpl w:val="9AE234E4"/>
    <w:lvl w:ilvl="0">
      <w:start w:val="2"/>
      <w:numFmt w:val="decimal"/>
      <w:lvlText w:val="%1"/>
      <w:lvlJc w:val="left"/>
      <w:pPr>
        <w:tabs>
          <w:tab w:val="num" w:pos="360"/>
        </w:tabs>
        <w:ind w:left="360" w:hanging="360"/>
      </w:pPr>
      <w:rPr>
        <w:rFonts w:ascii="Arial" w:hAnsi="Arial" w:hint="default"/>
        <w:b w:val="0"/>
        <w:i w:val="0"/>
        <w:sz w:val="16"/>
      </w:rPr>
    </w:lvl>
    <w:lvl w:ilvl="1">
      <w:start w:val="1"/>
      <w:numFmt w:val="decimal"/>
      <w:lvlText w:val="3.%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24">
    <w:nsid w:val="6083527B"/>
    <w:multiLevelType w:val="multilevel"/>
    <w:tmpl w:val="82A21842"/>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357"/>
        </w:tabs>
        <w:ind w:left="792" w:hanging="432"/>
      </w:pPr>
      <w:rPr>
        <w:rFonts w:hint="default"/>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nsid w:val="63B025A7"/>
    <w:multiLevelType w:val="multilevel"/>
    <w:tmpl w:val="15A260D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65082BFA"/>
    <w:multiLevelType w:val="multilevel"/>
    <w:tmpl w:val="D3A05F40"/>
    <w:lvl w:ilvl="0">
      <w:start w:val="2"/>
      <w:numFmt w:val="decimal"/>
      <w:lvlText w:val="%1"/>
      <w:lvlJc w:val="left"/>
      <w:pPr>
        <w:tabs>
          <w:tab w:val="num" w:pos="360"/>
        </w:tabs>
        <w:ind w:left="360" w:hanging="360"/>
      </w:pPr>
      <w:rPr>
        <w:rFonts w:ascii="Arial" w:hAnsi="Arial" w:hint="default"/>
        <w:b w:val="0"/>
        <w:i w:val="0"/>
        <w:sz w:val="16"/>
      </w:rPr>
    </w:lvl>
    <w:lvl w:ilvl="1">
      <w:start w:val="1"/>
      <w:numFmt w:val="decimal"/>
      <w:lvlText w:val="4.%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27">
    <w:nsid w:val="66B61C80"/>
    <w:multiLevelType w:val="singleLevel"/>
    <w:tmpl w:val="04D83FA2"/>
    <w:lvl w:ilvl="0">
      <w:start w:val="1"/>
      <w:numFmt w:val="decimal"/>
      <w:lvlText w:val="%1."/>
      <w:legacy w:legacy="1" w:legacySpace="120" w:legacyIndent="360"/>
      <w:lvlJc w:val="left"/>
      <w:pPr>
        <w:ind w:left="540" w:hanging="360"/>
      </w:pPr>
    </w:lvl>
  </w:abstractNum>
  <w:abstractNum w:abstractNumId="28">
    <w:nsid w:val="6B1149A5"/>
    <w:multiLevelType w:val="hybridMultilevel"/>
    <w:tmpl w:val="8A86C38E"/>
    <w:lvl w:ilvl="0" w:tplc="04090017">
      <w:start w:val="1"/>
      <w:numFmt w:val="lowerLetter"/>
      <w:lvlText w:val="%1)"/>
      <w:lvlJc w:val="left"/>
      <w:pPr>
        <w:tabs>
          <w:tab w:val="num" w:pos="360"/>
        </w:tabs>
        <w:ind w:left="360" w:hanging="360"/>
      </w:pPr>
      <w:rPr>
        <w:rFonts w:hint="default"/>
      </w:rPr>
    </w:lvl>
    <w:lvl w:ilvl="1" w:tplc="B6C2E548">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nsid w:val="6FF550E1"/>
    <w:multiLevelType w:val="multilevel"/>
    <w:tmpl w:val="2BB40568"/>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357"/>
        </w:tabs>
        <w:ind w:left="792" w:hanging="432"/>
      </w:pPr>
      <w:rPr>
        <w:rFonts w:hint="default"/>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nsid w:val="718019EF"/>
    <w:multiLevelType w:val="hybridMultilevel"/>
    <w:tmpl w:val="15A260D8"/>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
    <w:nsid w:val="729E5FF4"/>
    <w:multiLevelType w:val="multilevel"/>
    <w:tmpl w:val="D2F0D70A"/>
    <w:lvl w:ilvl="0">
      <w:start w:val="1"/>
      <w:numFmt w:val="decimal"/>
      <w:lvlText w:val="%1."/>
      <w:lvlJc w:val="left"/>
      <w:pPr>
        <w:tabs>
          <w:tab w:val="num" w:pos="360"/>
        </w:tabs>
        <w:ind w:left="360" w:hanging="360"/>
      </w:pPr>
      <w:rPr>
        <w:rFonts w:cs="Times New Roman"/>
      </w:rPr>
    </w:lvl>
    <w:lvl w:ilvl="1">
      <w:start w:val="1"/>
      <w:numFmt w:val="decimal"/>
      <w:isLgl/>
      <w:lvlText w:val="%1.%2"/>
      <w:lvlJc w:val="left"/>
      <w:pPr>
        <w:tabs>
          <w:tab w:val="num" w:pos="360"/>
        </w:tabs>
        <w:ind w:left="360" w:hanging="360"/>
      </w:pPr>
      <w:rPr>
        <w:rFonts w:cs="Times New Roman" w:hint="default"/>
      </w:rPr>
    </w:lvl>
    <w:lvl w:ilvl="2">
      <w:start w:val="1"/>
      <w:numFmt w:val="decimal"/>
      <w:isLgl/>
      <w:lvlText w:val="%1.%2.%3"/>
      <w:lvlJc w:val="left"/>
      <w:pPr>
        <w:tabs>
          <w:tab w:val="num" w:pos="720"/>
        </w:tabs>
        <w:ind w:left="720" w:hanging="720"/>
      </w:pPr>
      <w:rPr>
        <w:rFonts w:cs="Times New Roman" w:hint="default"/>
      </w:rPr>
    </w:lvl>
    <w:lvl w:ilvl="3">
      <w:start w:val="1"/>
      <w:numFmt w:val="decimal"/>
      <w:isLgl/>
      <w:lvlText w:val="%1.%2.%3.%4"/>
      <w:lvlJc w:val="left"/>
      <w:pPr>
        <w:tabs>
          <w:tab w:val="num" w:pos="720"/>
        </w:tabs>
        <w:ind w:left="720" w:hanging="720"/>
      </w:pPr>
      <w:rPr>
        <w:rFonts w:cs="Times New Roman" w:hint="default"/>
      </w:rPr>
    </w:lvl>
    <w:lvl w:ilvl="4">
      <w:start w:val="1"/>
      <w:numFmt w:val="decimal"/>
      <w:isLgl/>
      <w:lvlText w:val="%1.%2.%3.%4.%5"/>
      <w:lvlJc w:val="left"/>
      <w:pPr>
        <w:tabs>
          <w:tab w:val="num" w:pos="1080"/>
        </w:tabs>
        <w:ind w:left="1080" w:hanging="1080"/>
      </w:pPr>
      <w:rPr>
        <w:rFonts w:cs="Times New Roman" w:hint="default"/>
      </w:rPr>
    </w:lvl>
    <w:lvl w:ilvl="5">
      <w:start w:val="1"/>
      <w:numFmt w:val="decimal"/>
      <w:isLgl/>
      <w:lvlText w:val="%1.%2.%3.%4.%5.%6"/>
      <w:lvlJc w:val="left"/>
      <w:pPr>
        <w:tabs>
          <w:tab w:val="num" w:pos="1080"/>
        </w:tabs>
        <w:ind w:left="1080" w:hanging="1080"/>
      </w:pPr>
      <w:rPr>
        <w:rFonts w:cs="Times New Roman" w:hint="default"/>
      </w:rPr>
    </w:lvl>
    <w:lvl w:ilvl="6">
      <w:start w:val="1"/>
      <w:numFmt w:val="decimal"/>
      <w:isLgl/>
      <w:lvlText w:val="%1.%2.%3.%4.%5.%6.%7"/>
      <w:lvlJc w:val="left"/>
      <w:pPr>
        <w:tabs>
          <w:tab w:val="num" w:pos="1440"/>
        </w:tabs>
        <w:ind w:left="1440" w:hanging="1440"/>
      </w:pPr>
      <w:rPr>
        <w:rFonts w:cs="Times New Roman" w:hint="default"/>
      </w:rPr>
    </w:lvl>
    <w:lvl w:ilvl="7">
      <w:start w:val="1"/>
      <w:numFmt w:val="decimal"/>
      <w:isLgl/>
      <w:lvlText w:val="%1.%2.%3.%4.%5.%6.%7.%8"/>
      <w:lvlJc w:val="left"/>
      <w:pPr>
        <w:tabs>
          <w:tab w:val="num" w:pos="1440"/>
        </w:tabs>
        <w:ind w:left="1440" w:hanging="1440"/>
      </w:pPr>
      <w:rPr>
        <w:rFonts w:cs="Times New Roman" w:hint="default"/>
      </w:rPr>
    </w:lvl>
    <w:lvl w:ilvl="8">
      <w:start w:val="1"/>
      <w:numFmt w:val="decimal"/>
      <w:isLgl/>
      <w:lvlText w:val="%1.%2.%3.%4.%5.%6.%7.%8.%9"/>
      <w:lvlJc w:val="left"/>
      <w:pPr>
        <w:tabs>
          <w:tab w:val="num" w:pos="1800"/>
        </w:tabs>
        <w:ind w:left="1800" w:hanging="1800"/>
      </w:pPr>
      <w:rPr>
        <w:rFonts w:cs="Times New Roman" w:hint="default"/>
      </w:rPr>
    </w:lvl>
  </w:abstractNum>
  <w:abstractNum w:abstractNumId="32">
    <w:nsid w:val="793B1CB3"/>
    <w:multiLevelType w:val="multilevel"/>
    <w:tmpl w:val="B1C0A2F6"/>
    <w:lvl w:ilvl="0">
      <w:start w:val="2"/>
      <w:numFmt w:val="decimal"/>
      <w:lvlText w:val="%1"/>
      <w:lvlJc w:val="left"/>
      <w:pPr>
        <w:tabs>
          <w:tab w:val="num" w:pos="360"/>
        </w:tabs>
        <w:ind w:left="360" w:hanging="360"/>
      </w:pPr>
      <w:rPr>
        <w:rFonts w:ascii="Arial" w:hAnsi="Arial" w:hint="default"/>
        <w:b w:val="0"/>
        <w:i w:val="0"/>
        <w:sz w:val="16"/>
      </w:rPr>
    </w:lvl>
    <w:lvl w:ilvl="1">
      <w:start w:val="1"/>
      <w:numFmt w:val="decimal"/>
      <w:lvlText w:val="7.%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33">
    <w:nsid w:val="7CCA1205"/>
    <w:multiLevelType w:val="multilevel"/>
    <w:tmpl w:val="0B7601FE"/>
    <w:lvl w:ilvl="0">
      <w:start w:val="1"/>
      <w:numFmt w:val="decimal"/>
      <w:lvlText w:val="%1"/>
      <w:lvlJc w:val="left"/>
      <w:pPr>
        <w:tabs>
          <w:tab w:val="num" w:pos="360"/>
        </w:tabs>
        <w:ind w:left="360" w:hanging="360"/>
      </w:pPr>
      <w:rPr>
        <w:rFonts w:ascii="Arial" w:hAnsi="Arial" w:hint="default"/>
        <w:b w:val="0"/>
        <w:i w:val="0"/>
        <w:sz w:val="16"/>
      </w:rPr>
    </w:lvl>
    <w:lvl w:ilvl="1">
      <w:start w:val="1"/>
      <w:numFmt w:val="decimal"/>
      <w:lvlText w:val="%1.%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34">
    <w:nsid w:val="7EC77183"/>
    <w:multiLevelType w:val="singleLevel"/>
    <w:tmpl w:val="04D83FA2"/>
    <w:lvl w:ilvl="0">
      <w:start w:val="1"/>
      <w:numFmt w:val="decimal"/>
      <w:lvlText w:val="%1."/>
      <w:legacy w:legacy="1" w:legacySpace="120" w:legacyIndent="360"/>
      <w:lvlJc w:val="left"/>
      <w:pPr>
        <w:ind w:left="540" w:hanging="360"/>
      </w:pPr>
    </w:lvl>
  </w:abstractNum>
  <w:num w:numId="1">
    <w:abstractNumId w:val="10"/>
  </w:num>
  <w:num w:numId="2">
    <w:abstractNumId w:val="34"/>
  </w:num>
  <w:num w:numId="3">
    <w:abstractNumId w:val="27"/>
  </w:num>
  <w:num w:numId="4">
    <w:abstractNumId w:val="20"/>
  </w:num>
  <w:num w:numId="5">
    <w:abstractNumId w:val="28"/>
  </w:num>
  <w:num w:numId="6">
    <w:abstractNumId w:val="30"/>
  </w:num>
  <w:num w:numId="7">
    <w:abstractNumId w:val="15"/>
  </w:num>
  <w:num w:numId="8">
    <w:abstractNumId w:val="5"/>
  </w:num>
  <w:num w:numId="9">
    <w:abstractNumId w:val="33"/>
  </w:num>
  <w:num w:numId="10">
    <w:abstractNumId w:val="14"/>
  </w:num>
  <w:num w:numId="11">
    <w:abstractNumId w:val="25"/>
  </w:num>
  <w:num w:numId="12">
    <w:abstractNumId w:val="9"/>
  </w:num>
  <w:num w:numId="13">
    <w:abstractNumId w:val="7"/>
  </w:num>
  <w:num w:numId="14">
    <w:abstractNumId w:val="1"/>
  </w:num>
  <w:num w:numId="15">
    <w:abstractNumId w:val="13"/>
  </w:num>
  <w:num w:numId="16">
    <w:abstractNumId w:val="21"/>
  </w:num>
  <w:num w:numId="17">
    <w:abstractNumId w:val="26"/>
  </w:num>
  <w:num w:numId="18">
    <w:abstractNumId w:val="19"/>
  </w:num>
  <w:num w:numId="19">
    <w:abstractNumId w:val="4"/>
  </w:num>
  <w:num w:numId="20">
    <w:abstractNumId w:val="17"/>
  </w:num>
  <w:num w:numId="21">
    <w:abstractNumId w:val="2"/>
  </w:num>
  <w:num w:numId="22">
    <w:abstractNumId w:val="18"/>
  </w:num>
  <w:num w:numId="23">
    <w:abstractNumId w:val="32"/>
  </w:num>
  <w:num w:numId="24">
    <w:abstractNumId w:val="12"/>
  </w:num>
  <w:num w:numId="25">
    <w:abstractNumId w:val="0"/>
  </w:num>
  <w:num w:numId="26">
    <w:abstractNumId w:val="11"/>
  </w:num>
  <w:num w:numId="27">
    <w:abstractNumId w:val="8"/>
  </w:num>
  <w:num w:numId="28">
    <w:abstractNumId w:val="22"/>
  </w:num>
  <w:num w:numId="29">
    <w:abstractNumId w:val="23"/>
  </w:num>
  <w:num w:numId="3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16"/>
  </w:num>
  <w:num w:numId="33">
    <w:abstractNumId w:val="24"/>
  </w:num>
  <w:num w:numId="34">
    <w:abstractNumId w:val="29"/>
  </w:num>
  <w:num w:numId="35">
    <w:abstractNumId w:val="6"/>
  </w:num>
  <w:num w:numId="3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2"/>
    <o:shapelayout v:ext="edit">
      <o:idmap v:ext="edit" data="2"/>
    </o:shapelayout>
  </w:hdrShapeDefaults>
  <w:footnotePr>
    <w:numFmt w:val="chicago"/>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42F6"/>
    <w:rsid w:val="0000349B"/>
    <w:rsid w:val="00011110"/>
    <w:rsid w:val="000126F1"/>
    <w:rsid w:val="0001645D"/>
    <w:rsid w:val="00021153"/>
    <w:rsid w:val="00021D4F"/>
    <w:rsid w:val="00022325"/>
    <w:rsid w:val="000234F1"/>
    <w:rsid w:val="0003191A"/>
    <w:rsid w:val="000352B1"/>
    <w:rsid w:val="00045D2E"/>
    <w:rsid w:val="000668B5"/>
    <w:rsid w:val="00081520"/>
    <w:rsid w:val="000832EB"/>
    <w:rsid w:val="00085862"/>
    <w:rsid w:val="0009780D"/>
    <w:rsid w:val="00097AEB"/>
    <w:rsid w:val="000A36A1"/>
    <w:rsid w:val="000A4100"/>
    <w:rsid w:val="000A705E"/>
    <w:rsid w:val="000A765E"/>
    <w:rsid w:val="000C6100"/>
    <w:rsid w:val="000E2131"/>
    <w:rsid w:val="000E2259"/>
    <w:rsid w:val="000E56C2"/>
    <w:rsid w:val="000E660F"/>
    <w:rsid w:val="000F2CAC"/>
    <w:rsid w:val="000F4A61"/>
    <w:rsid w:val="0010099D"/>
    <w:rsid w:val="001022A8"/>
    <w:rsid w:val="00116FF1"/>
    <w:rsid w:val="001377D6"/>
    <w:rsid w:val="00140C74"/>
    <w:rsid w:val="0014232D"/>
    <w:rsid w:val="0014775A"/>
    <w:rsid w:val="001663D7"/>
    <w:rsid w:val="00184996"/>
    <w:rsid w:val="0019479D"/>
    <w:rsid w:val="001B0930"/>
    <w:rsid w:val="001B1088"/>
    <w:rsid w:val="001B2D72"/>
    <w:rsid w:val="001C08DF"/>
    <w:rsid w:val="001C0C8E"/>
    <w:rsid w:val="001C1463"/>
    <w:rsid w:val="001D4184"/>
    <w:rsid w:val="001D45E6"/>
    <w:rsid w:val="001D7562"/>
    <w:rsid w:val="001E2D36"/>
    <w:rsid w:val="001F0FAD"/>
    <w:rsid w:val="001F3877"/>
    <w:rsid w:val="001F701A"/>
    <w:rsid w:val="001F7219"/>
    <w:rsid w:val="001F72CF"/>
    <w:rsid w:val="00203194"/>
    <w:rsid w:val="00204486"/>
    <w:rsid w:val="00206853"/>
    <w:rsid w:val="00223EFA"/>
    <w:rsid w:val="00227A40"/>
    <w:rsid w:val="00234756"/>
    <w:rsid w:val="00237095"/>
    <w:rsid w:val="00246C62"/>
    <w:rsid w:val="00252395"/>
    <w:rsid w:val="00272D94"/>
    <w:rsid w:val="00274CE8"/>
    <w:rsid w:val="002826ED"/>
    <w:rsid w:val="002839AA"/>
    <w:rsid w:val="00285B74"/>
    <w:rsid w:val="002C6000"/>
    <w:rsid w:val="002D5997"/>
    <w:rsid w:val="002D682B"/>
    <w:rsid w:val="002E16E6"/>
    <w:rsid w:val="002E3C91"/>
    <w:rsid w:val="00304517"/>
    <w:rsid w:val="00304BEB"/>
    <w:rsid w:val="00314DB5"/>
    <w:rsid w:val="0031520A"/>
    <w:rsid w:val="00317B26"/>
    <w:rsid w:val="0033312C"/>
    <w:rsid w:val="00343923"/>
    <w:rsid w:val="003476A8"/>
    <w:rsid w:val="00353208"/>
    <w:rsid w:val="00360D66"/>
    <w:rsid w:val="0036154C"/>
    <w:rsid w:val="0036421C"/>
    <w:rsid w:val="00371FEE"/>
    <w:rsid w:val="00376663"/>
    <w:rsid w:val="003922CB"/>
    <w:rsid w:val="003A0909"/>
    <w:rsid w:val="003A31B8"/>
    <w:rsid w:val="003A3C8A"/>
    <w:rsid w:val="003B4E4B"/>
    <w:rsid w:val="003D4F24"/>
    <w:rsid w:val="003D6B0C"/>
    <w:rsid w:val="003E1BEF"/>
    <w:rsid w:val="003E2BDC"/>
    <w:rsid w:val="003E72CF"/>
    <w:rsid w:val="003F1EE2"/>
    <w:rsid w:val="003F287F"/>
    <w:rsid w:val="003F2FDD"/>
    <w:rsid w:val="003F3ED6"/>
    <w:rsid w:val="004210B6"/>
    <w:rsid w:val="00441CB2"/>
    <w:rsid w:val="004435CE"/>
    <w:rsid w:val="0045421F"/>
    <w:rsid w:val="00455309"/>
    <w:rsid w:val="00457726"/>
    <w:rsid w:val="00462767"/>
    <w:rsid w:val="0046575C"/>
    <w:rsid w:val="00477603"/>
    <w:rsid w:val="00494DE0"/>
    <w:rsid w:val="0049539D"/>
    <w:rsid w:val="004A139E"/>
    <w:rsid w:val="004B3548"/>
    <w:rsid w:val="004B5AF1"/>
    <w:rsid w:val="004C5A83"/>
    <w:rsid w:val="004C6678"/>
    <w:rsid w:val="004D0F3F"/>
    <w:rsid w:val="004E3789"/>
    <w:rsid w:val="004E3982"/>
    <w:rsid w:val="004E7447"/>
    <w:rsid w:val="004F369B"/>
    <w:rsid w:val="004F6522"/>
    <w:rsid w:val="005105E0"/>
    <w:rsid w:val="00514FED"/>
    <w:rsid w:val="005165B4"/>
    <w:rsid w:val="00522E47"/>
    <w:rsid w:val="00536927"/>
    <w:rsid w:val="0054155F"/>
    <w:rsid w:val="00547AA1"/>
    <w:rsid w:val="00564A3B"/>
    <w:rsid w:val="00572374"/>
    <w:rsid w:val="0059736D"/>
    <w:rsid w:val="005B388D"/>
    <w:rsid w:val="005C42C2"/>
    <w:rsid w:val="005D09B5"/>
    <w:rsid w:val="005E32AF"/>
    <w:rsid w:val="005F4F53"/>
    <w:rsid w:val="005F6355"/>
    <w:rsid w:val="00610980"/>
    <w:rsid w:val="00610D45"/>
    <w:rsid w:val="00626C91"/>
    <w:rsid w:val="00662CEF"/>
    <w:rsid w:val="006651F9"/>
    <w:rsid w:val="00693AFB"/>
    <w:rsid w:val="00696865"/>
    <w:rsid w:val="006971F5"/>
    <w:rsid w:val="006A1D74"/>
    <w:rsid w:val="006A56DE"/>
    <w:rsid w:val="006C0F7D"/>
    <w:rsid w:val="006C317E"/>
    <w:rsid w:val="006C5824"/>
    <w:rsid w:val="006D1199"/>
    <w:rsid w:val="006E2B91"/>
    <w:rsid w:val="006E2F07"/>
    <w:rsid w:val="00716663"/>
    <w:rsid w:val="0071722E"/>
    <w:rsid w:val="0072321A"/>
    <w:rsid w:val="00733793"/>
    <w:rsid w:val="007400E1"/>
    <w:rsid w:val="00740D1E"/>
    <w:rsid w:val="00746607"/>
    <w:rsid w:val="00753C05"/>
    <w:rsid w:val="00770592"/>
    <w:rsid w:val="00776C07"/>
    <w:rsid w:val="00783302"/>
    <w:rsid w:val="00785A4C"/>
    <w:rsid w:val="00794A06"/>
    <w:rsid w:val="007A52C0"/>
    <w:rsid w:val="007A545F"/>
    <w:rsid w:val="007C4775"/>
    <w:rsid w:val="007D1DA9"/>
    <w:rsid w:val="007D1F96"/>
    <w:rsid w:val="007E191A"/>
    <w:rsid w:val="007E7BA3"/>
    <w:rsid w:val="007F0738"/>
    <w:rsid w:val="007F1678"/>
    <w:rsid w:val="007F303A"/>
    <w:rsid w:val="007F607C"/>
    <w:rsid w:val="007F7220"/>
    <w:rsid w:val="008019A5"/>
    <w:rsid w:val="0080468A"/>
    <w:rsid w:val="00804B3B"/>
    <w:rsid w:val="00807AF1"/>
    <w:rsid w:val="0081645A"/>
    <w:rsid w:val="008205FF"/>
    <w:rsid w:val="0083390E"/>
    <w:rsid w:val="0083570E"/>
    <w:rsid w:val="00836C76"/>
    <w:rsid w:val="008374BB"/>
    <w:rsid w:val="008405AB"/>
    <w:rsid w:val="0084076B"/>
    <w:rsid w:val="0085393C"/>
    <w:rsid w:val="00861D68"/>
    <w:rsid w:val="00867557"/>
    <w:rsid w:val="008724C9"/>
    <w:rsid w:val="008776E0"/>
    <w:rsid w:val="00881B38"/>
    <w:rsid w:val="00892C17"/>
    <w:rsid w:val="008A138C"/>
    <w:rsid w:val="008A5D9A"/>
    <w:rsid w:val="008B02BA"/>
    <w:rsid w:val="008C0490"/>
    <w:rsid w:val="008C3BFD"/>
    <w:rsid w:val="008C614A"/>
    <w:rsid w:val="008D3C05"/>
    <w:rsid w:val="008E00D7"/>
    <w:rsid w:val="008E3B09"/>
    <w:rsid w:val="008E4365"/>
    <w:rsid w:val="008F1E64"/>
    <w:rsid w:val="008F2BEA"/>
    <w:rsid w:val="008F7729"/>
    <w:rsid w:val="00924568"/>
    <w:rsid w:val="00925F4C"/>
    <w:rsid w:val="009414CC"/>
    <w:rsid w:val="00944950"/>
    <w:rsid w:val="00962AA3"/>
    <w:rsid w:val="00972C3E"/>
    <w:rsid w:val="00973737"/>
    <w:rsid w:val="00975C49"/>
    <w:rsid w:val="00992205"/>
    <w:rsid w:val="009A1319"/>
    <w:rsid w:val="009A5A2B"/>
    <w:rsid w:val="009B0661"/>
    <w:rsid w:val="009D3C6B"/>
    <w:rsid w:val="009E0397"/>
    <w:rsid w:val="009F46ED"/>
    <w:rsid w:val="00A07427"/>
    <w:rsid w:val="00A07AAA"/>
    <w:rsid w:val="00A17DBA"/>
    <w:rsid w:val="00A22E9D"/>
    <w:rsid w:val="00A22F27"/>
    <w:rsid w:val="00A642F6"/>
    <w:rsid w:val="00A65200"/>
    <w:rsid w:val="00AC02FD"/>
    <w:rsid w:val="00AD0AE1"/>
    <w:rsid w:val="00AE0D26"/>
    <w:rsid w:val="00AF5526"/>
    <w:rsid w:val="00B229BD"/>
    <w:rsid w:val="00B3029B"/>
    <w:rsid w:val="00B34CAA"/>
    <w:rsid w:val="00B3530C"/>
    <w:rsid w:val="00B366E3"/>
    <w:rsid w:val="00B54E7B"/>
    <w:rsid w:val="00B742B8"/>
    <w:rsid w:val="00B75A82"/>
    <w:rsid w:val="00B84A78"/>
    <w:rsid w:val="00B84F3B"/>
    <w:rsid w:val="00B858D8"/>
    <w:rsid w:val="00B9069F"/>
    <w:rsid w:val="00B962CC"/>
    <w:rsid w:val="00BA33CC"/>
    <w:rsid w:val="00BA533B"/>
    <w:rsid w:val="00BA654F"/>
    <w:rsid w:val="00BB4A85"/>
    <w:rsid w:val="00BD3AF5"/>
    <w:rsid w:val="00BF0F26"/>
    <w:rsid w:val="00BF429C"/>
    <w:rsid w:val="00C02C4B"/>
    <w:rsid w:val="00C03317"/>
    <w:rsid w:val="00C14FD9"/>
    <w:rsid w:val="00C168B6"/>
    <w:rsid w:val="00C21712"/>
    <w:rsid w:val="00C27CFE"/>
    <w:rsid w:val="00C325A7"/>
    <w:rsid w:val="00C41F03"/>
    <w:rsid w:val="00C60157"/>
    <w:rsid w:val="00C65C98"/>
    <w:rsid w:val="00C77B1F"/>
    <w:rsid w:val="00C77ECC"/>
    <w:rsid w:val="00C86B03"/>
    <w:rsid w:val="00C956FC"/>
    <w:rsid w:val="00C96B86"/>
    <w:rsid w:val="00CB697D"/>
    <w:rsid w:val="00CC34E1"/>
    <w:rsid w:val="00CD5D5C"/>
    <w:rsid w:val="00CD6420"/>
    <w:rsid w:val="00CE4FDF"/>
    <w:rsid w:val="00CE5D4C"/>
    <w:rsid w:val="00CF1D74"/>
    <w:rsid w:val="00CF5F0B"/>
    <w:rsid w:val="00D02D12"/>
    <w:rsid w:val="00D06227"/>
    <w:rsid w:val="00D22253"/>
    <w:rsid w:val="00D26ABF"/>
    <w:rsid w:val="00D26F71"/>
    <w:rsid w:val="00D402D7"/>
    <w:rsid w:val="00D40A05"/>
    <w:rsid w:val="00D46AE5"/>
    <w:rsid w:val="00D5615F"/>
    <w:rsid w:val="00D70708"/>
    <w:rsid w:val="00D8450A"/>
    <w:rsid w:val="00DC0997"/>
    <w:rsid w:val="00DC1089"/>
    <w:rsid w:val="00DC73D2"/>
    <w:rsid w:val="00DC7414"/>
    <w:rsid w:val="00DC7E33"/>
    <w:rsid w:val="00DD5960"/>
    <w:rsid w:val="00DF3EBA"/>
    <w:rsid w:val="00DF435E"/>
    <w:rsid w:val="00DF5A12"/>
    <w:rsid w:val="00DF6EA1"/>
    <w:rsid w:val="00E031BB"/>
    <w:rsid w:val="00E13FA9"/>
    <w:rsid w:val="00E34F7A"/>
    <w:rsid w:val="00E445E4"/>
    <w:rsid w:val="00E554E5"/>
    <w:rsid w:val="00E55B3B"/>
    <w:rsid w:val="00E57BCB"/>
    <w:rsid w:val="00E652CB"/>
    <w:rsid w:val="00E736F8"/>
    <w:rsid w:val="00E83899"/>
    <w:rsid w:val="00E8473F"/>
    <w:rsid w:val="00E852E4"/>
    <w:rsid w:val="00E8732A"/>
    <w:rsid w:val="00E905F8"/>
    <w:rsid w:val="00E95562"/>
    <w:rsid w:val="00EA1998"/>
    <w:rsid w:val="00EB182C"/>
    <w:rsid w:val="00EC4D4A"/>
    <w:rsid w:val="00ED0F3A"/>
    <w:rsid w:val="00ED2FC1"/>
    <w:rsid w:val="00EE6300"/>
    <w:rsid w:val="00F01A71"/>
    <w:rsid w:val="00F03AB2"/>
    <w:rsid w:val="00F126E2"/>
    <w:rsid w:val="00F154AF"/>
    <w:rsid w:val="00F3044C"/>
    <w:rsid w:val="00F51D8E"/>
    <w:rsid w:val="00F51ED9"/>
    <w:rsid w:val="00F55827"/>
    <w:rsid w:val="00F5623B"/>
    <w:rsid w:val="00F6613C"/>
    <w:rsid w:val="00F95899"/>
    <w:rsid w:val="00FA306A"/>
    <w:rsid w:val="00FA4E16"/>
    <w:rsid w:val="00FA55D0"/>
    <w:rsid w:val="00FD33A5"/>
    <w:rsid w:val="00FD5475"/>
    <w:rsid w:val="00FD63F0"/>
    <w:rsid w:val="00FD731B"/>
    <w:rsid w:val="00FE1085"/>
    <w:rsid w:val="00FE12FF"/>
    <w:rsid w:val="00FE389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l-PL" w:eastAsia="pl-PL"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F5A12"/>
    <w:rPr>
      <w:sz w:val="24"/>
      <w:szCs w:val="24"/>
      <w:lang w:val="en-US" w:eastAsia="en-US"/>
    </w:rPr>
  </w:style>
  <w:style w:type="paragraph" w:styleId="Heading1">
    <w:name w:val="heading 1"/>
    <w:aliases w:val="Paragraf"/>
    <w:basedOn w:val="Normal"/>
    <w:next w:val="Normal"/>
    <w:qFormat/>
    <w:pPr>
      <w:keepNext/>
      <w:jc w:val="center"/>
      <w:outlineLvl w:val="0"/>
    </w:pPr>
    <w:rPr>
      <w:rFonts w:ascii="Arial" w:hAnsi="Arial" w:cs="Arial"/>
      <w:b/>
      <w:sz w:val="20"/>
    </w:rPr>
  </w:style>
  <w:style w:type="paragraph" w:styleId="Heading2">
    <w:name w:val="heading 2"/>
    <w:aliases w:val="TYTUL"/>
    <w:basedOn w:val="Normal"/>
    <w:next w:val="Normal"/>
    <w:qFormat/>
    <w:pPr>
      <w:keepNext/>
      <w:jc w:val="center"/>
      <w:outlineLvl w:val="1"/>
    </w:pPr>
    <w:rPr>
      <w:rFonts w:ascii="Arial" w:hAnsi="Arial" w:cs="Arial"/>
      <w:b/>
      <w:sz w:val="16"/>
      <w:szCs w:val="16"/>
      <w:u w:val="single"/>
      <w:lang w:val="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H1">
    <w:name w:val="H&amp;H 1"/>
    <w:basedOn w:val="Normal"/>
    <w:pPr>
      <w:spacing w:before="120" w:after="120"/>
      <w:jc w:val="center"/>
    </w:pPr>
    <w:rPr>
      <w:rFonts w:ascii="Arial" w:hAnsi="Arial"/>
      <w:sz w:val="20"/>
      <w:szCs w:val="20"/>
      <w:lang w:val="pl-PL" w:eastAsia="pl-PL"/>
    </w:rPr>
  </w:style>
  <w:style w:type="paragraph" w:styleId="BodyTextIndent2">
    <w:name w:val="Body Text Indent 2"/>
    <w:basedOn w:val="Normal"/>
    <w:pPr>
      <w:spacing w:before="120"/>
      <w:ind w:firstLine="567"/>
      <w:jc w:val="both"/>
    </w:pPr>
    <w:rPr>
      <w:lang w:val="pl-PL" w:eastAsia="pl-PL" w:bidi="he-IL"/>
    </w:rPr>
  </w:style>
  <w:style w:type="paragraph" w:customStyle="1" w:styleId="JS">
    <w:name w:val="JS"/>
    <w:basedOn w:val="Normal"/>
    <w:uiPriority w:val="99"/>
    <w:pPr>
      <w:jc w:val="both"/>
    </w:pPr>
    <w:rPr>
      <w:rFonts w:ascii="Arial" w:hAnsi="Arial"/>
      <w:snapToGrid w:val="0"/>
      <w:sz w:val="20"/>
    </w:rPr>
  </w:style>
  <w:style w:type="paragraph" w:styleId="Header">
    <w:name w:val="header"/>
    <w:basedOn w:val="Normal"/>
    <w:link w:val="HeaderChar"/>
    <w:uiPriority w:val="99"/>
    <w:pPr>
      <w:tabs>
        <w:tab w:val="center" w:pos="4536"/>
        <w:tab w:val="right" w:pos="9072"/>
      </w:tabs>
    </w:pPr>
  </w:style>
  <w:style w:type="paragraph" w:styleId="Footer">
    <w:name w:val="footer"/>
    <w:basedOn w:val="Normal"/>
    <w:link w:val="FooterChar"/>
    <w:uiPriority w:val="99"/>
    <w:pPr>
      <w:tabs>
        <w:tab w:val="center" w:pos="4536"/>
        <w:tab w:val="right" w:pos="9072"/>
      </w:tabs>
    </w:pPr>
  </w:style>
  <w:style w:type="paragraph" w:styleId="Title">
    <w:name w:val="Title"/>
    <w:basedOn w:val="Normal"/>
    <w:qFormat/>
    <w:pPr>
      <w:keepLines/>
      <w:widowControl w:val="0"/>
      <w:spacing w:line="360" w:lineRule="auto"/>
      <w:ind w:left="180"/>
      <w:jc w:val="center"/>
    </w:pPr>
    <w:rPr>
      <w:rFonts w:ascii="Arial" w:hAnsi="Arial"/>
      <w:b/>
      <w:sz w:val="36"/>
      <w:lang w:val="pl-PL" w:eastAsia="pl-PL"/>
    </w:rPr>
  </w:style>
  <w:style w:type="paragraph" w:styleId="BodyTextIndent">
    <w:name w:val="Body Text Indent"/>
    <w:basedOn w:val="Normal"/>
    <w:pPr>
      <w:spacing w:after="120" w:line="360" w:lineRule="auto"/>
      <w:ind w:left="180"/>
      <w:jc w:val="both"/>
    </w:pPr>
    <w:rPr>
      <w:rFonts w:ascii="Arial" w:hAnsi="Arial"/>
      <w:sz w:val="20"/>
      <w:lang w:val="pl-PL" w:eastAsia="pl-PL"/>
    </w:rPr>
  </w:style>
  <w:style w:type="paragraph" w:styleId="BalloonText">
    <w:name w:val="Balloon Text"/>
    <w:basedOn w:val="Normal"/>
    <w:semiHidden/>
    <w:rsid w:val="007D1F96"/>
    <w:rPr>
      <w:rFonts w:ascii="Tahoma" w:hAnsi="Tahoma" w:cs="Tahoma"/>
      <w:sz w:val="16"/>
      <w:szCs w:val="16"/>
    </w:rPr>
  </w:style>
  <w:style w:type="paragraph" w:customStyle="1" w:styleId="Tekstdymka1">
    <w:name w:val="Tekst dymka1"/>
    <w:basedOn w:val="Normal"/>
    <w:semiHidden/>
    <w:rsid w:val="00836C76"/>
    <w:rPr>
      <w:rFonts w:ascii="Tahoma" w:hAnsi="Tahoma" w:cs="Tahoma"/>
      <w:sz w:val="16"/>
      <w:szCs w:val="16"/>
    </w:rPr>
  </w:style>
  <w:style w:type="character" w:styleId="PageNumber">
    <w:name w:val="page number"/>
    <w:basedOn w:val="DefaultParagraphFont"/>
    <w:uiPriority w:val="99"/>
    <w:rsid w:val="00572374"/>
  </w:style>
  <w:style w:type="paragraph" w:customStyle="1" w:styleId="RegulMyslnik">
    <w:name w:val="Regul Myslnik"/>
    <w:basedOn w:val="Normal"/>
    <w:rsid w:val="006D1199"/>
    <w:pPr>
      <w:numPr>
        <w:ilvl w:val="3"/>
        <w:numId w:val="10"/>
      </w:numPr>
    </w:pPr>
    <w:rPr>
      <w:lang w:val="pl-PL"/>
    </w:rPr>
  </w:style>
  <w:style w:type="paragraph" w:styleId="FootnoteText">
    <w:name w:val="footnote text"/>
    <w:basedOn w:val="Normal"/>
    <w:link w:val="FootnoteTextChar"/>
    <w:uiPriority w:val="99"/>
    <w:semiHidden/>
    <w:rsid w:val="00B3029B"/>
    <w:rPr>
      <w:sz w:val="20"/>
      <w:szCs w:val="20"/>
    </w:rPr>
  </w:style>
  <w:style w:type="table" w:styleId="TableGrid">
    <w:name w:val="Table Grid"/>
    <w:basedOn w:val="TableNormal"/>
    <w:rsid w:val="0036421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landokumentu">
    <w:name w:val="Plan dokumentu"/>
    <w:basedOn w:val="Normal"/>
    <w:semiHidden/>
    <w:rsid w:val="00FE1085"/>
    <w:pPr>
      <w:shd w:val="clear" w:color="auto" w:fill="000080"/>
    </w:pPr>
    <w:rPr>
      <w:rFonts w:ascii="Tahoma" w:hAnsi="Tahoma" w:cs="Tahoma"/>
      <w:sz w:val="20"/>
      <w:szCs w:val="20"/>
    </w:rPr>
  </w:style>
  <w:style w:type="paragraph" w:customStyle="1" w:styleId="hh10">
    <w:name w:val="hh1"/>
    <w:basedOn w:val="Normal"/>
    <w:rsid w:val="008405AB"/>
    <w:pPr>
      <w:spacing w:before="120" w:after="120"/>
      <w:jc w:val="center"/>
    </w:pPr>
    <w:rPr>
      <w:rFonts w:ascii="Arial" w:hAnsi="Arial" w:cs="Arial"/>
      <w:sz w:val="20"/>
      <w:szCs w:val="20"/>
      <w:lang w:val="pl-PL" w:eastAsia="pl-PL"/>
    </w:rPr>
  </w:style>
  <w:style w:type="character" w:customStyle="1" w:styleId="FootnoteTextChar">
    <w:name w:val="Footnote Text Char"/>
    <w:link w:val="FootnoteText"/>
    <w:uiPriority w:val="99"/>
    <w:semiHidden/>
    <w:locked/>
    <w:rsid w:val="00FD731B"/>
    <w:rPr>
      <w:lang w:val="en-US" w:eastAsia="en-US"/>
    </w:rPr>
  </w:style>
  <w:style w:type="character" w:styleId="FootnoteReference">
    <w:name w:val="footnote reference"/>
    <w:uiPriority w:val="99"/>
    <w:rsid w:val="00FD731B"/>
    <w:rPr>
      <w:rFonts w:cs="Times New Roman"/>
      <w:vertAlign w:val="superscript"/>
    </w:rPr>
  </w:style>
  <w:style w:type="paragraph" w:styleId="ListParagraph">
    <w:name w:val="List Paragraph"/>
    <w:basedOn w:val="Normal"/>
    <w:uiPriority w:val="99"/>
    <w:qFormat/>
    <w:rsid w:val="006A56DE"/>
    <w:pPr>
      <w:ind w:left="720"/>
      <w:contextualSpacing/>
    </w:pPr>
  </w:style>
  <w:style w:type="character" w:customStyle="1" w:styleId="FooterChar">
    <w:name w:val="Footer Char"/>
    <w:link w:val="Footer"/>
    <w:uiPriority w:val="99"/>
    <w:locked/>
    <w:rsid w:val="008A138C"/>
    <w:rPr>
      <w:sz w:val="24"/>
      <w:szCs w:val="24"/>
      <w:lang w:val="en-US" w:eastAsia="en-US"/>
    </w:rPr>
  </w:style>
  <w:style w:type="character" w:customStyle="1" w:styleId="HeaderChar">
    <w:name w:val="Header Char"/>
    <w:link w:val="Header"/>
    <w:uiPriority w:val="99"/>
    <w:locked/>
    <w:rsid w:val="008A138C"/>
    <w:rPr>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l-PL" w:eastAsia="pl-PL"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F5A12"/>
    <w:rPr>
      <w:sz w:val="24"/>
      <w:szCs w:val="24"/>
      <w:lang w:val="en-US" w:eastAsia="en-US"/>
    </w:rPr>
  </w:style>
  <w:style w:type="paragraph" w:styleId="Heading1">
    <w:name w:val="heading 1"/>
    <w:aliases w:val="Paragraf"/>
    <w:basedOn w:val="Normal"/>
    <w:next w:val="Normal"/>
    <w:qFormat/>
    <w:pPr>
      <w:keepNext/>
      <w:jc w:val="center"/>
      <w:outlineLvl w:val="0"/>
    </w:pPr>
    <w:rPr>
      <w:rFonts w:ascii="Arial" w:hAnsi="Arial" w:cs="Arial"/>
      <w:b/>
      <w:sz w:val="20"/>
    </w:rPr>
  </w:style>
  <w:style w:type="paragraph" w:styleId="Heading2">
    <w:name w:val="heading 2"/>
    <w:aliases w:val="TYTUL"/>
    <w:basedOn w:val="Normal"/>
    <w:next w:val="Normal"/>
    <w:qFormat/>
    <w:pPr>
      <w:keepNext/>
      <w:jc w:val="center"/>
      <w:outlineLvl w:val="1"/>
    </w:pPr>
    <w:rPr>
      <w:rFonts w:ascii="Arial" w:hAnsi="Arial" w:cs="Arial"/>
      <w:b/>
      <w:sz w:val="16"/>
      <w:szCs w:val="16"/>
      <w:u w:val="single"/>
      <w:lang w:val="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H1">
    <w:name w:val="H&amp;H 1"/>
    <w:basedOn w:val="Normal"/>
    <w:pPr>
      <w:spacing w:before="120" w:after="120"/>
      <w:jc w:val="center"/>
    </w:pPr>
    <w:rPr>
      <w:rFonts w:ascii="Arial" w:hAnsi="Arial"/>
      <w:sz w:val="20"/>
      <w:szCs w:val="20"/>
      <w:lang w:val="pl-PL" w:eastAsia="pl-PL"/>
    </w:rPr>
  </w:style>
  <w:style w:type="paragraph" w:styleId="BodyTextIndent2">
    <w:name w:val="Body Text Indent 2"/>
    <w:basedOn w:val="Normal"/>
    <w:pPr>
      <w:spacing w:before="120"/>
      <w:ind w:firstLine="567"/>
      <w:jc w:val="both"/>
    </w:pPr>
    <w:rPr>
      <w:lang w:val="pl-PL" w:eastAsia="pl-PL" w:bidi="he-IL"/>
    </w:rPr>
  </w:style>
  <w:style w:type="paragraph" w:customStyle="1" w:styleId="JS">
    <w:name w:val="JS"/>
    <w:basedOn w:val="Normal"/>
    <w:uiPriority w:val="99"/>
    <w:pPr>
      <w:jc w:val="both"/>
    </w:pPr>
    <w:rPr>
      <w:rFonts w:ascii="Arial" w:hAnsi="Arial"/>
      <w:snapToGrid w:val="0"/>
      <w:sz w:val="20"/>
    </w:rPr>
  </w:style>
  <w:style w:type="paragraph" w:styleId="Header">
    <w:name w:val="header"/>
    <w:basedOn w:val="Normal"/>
    <w:link w:val="HeaderChar"/>
    <w:uiPriority w:val="99"/>
    <w:pPr>
      <w:tabs>
        <w:tab w:val="center" w:pos="4536"/>
        <w:tab w:val="right" w:pos="9072"/>
      </w:tabs>
    </w:pPr>
  </w:style>
  <w:style w:type="paragraph" w:styleId="Footer">
    <w:name w:val="footer"/>
    <w:basedOn w:val="Normal"/>
    <w:link w:val="FooterChar"/>
    <w:uiPriority w:val="99"/>
    <w:pPr>
      <w:tabs>
        <w:tab w:val="center" w:pos="4536"/>
        <w:tab w:val="right" w:pos="9072"/>
      </w:tabs>
    </w:pPr>
  </w:style>
  <w:style w:type="paragraph" w:styleId="Title">
    <w:name w:val="Title"/>
    <w:basedOn w:val="Normal"/>
    <w:qFormat/>
    <w:pPr>
      <w:keepLines/>
      <w:widowControl w:val="0"/>
      <w:spacing w:line="360" w:lineRule="auto"/>
      <w:ind w:left="180"/>
      <w:jc w:val="center"/>
    </w:pPr>
    <w:rPr>
      <w:rFonts w:ascii="Arial" w:hAnsi="Arial"/>
      <w:b/>
      <w:sz w:val="36"/>
      <w:lang w:val="pl-PL" w:eastAsia="pl-PL"/>
    </w:rPr>
  </w:style>
  <w:style w:type="paragraph" w:styleId="BodyTextIndent">
    <w:name w:val="Body Text Indent"/>
    <w:basedOn w:val="Normal"/>
    <w:pPr>
      <w:spacing w:after="120" w:line="360" w:lineRule="auto"/>
      <w:ind w:left="180"/>
      <w:jc w:val="both"/>
    </w:pPr>
    <w:rPr>
      <w:rFonts w:ascii="Arial" w:hAnsi="Arial"/>
      <w:sz w:val="20"/>
      <w:lang w:val="pl-PL" w:eastAsia="pl-PL"/>
    </w:rPr>
  </w:style>
  <w:style w:type="paragraph" w:styleId="BalloonText">
    <w:name w:val="Balloon Text"/>
    <w:basedOn w:val="Normal"/>
    <w:semiHidden/>
    <w:rsid w:val="007D1F96"/>
    <w:rPr>
      <w:rFonts w:ascii="Tahoma" w:hAnsi="Tahoma" w:cs="Tahoma"/>
      <w:sz w:val="16"/>
      <w:szCs w:val="16"/>
    </w:rPr>
  </w:style>
  <w:style w:type="paragraph" w:customStyle="1" w:styleId="Tekstdymka1">
    <w:name w:val="Tekst dymka1"/>
    <w:basedOn w:val="Normal"/>
    <w:semiHidden/>
    <w:rsid w:val="00836C76"/>
    <w:rPr>
      <w:rFonts w:ascii="Tahoma" w:hAnsi="Tahoma" w:cs="Tahoma"/>
      <w:sz w:val="16"/>
      <w:szCs w:val="16"/>
    </w:rPr>
  </w:style>
  <w:style w:type="character" w:styleId="PageNumber">
    <w:name w:val="page number"/>
    <w:basedOn w:val="DefaultParagraphFont"/>
    <w:uiPriority w:val="99"/>
    <w:rsid w:val="00572374"/>
  </w:style>
  <w:style w:type="paragraph" w:customStyle="1" w:styleId="RegulMyslnik">
    <w:name w:val="Regul Myslnik"/>
    <w:basedOn w:val="Normal"/>
    <w:rsid w:val="006D1199"/>
    <w:pPr>
      <w:numPr>
        <w:ilvl w:val="3"/>
        <w:numId w:val="10"/>
      </w:numPr>
    </w:pPr>
    <w:rPr>
      <w:lang w:val="pl-PL"/>
    </w:rPr>
  </w:style>
  <w:style w:type="paragraph" w:styleId="FootnoteText">
    <w:name w:val="footnote text"/>
    <w:basedOn w:val="Normal"/>
    <w:link w:val="FootnoteTextChar"/>
    <w:uiPriority w:val="99"/>
    <w:semiHidden/>
    <w:rsid w:val="00B3029B"/>
    <w:rPr>
      <w:sz w:val="20"/>
      <w:szCs w:val="20"/>
    </w:rPr>
  </w:style>
  <w:style w:type="table" w:styleId="TableGrid">
    <w:name w:val="Table Grid"/>
    <w:basedOn w:val="TableNormal"/>
    <w:rsid w:val="0036421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landokumentu">
    <w:name w:val="Plan dokumentu"/>
    <w:basedOn w:val="Normal"/>
    <w:semiHidden/>
    <w:rsid w:val="00FE1085"/>
    <w:pPr>
      <w:shd w:val="clear" w:color="auto" w:fill="000080"/>
    </w:pPr>
    <w:rPr>
      <w:rFonts w:ascii="Tahoma" w:hAnsi="Tahoma" w:cs="Tahoma"/>
      <w:sz w:val="20"/>
      <w:szCs w:val="20"/>
    </w:rPr>
  </w:style>
  <w:style w:type="paragraph" w:customStyle="1" w:styleId="hh10">
    <w:name w:val="hh1"/>
    <w:basedOn w:val="Normal"/>
    <w:rsid w:val="008405AB"/>
    <w:pPr>
      <w:spacing w:before="120" w:after="120"/>
      <w:jc w:val="center"/>
    </w:pPr>
    <w:rPr>
      <w:rFonts w:ascii="Arial" w:hAnsi="Arial" w:cs="Arial"/>
      <w:sz w:val="20"/>
      <w:szCs w:val="20"/>
      <w:lang w:val="pl-PL" w:eastAsia="pl-PL"/>
    </w:rPr>
  </w:style>
  <w:style w:type="character" w:customStyle="1" w:styleId="FootnoteTextChar">
    <w:name w:val="Footnote Text Char"/>
    <w:link w:val="FootnoteText"/>
    <w:uiPriority w:val="99"/>
    <w:semiHidden/>
    <w:locked/>
    <w:rsid w:val="00FD731B"/>
    <w:rPr>
      <w:lang w:val="en-US" w:eastAsia="en-US"/>
    </w:rPr>
  </w:style>
  <w:style w:type="character" w:styleId="FootnoteReference">
    <w:name w:val="footnote reference"/>
    <w:uiPriority w:val="99"/>
    <w:rsid w:val="00FD731B"/>
    <w:rPr>
      <w:rFonts w:cs="Times New Roman"/>
      <w:vertAlign w:val="superscript"/>
    </w:rPr>
  </w:style>
  <w:style w:type="paragraph" w:styleId="ListParagraph">
    <w:name w:val="List Paragraph"/>
    <w:basedOn w:val="Normal"/>
    <w:uiPriority w:val="99"/>
    <w:qFormat/>
    <w:rsid w:val="006A56DE"/>
    <w:pPr>
      <w:ind w:left="720"/>
      <w:contextualSpacing/>
    </w:pPr>
  </w:style>
  <w:style w:type="character" w:customStyle="1" w:styleId="FooterChar">
    <w:name w:val="Footer Char"/>
    <w:link w:val="Footer"/>
    <w:uiPriority w:val="99"/>
    <w:locked/>
    <w:rsid w:val="008A138C"/>
    <w:rPr>
      <w:sz w:val="24"/>
      <w:szCs w:val="24"/>
      <w:lang w:val="en-US" w:eastAsia="en-US"/>
    </w:rPr>
  </w:style>
  <w:style w:type="character" w:customStyle="1" w:styleId="HeaderChar">
    <w:name w:val="Header Char"/>
    <w:link w:val="Header"/>
    <w:uiPriority w:val="99"/>
    <w:locked/>
    <w:rsid w:val="008A138C"/>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1201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4.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5129</Words>
  <Characters>30776</Characters>
  <Application>Microsoft Office Word</Application>
  <DocSecurity>0</DocSecurity>
  <Lines>256</Lines>
  <Paragraphs>71</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Dodatkowy/nowy* załącznik nr 3</vt:lpstr>
      <vt:lpstr>Dodatkowy/nowy* załącznik nr 3</vt:lpstr>
    </vt:vector>
  </TitlesOfParts>
  <Company>eService</Company>
  <LinksUpToDate>false</LinksUpToDate>
  <CharactersWithSpaces>35834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Dodatkowy/nowy* załącznik nr 3</dc:title>
  <dc:creator>ekrupa</dc:creator>
  <cp:lastModifiedBy>Paweł Szkup</cp:lastModifiedBy>
  <cp:revision>9</cp:revision>
  <cp:lastPrinted>2013-03-27T08:19:00Z</cp:lastPrinted>
  <dcterms:created xsi:type="dcterms:W3CDTF">2013-07-19T09:30:00Z</dcterms:created>
  <dcterms:modified xsi:type="dcterms:W3CDTF">2013-08-12T10:12:00Z</dcterms:modified>
</cp:coreProperties>
</file>