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¿Son útiles los espacios naturales protegidos para frenar la pérdida de biodiversidad?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A LAS 15:25 VOLVEMOS AL GRUPO GRANDE Y COMENTAMOS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Miembros del grupo: </w:t>
      </w:r>
      <w:r w:rsidDel="00000000" w:rsidR="00000000" w:rsidRPr="00000000">
        <w:rPr>
          <w:rtl w:val="0"/>
        </w:rPr>
        <w:t xml:space="preserve">Alejandro Márquez, José Salado, Ana María Pérez, Adrián Molina.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Elementos clave de la pregunta seleccionada. Estos elementos se usarán para hacer la búsqueda bibliográfica.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Protected areas, </w:t>
      </w:r>
      <w:commentRangeStart w:id="0"/>
      <w:r w:rsidDel="00000000" w:rsidR="00000000" w:rsidRPr="00000000">
        <w:rPr>
          <w:rtl w:val="0"/>
        </w:rPr>
        <w:t xml:space="preserve">species distribution models,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biosphere reserve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Selección de 4 artículos científicos recientes (después de 2010) sobre la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10.1002/aqc.3528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 10.1111/cobi.12634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commentRangeStart w:id="4"/>
      <w:r w:rsidDel="00000000" w:rsidR="00000000" w:rsidRPr="00000000">
        <w:rPr>
          <w:rtl w:val="0"/>
        </w:rPr>
        <w:t xml:space="preserve">10.1016/j.marpol.2020.104212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Selección de al menos 1 artículo o informe no científico sobre la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Start w:id="5"/>
      <w:r w:rsidDel="00000000" w:rsidR="00000000" w:rsidRPr="00000000">
        <w:rPr>
          <w:rtl w:val="0"/>
        </w:rPr>
        <w:t xml:space="preserve">http://www.ecomilenio.es/wp-content/uploads/2010/10/que-es-la-biodiversidad-web.pdf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Extracción de contenido relevante del material anterior. </w:t>
      </w:r>
      <w:r w:rsidDel="00000000" w:rsidR="00000000" w:rsidRPr="00000000">
        <w:rPr>
          <w:rtl w:val="0"/>
        </w:rPr>
        <w:t xml:space="preserve">Podéis pegar trozos de los artículos indicando su procedencia.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240" w:before="240" w:lineRule="auto"/>
        <w:rPr/>
      </w:pPr>
      <w:r w:rsidDel="00000000" w:rsidR="00000000" w:rsidRPr="00000000">
        <w:rPr>
          <w:color w:val="1c1d1e"/>
          <w:sz w:val="24"/>
          <w:szCs w:val="24"/>
          <w:rtl w:val="0"/>
        </w:rPr>
        <w:t xml:space="preserve">1.</w:t>
      </w:r>
      <w:commentRangeStart w:id="6"/>
      <w:r w:rsidDel="00000000" w:rsidR="00000000" w:rsidRPr="00000000">
        <w:rPr>
          <w:color w:val="1c1d1e"/>
          <w:sz w:val="24"/>
          <w:szCs w:val="24"/>
          <w:rtl w:val="0"/>
        </w:rPr>
        <w:t xml:space="preserve">Protected areas (PAs) are the main tools used to safeguard  the biodiversity in the long term; however, they are fixed areas that could be subject to climate change, questioning their future efficiency in protecting biodiversity.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1c1d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10.1002/aqc.3528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color w:val="1c1d1e"/>
          <w:sz w:val="24"/>
          <w:szCs w:val="24"/>
          <w:highlight w:val="white"/>
          <w:rtl w:val="0"/>
        </w:rPr>
        <w:t xml:space="preserve">2. </w:t>
      </w:r>
      <w:commentRangeStart w:id="7"/>
      <w:r w:rsidDel="00000000" w:rsidR="00000000" w:rsidRPr="00000000">
        <w:rPr>
          <w:color w:val="1c1d1e"/>
          <w:sz w:val="24"/>
          <w:szCs w:val="24"/>
          <w:highlight w:val="white"/>
          <w:rtl w:val="0"/>
        </w:rPr>
        <w:t xml:space="preserve">“Despite a growing body of literature highlighting the importance of parasite‐inclusive conservation, most parasite species remain understudied, underfunded, and underappreciated. We argue the protection of parasitic biodiversity requires a paradigm shift in the perception and valuation of their role as consumer species, similar to that of apex predators in the mid‐20th century. “   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1c1d1e"/>
          <w:sz w:val="24"/>
          <w:szCs w:val="24"/>
          <w:highlight w:val="white"/>
          <w:rtl w:val="0"/>
        </w:rPr>
        <w:t xml:space="preserve">                                   DOI: 10.1111/cobi.12634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3.</w:t>
      </w:r>
      <w:commentRangeStart w:id="8"/>
      <w:r w:rsidDel="00000000" w:rsidR="00000000" w:rsidRPr="00000000">
        <w:rPr>
          <w:sz w:val="24"/>
          <w:szCs w:val="24"/>
          <w:rtl w:val="0"/>
        </w:rPr>
        <w:t xml:space="preserve"> La pérdida de hábitats se traduce de forma directa en pérdida de los ecosistemas que se dan en ellos, de las especies que los forman y de su diversidad genética.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http://www.ecomilenio.es/wp-content/uploads/2010/10/que-es-la-biodiversidad-web.pdf     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commentRangeStart w:id="9"/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Marine protected areas (MPAs) are a fundamental tool for effective marine conservation and areas beyond national jurisdiction (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ABNJ). </w:t>
      </w:r>
      <w:r w:rsidDel="00000000" w:rsidR="00000000" w:rsidRPr="00000000">
        <w:rPr>
          <w:rtl w:val="0"/>
        </w:rPr>
        <w:t xml:space="preserve">10.1016/j.marpol.2020.104212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Conclusiones.</w:t>
      </w:r>
      <w:r w:rsidDel="00000000" w:rsidR="00000000" w:rsidRPr="00000000">
        <w:rPr>
          <w:rtl w:val="0"/>
        </w:rPr>
        <w:t xml:space="preserve"> Texto elaborado por el grupo que responda a la pregunta planteada inicialmente.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creación o asignación de áreas protegidas pueden favorecer a la conservación de especies en peligro y de esta forma frenar la pérdida de biodiversidad, aun así teniendo en cuenta que no son un factor determinante.Por ejemplo: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10"/>
      <w:r w:rsidDel="00000000" w:rsidR="00000000" w:rsidRPr="00000000">
        <w:rPr>
          <w:rtl w:val="0"/>
        </w:rPr>
        <w:t xml:space="preserve">El 25% de las futuras posibles especies susceptibles que se encuentran en zonas del Amazonas Central y Bajo, están categorizadas como espacios protegidos pero, debido al cambio climático, en un futuro, estas especies correrán un gran riesgo.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ISCO JAVIER BONET GARCIA" w:id="3" w:date="2021-03-07T09:04:32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muy interesante, pero no está relacionado con la pregunta.</w:t>
      </w:r>
    </w:p>
  </w:comment>
  <w:comment w:author="FRANCISCO JAVIER BONET GARCIA" w:id="0" w:date="2021-03-07T09:01:2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 un concepto interesante, pero no está relacionado con la pregunta. Creo. ¿podéis aclarar un poco por qué lo habéis considerado?</w:t>
      </w:r>
    </w:p>
  </w:comment>
  <w:comment w:author="FRANCISCO JAVIER BONET GARCIA" w:id="7" w:date="2021-03-07T09:06:29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interesante, pero, de nuevo, alejado del objetivo que nos planteamos.</w:t>
      </w:r>
    </w:p>
  </w:comment>
  <w:comment w:author="FRANCISCO JAVIER BONET GARCIA" w:id="2" w:date="2021-03-07T09:03:3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artículo trata sobre la representatividad de la red de ENPs en la Amazonía. Eso es muy importante, pero no aborda la pregunta que hacemos aquí: ¿son esos espacios realmente útiles para proteger la biodiversidad?</w:t>
      </w:r>
    </w:p>
  </w:comment>
  <w:comment w:author="FRANCISCO JAVIER BONET GARCIA" w:id="10" w:date="2021-03-07T09:07:55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 decís explícitamente, pero los cambios provocados por el cambio climático son una de las razones por las que los espacios protegidos pueden no ser totalmente eficaces para conservar la biodiversidad.</w:t>
      </w:r>
    </w:p>
  </w:comment>
  <w:comment w:author="FRANCISCO JAVIER BONET GARCIA" w:id="5" w:date="2021-03-07T09:06:1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muy interesante sobre qué es la biodiversidad. DEmasiado general para lo que buscamos aquí.</w:t>
      </w:r>
    </w:p>
  </w:comment>
  <w:comment w:author="FRANCISCO JAVIER BONET GARCIA" w:id="6" w:date="2021-03-07T09:02:55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artículo hacen esta afirmación, en efecto. pero no dan argumentos...</w:t>
      </w:r>
    </w:p>
  </w:comment>
  <w:comment w:author="FRANCISCO JAVIER BONET GARCIA" w:id="9" w:date="2021-03-07T09:07:07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Afirmación muy relevante. ¿aporta datos el artículo que la justifiquen?</w:t>
      </w:r>
    </w:p>
  </w:comment>
  <w:comment w:author="FRANCISCO JAVIER BONET GARCIA" w:id="4" w:date="2021-03-07T09:05:2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trabajo aborda cuesitones organizativas de un tratado de conservación. No habla de cuestiones ecológicas. Es decir, no aporta información de la pregunta que nos hacemos.</w:t>
      </w:r>
    </w:p>
  </w:comment>
  <w:comment w:author="FRANCISCO JAVIER BONET GARCIA" w:id="1" w:date="2021-03-07T09:01:49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reservas de la biosfera son un tipo específico de espacio protegido. Creo que habría estado mejor poner "protected areas"</w:t>
      </w:r>
    </w:p>
  </w:comment>
  <w:comment w:author="FRANCISCO JAVIER BONET GARCIA" w:id="8" w:date="2021-03-07T09:06:41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tiene nada que ver con la pregunta que hacemos.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