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shd w:fill="ffe599" w:val="clear"/>
        </w:rPr>
      </w:pPr>
      <w:r w:rsidDel="00000000" w:rsidR="00000000" w:rsidRPr="00000000">
        <w:rPr>
          <w:b w:val="1"/>
          <w:sz w:val="28"/>
          <w:szCs w:val="28"/>
          <w:shd w:fill="ffe599" w:val="clear"/>
          <w:rtl w:val="0"/>
        </w:rPr>
        <w:t xml:space="preserve">¿Son útiles los espacios naturales protegidos para frenar la pérdida de biodiversidad?</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b w:val="1"/>
          <w:rtl w:val="0"/>
        </w:rPr>
        <w:t xml:space="preserve">Miembros del grupo: </w:t>
      </w:r>
      <w:r w:rsidDel="00000000" w:rsidR="00000000" w:rsidRPr="00000000">
        <w:rPr>
          <w:rtl w:val="0"/>
        </w:rPr>
        <w:t xml:space="preserve">Juan Madueño de la Cruz, Jose Carlos de la Fuente Triviño, Nuria Bermejo Ruiz, Marta Riding Peralta.</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b w:val="1"/>
        </w:rPr>
      </w:pPr>
      <w:r w:rsidDel="00000000" w:rsidR="00000000" w:rsidRPr="00000000">
        <w:rPr>
          <w:b w:val="1"/>
          <w:rtl w:val="0"/>
        </w:rPr>
        <w:t xml:space="preserve">Elementos clave de la pregunta seleccionada. Estos elementos se usarán para hacer la búsqueda bibliográfica.</w:t>
      </w:r>
    </w:p>
    <w:p w:rsidR="00000000" w:rsidDel="00000000" w:rsidP="00000000" w:rsidRDefault="00000000" w:rsidRPr="00000000" w14:paraId="00000008">
      <w:pPr>
        <w:pageBreakBefore w:val="0"/>
        <w:jc w:val="both"/>
        <w:rPr>
          <w:b w:val="1"/>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jc w:val="both"/>
        <w:rPr/>
      </w:pPr>
      <w:r w:rsidDel="00000000" w:rsidR="00000000" w:rsidRPr="00000000">
        <w:rPr>
          <w:u w:val="single"/>
          <w:rtl w:val="0"/>
        </w:rPr>
        <w:t xml:space="preserve">“Biodiversity” </w:t>
      </w:r>
    </w:p>
    <w:p w:rsidR="00000000" w:rsidDel="00000000" w:rsidP="00000000" w:rsidRDefault="00000000" w:rsidRPr="00000000" w14:paraId="0000000A">
      <w:pPr>
        <w:pageBreakBefore w:val="0"/>
        <w:numPr>
          <w:ilvl w:val="0"/>
          <w:numId w:val="1"/>
        </w:numPr>
        <w:ind w:left="720" w:hanging="360"/>
        <w:jc w:val="both"/>
        <w:rPr/>
      </w:pPr>
      <w:r w:rsidDel="00000000" w:rsidR="00000000" w:rsidRPr="00000000">
        <w:rPr>
          <w:u w:val="single"/>
          <w:rtl w:val="0"/>
        </w:rPr>
        <w:t xml:space="preserve">“Protected area”</w:t>
      </w:r>
    </w:p>
    <w:p w:rsidR="00000000" w:rsidDel="00000000" w:rsidP="00000000" w:rsidRDefault="00000000" w:rsidRPr="00000000" w14:paraId="0000000B">
      <w:pPr>
        <w:pageBreakBefore w:val="0"/>
        <w:numPr>
          <w:ilvl w:val="0"/>
          <w:numId w:val="1"/>
        </w:numPr>
        <w:ind w:left="720" w:hanging="360"/>
        <w:jc w:val="both"/>
        <w:rPr/>
      </w:pPr>
      <w:r w:rsidDel="00000000" w:rsidR="00000000" w:rsidRPr="00000000">
        <w:rPr>
          <w:u w:val="single"/>
          <w:rtl w:val="0"/>
        </w:rPr>
        <w:t xml:space="preserve">“</w:t>
      </w:r>
      <w:commentRangeStart w:id="0"/>
      <w:r w:rsidDel="00000000" w:rsidR="00000000" w:rsidRPr="00000000">
        <w:rPr>
          <w:u w:val="single"/>
          <w:rtl w:val="0"/>
        </w:rPr>
        <w:t xml:space="preserve">Relationship</w:t>
      </w:r>
      <w:commentRangeEnd w:id="0"/>
      <w:r w:rsidDel="00000000" w:rsidR="00000000" w:rsidRPr="00000000">
        <w:commentReference w:id="0"/>
      </w:r>
      <w:r w:rsidDel="00000000" w:rsidR="00000000" w:rsidRPr="00000000">
        <w:rPr>
          <w:u w:val="single"/>
          <w:rtl w:val="0"/>
        </w:rPr>
        <w:t xml:space="preserve">”</w:t>
      </w:r>
    </w:p>
    <w:p w:rsidR="00000000" w:rsidDel="00000000" w:rsidP="00000000" w:rsidRDefault="00000000" w:rsidRPr="00000000" w14:paraId="0000000C">
      <w:pPr>
        <w:pageBreakBefore w:val="0"/>
        <w:numPr>
          <w:ilvl w:val="0"/>
          <w:numId w:val="1"/>
        </w:numPr>
        <w:ind w:left="720" w:hanging="360"/>
        <w:jc w:val="both"/>
        <w:rPr>
          <w:u w:val="none"/>
        </w:rPr>
      </w:pPr>
      <w:r w:rsidDel="00000000" w:rsidR="00000000" w:rsidRPr="00000000">
        <w:rPr>
          <w:u w:val="single"/>
          <w:rtl w:val="0"/>
        </w:rPr>
        <w:t xml:space="preserve">“</w:t>
      </w:r>
      <w:commentRangeStart w:id="1"/>
      <w:r w:rsidDel="00000000" w:rsidR="00000000" w:rsidRPr="00000000">
        <w:rPr>
          <w:u w:val="single"/>
          <w:rtl w:val="0"/>
        </w:rPr>
        <w:t xml:space="preserve">Protection</w:t>
      </w:r>
      <w:commentRangeEnd w:id="1"/>
      <w:r w:rsidDel="00000000" w:rsidR="00000000" w:rsidRPr="00000000">
        <w:commentReference w:id="1"/>
      </w:r>
      <w:r w:rsidDel="00000000" w:rsidR="00000000" w:rsidRPr="00000000">
        <w:rPr>
          <w:u w:val="single"/>
          <w:rtl w:val="0"/>
        </w:rPr>
        <w:t xml:space="preserve">”</w:t>
      </w:r>
    </w:p>
    <w:p w:rsidR="00000000" w:rsidDel="00000000" w:rsidP="00000000" w:rsidRDefault="00000000" w:rsidRPr="00000000" w14:paraId="0000000D">
      <w:pPr>
        <w:pageBreakBefore w:val="0"/>
        <w:numPr>
          <w:ilvl w:val="0"/>
          <w:numId w:val="1"/>
        </w:numPr>
        <w:ind w:left="720" w:hanging="360"/>
        <w:jc w:val="both"/>
        <w:rPr>
          <w:u w:val="none"/>
        </w:rPr>
      </w:pPr>
      <w:r w:rsidDel="00000000" w:rsidR="00000000" w:rsidRPr="00000000">
        <w:rPr>
          <w:u w:val="single"/>
          <w:rtl w:val="0"/>
        </w:rPr>
        <w:t xml:space="preserve">“Environmental conditions”</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Selección de 3-4 artículos científicos recientes (después de 2010) sobre la pregunta.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4">
      <w:pPr>
        <w:pageBreakBefore w:val="0"/>
        <w:ind w:left="0" w:firstLine="0"/>
        <w:jc w:val="both"/>
        <w:rPr/>
      </w:pPr>
      <w:r w:rsidDel="00000000" w:rsidR="00000000" w:rsidRPr="00000000">
        <w:rPr>
          <w:b w:val="1"/>
          <w:rtl w:val="0"/>
        </w:rPr>
        <w:t xml:space="preserve">DOI: 10.3389/ffgc.2020.620436</w:t>
      </w:r>
      <w:r w:rsidDel="00000000" w:rsidR="00000000" w:rsidRPr="00000000">
        <w:rPr>
          <w:rtl w:val="0"/>
        </w:rPr>
        <w:t xml:space="preserve"> “</w:t>
      </w:r>
      <w:commentRangeStart w:id="2"/>
      <w:r w:rsidDel="00000000" w:rsidR="00000000" w:rsidRPr="00000000">
        <w:rPr>
          <w:rtl w:val="0"/>
        </w:rPr>
        <w:t xml:space="preserve">Partial Retention of Legacy Trees Protect Mycorrhizal Inoculum Potential, Biodiversity, and Soil Resources While Promoting Natural Regeneration </w:t>
      </w:r>
    </w:p>
    <w:p w:rsidR="00000000" w:rsidDel="00000000" w:rsidP="00000000" w:rsidRDefault="00000000" w:rsidRPr="00000000" w14:paraId="00000015">
      <w:pPr>
        <w:pageBreakBefore w:val="0"/>
        <w:ind w:left="0" w:firstLine="0"/>
        <w:jc w:val="both"/>
        <w:rPr/>
      </w:pPr>
      <w:r w:rsidDel="00000000" w:rsidR="00000000" w:rsidRPr="00000000">
        <w:rPr>
          <w:rtl w:val="0"/>
        </w:rPr>
        <w:t xml:space="preserve">of Interior Douglas-Fir”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6">
      <w:pPr>
        <w:pageBreakBefore w:val="0"/>
        <w:ind w:left="0" w:firstLine="0"/>
        <w:jc w:val="both"/>
        <w:rPr>
          <w:b w:val="1"/>
        </w:rPr>
      </w:pPr>
      <w:r w:rsidDel="00000000" w:rsidR="00000000" w:rsidRPr="00000000">
        <w:rPr>
          <w:rtl w:val="0"/>
        </w:rPr>
      </w:r>
    </w:p>
    <w:p w:rsidR="00000000" w:rsidDel="00000000" w:rsidP="00000000" w:rsidRDefault="00000000" w:rsidRPr="00000000" w14:paraId="00000017">
      <w:pPr>
        <w:pageBreakBefore w:val="0"/>
        <w:ind w:left="0" w:firstLine="0"/>
        <w:jc w:val="both"/>
        <w:rPr>
          <w:sz w:val="26"/>
          <w:szCs w:val="26"/>
        </w:rPr>
      </w:pPr>
      <w:r w:rsidDel="00000000" w:rsidR="00000000" w:rsidRPr="00000000">
        <w:rPr>
          <w:b w:val="1"/>
          <w:rtl w:val="0"/>
        </w:rPr>
        <w:t xml:space="preserve">DOI: </w:t>
      </w:r>
      <w:r w:rsidDel="00000000" w:rsidR="00000000" w:rsidRPr="00000000">
        <w:rPr>
          <w:rFonts w:ascii="Roboto" w:cs="Roboto" w:eastAsia="Roboto" w:hAnsi="Roboto"/>
          <w:b w:val="1"/>
          <w:rtl w:val="0"/>
        </w:rPr>
        <w:t xml:space="preserve">10.1038/s41586-020-2531-2</w:t>
      </w:r>
      <w:r w:rsidDel="00000000" w:rsidR="00000000" w:rsidRPr="00000000">
        <w:rPr>
          <w:rFonts w:ascii="Roboto" w:cs="Roboto" w:eastAsia="Roboto" w:hAnsi="Roboto"/>
          <w:b w:val="1"/>
          <w:sz w:val="18"/>
          <w:szCs w:val="18"/>
          <w:rtl w:val="0"/>
        </w:rPr>
        <w:t xml:space="preserve"> “</w:t>
      </w:r>
      <w:commentRangeStart w:id="3"/>
      <w:r w:rsidDel="00000000" w:rsidR="00000000" w:rsidRPr="00000000">
        <w:rPr>
          <w:rFonts w:ascii="Roboto" w:cs="Roboto" w:eastAsia="Roboto" w:hAnsi="Roboto"/>
          <w:rtl w:val="0"/>
        </w:rPr>
        <w:t xml:space="preserve">Ecosystem decay exacerbates biodiversity loss with habitat loss”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8">
      <w:pPr>
        <w:pageBreakBefore w:val="0"/>
        <w:ind w:left="0" w:firstLine="0"/>
        <w:jc w:val="both"/>
        <w:rPr/>
      </w:pPr>
      <w:r w:rsidDel="00000000" w:rsidR="00000000" w:rsidRPr="00000000">
        <w:rPr>
          <w:rtl w:val="0"/>
        </w:rPr>
      </w:r>
    </w:p>
    <w:p w:rsidR="00000000" w:rsidDel="00000000" w:rsidP="00000000" w:rsidRDefault="00000000" w:rsidRPr="00000000" w14:paraId="00000019">
      <w:pPr>
        <w:pageBreakBefore w:val="0"/>
        <w:ind w:left="0" w:firstLine="0"/>
        <w:jc w:val="both"/>
        <w:rPr/>
      </w:pPr>
      <w:r w:rsidDel="00000000" w:rsidR="00000000" w:rsidRPr="00000000">
        <w:rPr>
          <w:b w:val="1"/>
          <w:rtl w:val="0"/>
        </w:rPr>
        <w:t xml:space="preserve">DOI: 10.1007/s11676-020-01284-7</w:t>
      </w:r>
      <w:r w:rsidDel="00000000" w:rsidR="00000000" w:rsidRPr="00000000">
        <w:rPr>
          <w:rtl w:val="0"/>
        </w:rPr>
        <w:t xml:space="preserve"> “Effectiveness of nature reserves for bird conservation in urban parks in Tokyo”</w:t>
      </w:r>
    </w:p>
    <w:p w:rsidR="00000000" w:rsidDel="00000000" w:rsidP="00000000" w:rsidRDefault="00000000" w:rsidRPr="00000000" w14:paraId="0000001A">
      <w:pPr>
        <w:pageBreakBefore w:val="0"/>
        <w:ind w:left="0" w:firstLine="0"/>
        <w:jc w:val="both"/>
        <w:rPr/>
      </w:pPr>
      <w:r w:rsidDel="00000000" w:rsidR="00000000" w:rsidRPr="00000000">
        <w:rPr>
          <w:rtl w:val="0"/>
        </w:rPr>
      </w:r>
    </w:p>
    <w:p w:rsidR="00000000" w:rsidDel="00000000" w:rsidP="00000000" w:rsidRDefault="00000000" w:rsidRPr="00000000" w14:paraId="0000001B">
      <w:pPr>
        <w:pageBreakBefore w:val="0"/>
        <w:ind w:lef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Selección de al menos 1 artículo o informe no científico sobre la pregunta.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hyperlink r:id="rId7">
        <w:r w:rsidDel="00000000" w:rsidR="00000000" w:rsidRPr="00000000">
          <w:rPr>
            <w:color w:val="1155cc"/>
            <w:u w:val="single"/>
            <w:rtl w:val="0"/>
          </w:rPr>
          <w:t xml:space="preserve">https://www.efeverde.com/noticias/parques-nacionales-biodiversidad/</w:t>
        </w:r>
      </w:hyperlink>
      <w:r w:rsidDel="00000000" w:rsidR="00000000" w:rsidRPr="00000000">
        <w:rPr>
          <w:rtl w:val="0"/>
        </w:rPr>
        <w:t xml:space="preserve"> “Parques Nacionales: tres estrategias para proteger la biodiversidad latinoamericana”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Extracción de contenido relevante del material anterior. </w:t>
      </w:r>
      <w:r w:rsidDel="00000000" w:rsidR="00000000" w:rsidRPr="00000000">
        <w:rPr>
          <w:sz w:val="24"/>
          <w:szCs w:val="24"/>
          <w:rtl w:val="0"/>
        </w:rPr>
        <w:t xml:space="preserve">Podéis pegar trozos de los artículos indicando su procedencia. </w:t>
      </w:r>
    </w:p>
    <w:p w:rsidR="00000000" w:rsidDel="00000000" w:rsidP="00000000" w:rsidRDefault="00000000" w:rsidRPr="00000000" w14:paraId="00000022">
      <w:pPr>
        <w:pageBreakBefore w:val="0"/>
        <w:jc w:val="both"/>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jc w:val="both"/>
        <w:rPr>
          <w:rFonts w:ascii="Roboto" w:cs="Roboto" w:eastAsia="Roboto" w:hAnsi="Roboto"/>
          <w:b w:val="1"/>
          <w:u w:val="none"/>
        </w:rPr>
      </w:pPr>
      <w:r w:rsidDel="00000000" w:rsidR="00000000" w:rsidRPr="00000000">
        <w:rPr>
          <w:rFonts w:ascii="Roboto" w:cs="Roboto" w:eastAsia="Roboto" w:hAnsi="Roboto"/>
          <w:b w:val="1"/>
          <w:sz w:val="18"/>
          <w:szCs w:val="18"/>
          <w:rtl w:val="0"/>
        </w:rPr>
        <w:t xml:space="preserve">“</w:t>
      </w:r>
      <w:r w:rsidDel="00000000" w:rsidR="00000000" w:rsidRPr="00000000">
        <w:rPr>
          <w:rFonts w:ascii="Roboto" w:cs="Roboto" w:eastAsia="Roboto" w:hAnsi="Roboto"/>
          <w:b w:val="1"/>
          <w:rtl w:val="0"/>
        </w:rPr>
        <w:t xml:space="preserve">Ecosystem decay exacerbates biodiversity loss with habitat loss”</w:t>
      </w:r>
    </w:p>
    <w:p w:rsidR="00000000" w:rsidDel="00000000" w:rsidP="00000000" w:rsidRDefault="00000000" w:rsidRPr="00000000" w14:paraId="00000024">
      <w:pPr>
        <w:pageBreakBefore w:val="0"/>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5">
      <w:pPr>
        <w:pageBreakBefore w:val="0"/>
        <w:jc w:val="both"/>
        <w:rPr>
          <w:sz w:val="24"/>
          <w:szCs w:val="24"/>
        </w:rPr>
      </w:pPr>
      <w:r w:rsidDel="00000000" w:rsidR="00000000" w:rsidRPr="00000000">
        <w:rPr>
          <w:sz w:val="24"/>
          <w:szCs w:val="24"/>
          <w:rtl w:val="0"/>
        </w:rPr>
        <w:t xml:space="preserve">Although habitat loss is the predominant factor leading to biodiversity loss, exactly how this loss manifests-and at which scales-remains a central debate. The 'passive sampling' hypothesis suggests that species are lost in proportion to their abundance and distribution in the natural habitat, whereas the 'ecosystem decay' hypothesis suggests that ecological processes change in smaller and more-isolated habitats such that more species are lost than would have been expected simply through loss of habitat alone. We conclude that the incorporation of non-passive effects of habitat loss on biodiversity change will improve biodiversity scenarios under future land use, and planning for habitat protection and restoration.</w:t>
      </w:r>
    </w:p>
    <w:p w:rsidR="00000000" w:rsidDel="00000000" w:rsidP="00000000" w:rsidRDefault="00000000" w:rsidRPr="00000000" w14:paraId="00000026">
      <w:pPr>
        <w:pageBreakBefore w:val="0"/>
        <w:jc w:val="both"/>
        <w:rPr>
          <w:sz w:val="24"/>
          <w:szCs w:val="24"/>
        </w:rPr>
      </w:pPr>
      <w:r w:rsidDel="00000000" w:rsidR="00000000" w:rsidRPr="00000000">
        <w:rPr>
          <w:rtl w:val="0"/>
        </w:rPr>
      </w:r>
    </w:p>
    <w:p w:rsidR="00000000" w:rsidDel="00000000" w:rsidP="00000000" w:rsidRDefault="00000000" w:rsidRPr="00000000" w14:paraId="00000027">
      <w:pPr>
        <w:pageBreakBefore w:val="0"/>
        <w:numPr>
          <w:ilvl w:val="0"/>
          <w:numId w:val="2"/>
        </w:numPr>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“Ecosystem decay exacerbates biodiversity loss with habitat loss”</w:t>
      </w:r>
    </w:p>
    <w:p w:rsidR="00000000" w:rsidDel="00000000" w:rsidP="00000000" w:rsidRDefault="00000000" w:rsidRPr="00000000" w14:paraId="00000028">
      <w:pPr>
        <w:pageBreakBefore w:val="0"/>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9">
      <w:pPr>
        <w:pageBreakBefore w:val="0"/>
        <w:jc w:val="both"/>
        <w:rPr>
          <w:sz w:val="24"/>
          <w:szCs w:val="24"/>
        </w:rPr>
      </w:pPr>
      <w:r w:rsidDel="00000000" w:rsidR="00000000" w:rsidRPr="00000000">
        <w:rPr>
          <w:sz w:val="24"/>
          <w:szCs w:val="24"/>
          <w:rtl w:val="0"/>
        </w:rPr>
        <w:t xml:space="preserve">The relationship between avian species composition and environmental conditions was analyzed by partial redundancy analysis (partial RDA) using vegetation variables, number of visitors, presence or absence of reserves within the same park, area of wooded parts, and normalized difference vegetation index (NDVI) in the surrounding area.</w:t>
      </w:r>
    </w:p>
    <w:p w:rsidR="00000000" w:rsidDel="00000000" w:rsidP="00000000" w:rsidRDefault="00000000" w:rsidRPr="00000000" w14:paraId="0000002A">
      <w:pPr>
        <w:pageBreakBefore w:val="0"/>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2B">
      <w:pPr>
        <w:pageBreakBefore w:val="0"/>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Conclusiones.</w:t>
      </w:r>
      <w:r w:rsidDel="00000000" w:rsidR="00000000" w:rsidRPr="00000000">
        <w:rPr>
          <w:rtl w:val="0"/>
        </w:rPr>
        <w:t xml:space="preserve"> Texto elaborado por el grupo que responda a la pregunta planteada inicialmente.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commentRangeStart w:id="4"/>
      <w:r w:rsidDel="00000000" w:rsidR="00000000" w:rsidRPr="00000000">
        <w:rPr>
          <w:rtl w:val="0"/>
        </w:rPr>
        <w:t xml:space="preserve">Si tuviéramos que responder a esta pregunta basándonos en los artículos científicos seguidos, diremos que los espacios naturales son fundamentales para la conservación de la biodiversidad, como podemos observar en el caso de las aves en los santuarios de Tokyo, donde existe cierta diferencia en la conservación de las aves dentro de los santuarios y fuera de ellos, la diversidad disminuye fuera de esos espacios protegidos.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Además, como hemos visto en el segundo artículo, cuanto más extensión de espacio protegido más posibilidades hay de conservar la biodiversidad.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commentRangeStart w:id="5"/>
      <w:r w:rsidDel="00000000" w:rsidR="00000000" w:rsidRPr="00000000">
        <w:rPr>
          <w:rtl w:val="0"/>
        </w:rPr>
        <w:t xml:space="preserve">En cualquier caso, los espacios naturales protegidos son necesarios para la protección de la biodiversidad ya que permiten un espacio seguro para estos.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ISCO JAVIER BONET GARCIA" w:id="4" w:date="2021-03-07T21:28:21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w:t>
      </w:r>
    </w:p>
  </w:comment>
  <w:comment w:author="FRANCISCO JAVIER BONET GARCIA" w:id="0" w:date="2021-03-07T21:25:07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palabra es muy ambigua. Las palabras con definiciones muy generales no son útiles para extraer bibliografía. En esos casos es mejor combinarla con otra. Por ejemplo "Relationship between biodiversity and protected areas"</w:t>
      </w:r>
    </w:p>
  </w:comment>
  <w:comment w:author="FRANCISCO JAVIER BONET GARCIA" w:id="3" w:date="2021-03-07T21:26:31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Tampoco tiene mucho interés para nuestro objetivo.</w:t>
      </w:r>
    </w:p>
  </w:comment>
  <w:comment w:author="FRANCISCO JAVIER BONET GARCIA" w:id="5" w:date="2021-03-07T21:33:53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lo dice ninguno de los artículos que habéis seleccionado. Es un mensaje bonito, pero no sabemos si es cierto en su totalidad.</w:t>
      </w:r>
    </w:p>
  </w:comment>
  <w:comment w:author="FRANCISCO JAVIER BONET GARCIA" w:id="2" w:date="2021-03-07T21:26:14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tiene nada que ver con la pregunta que estamos tratando de resolver. Es un artículo de ecología básica.</w:t>
      </w:r>
    </w:p>
  </w:comment>
  <w:comment w:author="FRANCISCO JAVIER BONET GARCIA" w:id="1" w:date="2021-03-07T21:25:36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es muy general. Pensad que protección puede tener muchas acepciones, no solo la que implica protección del territorio.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feverde.com/noticias/parques-nacionales-biodiversid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