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200"/>
        <w:rPr>
          <w:rFonts w:ascii="Arial" w:hAnsi="Arial" w:eastAsia="Arial" w:cs="Arial"/>
          <w:b/>
          <w:bCs/>
          <w:color w:val="081D34"/>
          <w:sz w:val="36"/>
          <w:szCs w:val="36"/>
        </w:rPr>
      </w:pPr>
      <w:r>
        <w:rPr>
          <w:rFonts w:eastAsia="Arial" w:cs="Arial" w:ascii="Arial" w:hAnsi="Arial"/>
          <w:b/>
          <w:bCs/>
          <w:color w:val="081D34"/>
          <w:sz w:val="36"/>
          <w:szCs w:val="36"/>
        </w:rPr>
        <w:t>Website Landing Page</w:t>
      </w:r>
    </w:p>
    <w:p>
      <w:pPr>
        <w:pStyle w:val="Normal"/>
        <w:pBdr>
          <w:bottom w:val="single" w:sz="4" w:space="8" w:color="081D34"/>
        </w:pBdr>
        <w:bidi w:val="0"/>
        <w:spacing w:before="200" w:after="200"/>
        <w:jc w:val="start"/>
        <w:rPr/>
      </w:pPr>
      <w:r>
        <w:rPr/>
      </w:r>
    </w:p>
    <w:p>
      <w:pPr>
        <w:pStyle w:val="Heading2"/>
        <w:bidi w:val="0"/>
        <w:spacing w:before="300" w:after="160"/>
        <w:jc w:val="start"/>
        <w:rPr>
          <w:rFonts w:ascii="Arial" w:hAnsi="Arial" w:eastAsia="Arial" w:cs="Arial"/>
          <w:b/>
          <w:bCs/>
          <w:color w:val="081D34"/>
          <w:sz w:val="28"/>
          <w:szCs w:val="28"/>
        </w:rPr>
      </w:pPr>
      <w:r>
        <w:rPr>
          <w:rFonts w:eastAsia="Arial" w:cs="Arial" w:ascii="Arial" w:hAnsi="Arial"/>
          <w:b/>
          <w:bCs/>
          <w:color w:val="081D34"/>
          <w:sz w:val="28"/>
          <w:szCs w:val="28"/>
        </w:rPr>
        <w:t>1.1 Purpose and Strategic Intent</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This is a single-page marketing site. Not a web application. Not a blog platform. One page that does one job: convince a Kent small business owner in 60 seconds that BizAutomations is worth a phone call or email.</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The site must load fast, read clearly on a phone, and make the next step obvious at every scroll depth. No feature tours. No pricing calculators. No login screens.</w:t>
      </w:r>
    </w:p>
    <w:p>
      <w:pPr>
        <w:pStyle w:val="Heading2"/>
        <w:bidi w:val="0"/>
        <w:spacing w:before="300" w:after="160"/>
        <w:jc w:val="start"/>
        <w:rPr>
          <w:rFonts w:ascii="Arial" w:hAnsi="Arial" w:eastAsia="Arial" w:cs="Arial"/>
          <w:b/>
          <w:bCs/>
          <w:color w:val="081D34"/>
          <w:sz w:val="28"/>
          <w:szCs w:val="28"/>
        </w:rPr>
      </w:pPr>
      <w:r>
        <w:rPr>
          <w:rFonts w:eastAsia="Arial" w:cs="Arial" w:ascii="Arial" w:hAnsi="Arial"/>
          <w:b/>
          <w:bCs/>
          <w:color w:val="081D34"/>
          <w:sz w:val="28"/>
          <w:szCs w:val="28"/>
        </w:rPr>
        <w:t>1.2 Page Structure (Top to Bottom)</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The page follows a single continuous scroll with seven defined sections. Each section alternates background colour per the brand guidelines (Heritage Navy / Orchard Sand).</w:t>
      </w:r>
    </w:p>
    <w:p>
      <w:pPr>
        <w:pStyle w:val="Normal"/>
        <w:bidi w:val="0"/>
        <w:spacing w:before="0" w:after="100"/>
        <w:jc w:val="start"/>
        <w:rPr/>
      </w:pPr>
      <w:r>
        <w:rPr/>
      </w:r>
    </w:p>
    <w:tbl>
      <w:tblPr>
        <w:tblW w:w="9026" w:type="dxa"/>
        <w:jc w:val="start"/>
        <w:tblInd w:w="0" w:type="dxa"/>
        <w:tblLayout w:type="fixed"/>
        <w:tblCellMar>
          <w:top w:w="100" w:type="dxa"/>
          <w:start w:w="120" w:type="dxa"/>
          <w:bottom w:w="100" w:type="dxa"/>
          <w:end w:w="120" w:type="dxa"/>
        </w:tblCellMar>
      </w:tblPr>
      <w:tblGrid>
        <w:gridCol w:w="2000"/>
        <w:gridCol w:w="1799"/>
        <w:gridCol w:w="3001"/>
        <w:gridCol w:w="2226"/>
      </w:tblGrid>
      <w:tr>
        <w:trPr/>
        <w:tc>
          <w:tcPr>
            <w:tcW w:w="2000" w:type="dxa"/>
            <w:tcBorders>
              <w:top w:val="single" w:sz="2" w:space="0" w:color="CCCCCC"/>
              <w:start w:val="single" w:sz="2" w:space="0" w:color="CCCCCC"/>
              <w:bottom w:val="single" w:sz="2" w:space="0" w:color="CCCCCC"/>
              <w:end w:val="single" w:sz="2" w:space="0" w:color="CCCCCC"/>
            </w:tcBorders>
            <w:shd w:fill="081D34" w:val="clear"/>
            <w:vAlign w:val="center"/>
          </w:tcPr>
          <w:p>
            <w:pPr>
              <w:pStyle w:val="Normal"/>
              <w:bidi w:val="0"/>
              <w:jc w:val="start"/>
              <w:rPr>
                <w:rFonts w:ascii="Arial" w:hAnsi="Arial" w:eastAsia="Arial" w:cs="Arial"/>
                <w:b/>
                <w:bCs/>
                <w:color w:val="FCFCFD"/>
                <w:sz w:val="20"/>
                <w:szCs w:val="20"/>
              </w:rPr>
            </w:pPr>
            <w:r>
              <w:rPr>
                <w:rFonts w:eastAsia="Arial" w:cs="Arial" w:ascii="Arial" w:hAnsi="Arial"/>
                <w:b/>
                <w:bCs/>
                <w:color w:val="FCFCFD"/>
                <w:sz w:val="20"/>
                <w:szCs w:val="20"/>
              </w:rPr>
              <w:t>Section</w:t>
            </w:r>
          </w:p>
        </w:tc>
        <w:tc>
          <w:tcPr>
            <w:tcW w:w="1799" w:type="dxa"/>
            <w:tcBorders>
              <w:top w:val="single" w:sz="2" w:space="0" w:color="CCCCCC"/>
              <w:start w:val="single" w:sz="2" w:space="0" w:color="CCCCCC"/>
              <w:bottom w:val="single" w:sz="2" w:space="0" w:color="CCCCCC"/>
              <w:end w:val="single" w:sz="2" w:space="0" w:color="CCCCCC"/>
            </w:tcBorders>
            <w:shd w:fill="081D34" w:val="clear"/>
            <w:vAlign w:val="center"/>
          </w:tcPr>
          <w:p>
            <w:pPr>
              <w:pStyle w:val="Normal"/>
              <w:bidi w:val="0"/>
              <w:jc w:val="start"/>
              <w:rPr>
                <w:rFonts w:ascii="Arial" w:hAnsi="Arial" w:eastAsia="Arial" w:cs="Arial"/>
                <w:b/>
                <w:bCs/>
                <w:color w:val="FCFCFD"/>
                <w:sz w:val="20"/>
                <w:szCs w:val="20"/>
              </w:rPr>
            </w:pPr>
            <w:r>
              <w:rPr>
                <w:rFonts w:eastAsia="Arial" w:cs="Arial" w:ascii="Arial" w:hAnsi="Arial"/>
                <w:b/>
                <w:bCs/>
                <w:color w:val="FCFCFD"/>
                <w:sz w:val="20"/>
                <w:szCs w:val="20"/>
              </w:rPr>
              <w:t>Background</w:t>
            </w:r>
          </w:p>
        </w:tc>
        <w:tc>
          <w:tcPr>
            <w:tcW w:w="3001" w:type="dxa"/>
            <w:tcBorders>
              <w:top w:val="single" w:sz="2" w:space="0" w:color="CCCCCC"/>
              <w:start w:val="single" w:sz="2" w:space="0" w:color="CCCCCC"/>
              <w:bottom w:val="single" w:sz="2" w:space="0" w:color="CCCCCC"/>
              <w:end w:val="single" w:sz="2" w:space="0" w:color="CCCCCC"/>
            </w:tcBorders>
            <w:shd w:fill="081D34" w:val="clear"/>
            <w:vAlign w:val="center"/>
          </w:tcPr>
          <w:p>
            <w:pPr>
              <w:pStyle w:val="Normal"/>
              <w:bidi w:val="0"/>
              <w:jc w:val="start"/>
              <w:rPr>
                <w:rFonts w:ascii="Arial" w:hAnsi="Arial" w:eastAsia="Arial" w:cs="Arial"/>
                <w:b/>
                <w:bCs/>
                <w:color w:val="FCFCFD"/>
                <w:sz w:val="20"/>
                <w:szCs w:val="20"/>
              </w:rPr>
            </w:pPr>
            <w:r>
              <w:rPr>
                <w:rFonts w:eastAsia="Arial" w:cs="Arial" w:ascii="Arial" w:hAnsi="Arial"/>
                <w:b/>
                <w:bCs/>
                <w:color w:val="FCFCFD"/>
                <w:sz w:val="20"/>
                <w:szCs w:val="20"/>
              </w:rPr>
              <w:t>Purpose</w:t>
            </w:r>
          </w:p>
        </w:tc>
        <w:tc>
          <w:tcPr>
            <w:tcW w:w="2226" w:type="dxa"/>
            <w:tcBorders>
              <w:top w:val="single" w:sz="2" w:space="0" w:color="CCCCCC"/>
              <w:start w:val="single" w:sz="2" w:space="0" w:color="CCCCCC"/>
              <w:bottom w:val="single" w:sz="2" w:space="0" w:color="CCCCCC"/>
              <w:end w:val="single" w:sz="2" w:space="0" w:color="CCCCCC"/>
            </w:tcBorders>
            <w:shd w:fill="081D34" w:val="clear"/>
            <w:vAlign w:val="center"/>
          </w:tcPr>
          <w:p>
            <w:pPr>
              <w:pStyle w:val="Normal"/>
              <w:bidi w:val="0"/>
              <w:jc w:val="start"/>
              <w:rPr>
                <w:rFonts w:ascii="Arial" w:hAnsi="Arial" w:eastAsia="Arial" w:cs="Arial"/>
                <w:b/>
                <w:bCs/>
                <w:color w:val="FCFCFD"/>
                <w:sz w:val="20"/>
                <w:szCs w:val="20"/>
              </w:rPr>
            </w:pPr>
            <w:r>
              <w:rPr>
                <w:rFonts w:eastAsia="Arial" w:cs="Arial" w:ascii="Arial" w:hAnsi="Arial"/>
                <w:b/>
                <w:bCs/>
                <w:color w:val="FCFCFD"/>
                <w:sz w:val="20"/>
                <w:szCs w:val="20"/>
              </w:rPr>
              <w:t>Approx. Height</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1. Hero</w:t>
            </w:r>
          </w:p>
        </w:tc>
        <w:tc>
          <w:tcPr>
            <w:tcW w:w="1799"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Heritage Navy #081D34</w:t>
            </w:r>
          </w:p>
        </w:tc>
        <w:tc>
          <w:tcPr>
            <w:tcW w:w="3001"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Headline, subhead, primary CTA</w:t>
            </w:r>
          </w:p>
        </w:tc>
        <w:tc>
          <w:tcPr>
            <w:tcW w:w="22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100vh mobile, 70vh desktop</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2. Problem Statement</w:t>
            </w:r>
          </w:p>
        </w:tc>
        <w:tc>
          <w:tcPr>
            <w:tcW w:w="1799"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Orchard Sand #F5F3E6</w:t>
            </w:r>
          </w:p>
        </w:tc>
        <w:tc>
          <w:tcPr>
            <w:tcW w:w="3001"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Name the pain the client feels daily</w:t>
            </w:r>
          </w:p>
        </w:tc>
        <w:tc>
          <w:tcPr>
            <w:tcW w:w="22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Auto</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3. How It Works</w:t>
            </w:r>
          </w:p>
        </w:tc>
        <w:tc>
          <w:tcPr>
            <w:tcW w:w="1799"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Clarity White #FCFCFD</w:t>
            </w:r>
          </w:p>
        </w:tc>
        <w:tc>
          <w:tcPr>
            <w:tcW w:w="3001"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3-step process diagram</w:t>
            </w:r>
          </w:p>
        </w:tc>
        <w:tc>
          <w:tcPr>
            <w:tcW w:w="22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Auto</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4. Services Overview</w:t>
            </w:r>
          </w:p>
        </w:tc>
        <w:tc>
          <w:tcPr>
            <w:tcW w:w="1799"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Orchard Sand #F5F3E6</w:t>
            </w:r>
          </w:p>
        </w:tc>
        <w:tc>
          <w:tcPr>
            <w:tcW w:w="3001"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What you actually do, in plain English</w:t>
            </w:r>
          </w:p>
        </w:tc>
        <w:tc>
          <w:tcPr>
            <w:tcW w:w="22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Auto</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5. Social Proof</w:t>
            </w:r>
          </w:p>
        </w:tc>
        <w:tc>
          <w:tcPr>
            <w:tcW w:w="1799"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Heritage Navy #081D34</w:t>
            </w:r>
          </w:p>
        </w:tc>
        <w:tc>
          <w:tcPr>
            <w:tcW w:w="3001"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Testimonials or case study summaries</w:t>
            </w:r>
          </w:p>
        </w:tc>
        <w:tc>
          <w:tcPr>
            <w:tcW w:w="22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Auto</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6. About / Trust</w:t>
            </w:r>
          </w:p>
        </w:tc>
        <w:tc>
          <w:tcPr>
            <w:tcW w:w="1799"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Clarity White #FCFCFD</w:t>
            </w:r>
          </w:p>
        </w:tc>
        <w:tc>
          <w:tcPr>
            <w:tcW w:w="3001"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Who you are, why you, local credentials</w:t>
            </w:r>
          </w:p>
        </w:tc>
        <w:tc>
          <w:tcPr>
            <w:tcW w:w="22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Auto</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7. Footer / Contact</w:t>
            </w:r>
          </w:p>
        </w:tc>
        <w:tc>
          <w:tcPr>
            <w:tcW w:w="1799"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Heritage Navy #081D34</w:t>
            </w:r>
          </w:p>
        </w:tc>
        <w:tc>
          <w:tcPr>
            <w:tcW w:w="3001"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Contact details, CTA repeat, legal links</w:t>
            </w:r>
          </w:p>
        </w:tc>
        <w:tc>
          <w:tcPr>
            <w:tcW w:w="22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Auto</w:t>
            </w:r>
          </w:p>
        </w:tc>
      </w:tr>
    </w:tbl>
    <w:p>
      <w:pPr>
        <w:pStyle w:val="Heading2"/>
        <w:bidi w:val="0"/>
        <w:spacing w:before="300" w:after="160"/>
        <w:jc w:val="start"/>
        <w:rPr>
          <w:rFonts w:ascii="Arial" w:hAnsi="Arial" w:eastAsia="Arial" w:cs="Arial"/>
          <w:b/>
          <w:bCs/>
          <w:color w:val="081D34"/>
          <w:sz w:val="28"/>
          <w:szCs w:val="28"/>
        </w:rPr>
      </w:pPr>
      <w:r>
        <w:rPr>
          <w:rFonts w:eastAsia="Arial" w:cs="Arial" w:ascii="Arial" w:hAnsi="Arial"/>
          <w:b/>
          <w:bCs/>
          <w:color w:val="081D34"/>
          <w:sz w:val="28"/>
          <w:szCs w:val="28"/>
        </w:rPr>
        <w:t>1.3 Hero Section Specification</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Headline Formula</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Structure: [Time/Money Lost] + [Because Of What] + [Implied Resolution]</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Example: “Your business loses 10 hours a week to tasks a computer should handle.”</w:t>
      </w:r>
    </w:p>
    <w:p>
      <w:pPr>
        <w:pStyle w:val="Normal"/>
        <w:bidi w:val="0"/>
        <w:spacing w:lineRule="auto" w:line="360" w:before="0" w:after="160"/>
        <w:jc w:val="start"/>
        <w:rPr/>
      </w:pPr>
      <w:r>
        <w:rPr>
          <w:rFonts w:eastAsia="Arial" w:cs="Arial" w:ascii="Arial" w:hAnsi="Arial"/>
          <w:color w:val="1D1C1D"/>
          <w:sz w:val="22"/>
          <w:szCs w:val="22"/>
        </w:rPr>
        <w:t>The headline uses H1 styling: DM Sans 700, 48px/3rem, Clarity White on Heritage Navy. Maximum two lines on desktop, three on mobile. No clever wordplay. No jargon. State the problem in the client’s language.</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Subheadline</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One sentence. Source Sans 3, 400 weight, 20px, Clarity White at 85% opacity. Positions you as the solution without naming technology. Example: “I build simple systems that do the repetitive work, so you can focus on your business.”</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Primary CTA</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Button text: “Book a Free Consultation” or “See How It Works”. DM Sans 700, 16px, Clarity White on Efficiency Orange (#FF4F00). Minimum button size: 48px height, 200px width. Border-radius: 8px. 24px clearspace on all sides.</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Secondary CTA</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Text link below button: “Or call me directly: [phone number]”. Source Sans 3, 16px, Clarity White, underline on hover only. No second button in the hero. Two buttons creates decision paralysis.</w:t>
      </w:r>
    </w:p>
    <w:p>
      <w:pPr>
        <w:pStyle w:val="Heading2"/>
        <w:bidi w:val="0"/>
        <w:spacing w:before="300" w:after="160"/>
        <w:jc w:val="start"/>
        <w:rPr>
          <w:rFonts w:ascii="Arial" w:hAnsi="Arial" w:eastAsia="Arial" w:cs="Arial"/>
          <w:b/>
          <w:bCs/>
          <w:color w:val="081D34"/>
          <w:sz w:val="28"/>
          <w:szCs w:val="28"/>
        </w:rPr>
      </w:pPr>
      <w:r>
        <w:rPr>
          <w:rFonts w:eastAsia="Arial" w:cs="Arial" w:ascii="Arial" w:hAnsi="Arial"/>
          <w:b/>
          <w:bCs/>
          <w:color w:val="081D34"/>
          <w:sz w:val="28"/>
          <w:szCs w:val="28"/>
        </w:rPr>
        <w:t>1.4 Section-by-Section Content Specifications</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Section 2: Problem Statement</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Background: Orchard Sand. Text: Charcoal. H2 heading followed by 3–4 short paragraphs or a set of three stat/icon pairs.</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Content direction: Describe the daily reality of manual admin in a small business. Late invoices, missed follow-ups, duplicated data entry, spreadsheets that nobody trusts. Use concrete examples, not abstract language. The reader should think “that’s me.”</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Do not mention automation, n8n, APIs, or any technology in this section. This is about their problem, not your solution.</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Section 3: How It Works</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Background: Clarity White. A horizontal 3-step process diagram using the brand’s shape language (rounded rectangles for nodes, Efficiency Orange connectors/arrows, Heritage Navy labels).</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Step 1: “We talk about your week.” Step 2: “I find the tasks that shouldn’t need a human.” Step 3: “I build a system that handles them.”</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Below the diagram: one sentence of reassurance. “No software to learn. No technical knowledge required. It just works in the background.”</w:t>
      </w:r>
    </w:p>
    <w:p>
      <w:pPr>
        <w:pStyle w:val="Heading3"/>
        <w:bidi w:val="0"/>
        <w:spacing w:before="240" w:after="120"/>
        <w:jc w:val="start"/>
        <w:rPr/>
      </w:pPr>
      <w:r>
        <w:rPr>
          <w:rFonts w:eastAsia="Arial" w:cs="Arial" w:ascii="Arial" w:hAnsi="Arial"/>
          <w:b/>
          <w:bCs/>
          <w:color w:val="081D34"/>
          <w:sz w:val="24"/>
          <w:szCs w:val="24"/>
        </w:rPr>
        <w:t>Section 4: Services Overview</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Background: Orchard Sand. Three or four service cards in a responsive grid (1 column mobile, 2 columns tablet, 3–4 columns desktop). Each card: Clarity White background, 24px internal padding, 8px border-radius, subtle shadow (0 2px 8px rgba(0,0,0,0.06)).</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Card content: Lucide outline icon (Heritage Navy, 32px), H3 service name, 2–3 sentence plain-English description. No “Learn More” links. The card says what it needs to say.</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Service categories: Invoice and payment automation, Customer follow-up systems, Data entry and reporting, Scheduling and booking management. Adjust to actual service offerings at launch.</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Section 5: Social Proof</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Background: Heritage Navy. Clarity White text. Pre-launch: use placeholder structure for future testimonials. Format: quote text in Source Sans 3 italic, 20px, followed by name, role, and business name in DM Sans 600, 16px.</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Post-launch (fewer than 3 testimonials): use a single featured case study summary instead. Structure: “[Business type] was spending [X hours/week] on [task]. Now it takes [Y minutes].” Specific numbers. No vague praise.</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Do not use a logo bar until you have 8+ recognisable client logos. Three logos makes you look small. Testimonials with names and roles carry more weight at this stage.</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Section 6: About / Trust</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Background: Clarity White. Brief personal introduction. First name, location (Kent), what you do and why. One paragraph. A photo is optional but recommended: natural setting, professional but not corporate, taken outdoors or in a real workspace.</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Trust elements to include here: ICO registration number (once registered), professional indemnity insurance statement, any relevant certifications. These go below the intro text as small, quiet text or badges. They shouldn’t shout. Their presence is the point.</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Section 7: Footer / Contact</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Background: Heritage Navy. Contact information: email, phone, LinkedIn URL. Repeat the primary CTA button. Legal links: Privacy Policy, Terms of Service. © 2026 BizAutomations. ICO registration number.</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No sitemap links (it’s a single page). No social media icon grid unless you’re actively posting on those platforms. Dead social links are worse than no social links.</w:t>
      </w:r>
    </w:p>
    <w:p>
      <w:pPr>
        <w:pStyle w:val="Heading2"/>
        <w:bidi w:val="0"/>
        <w:spacing w:before="300" w:after="160"/>
        <w:jc w:val="start"/>
        <w:rPr/>
      </w:pPr>
      <w:r>
        <w:rPr>
          <w:rFonts w:eastAsia="Arial" w:cs="Arial" w:ascii="Arial" w:hAnsi="Arial"/>
          <w:b/>
          <w:bCs/>
          <w:color w:val="081D34"/>
          <w:sz w:val="28"/>
          <w:szCs w:val="28"/>
        </w:rPr>
        <w:t>1.5 Technical Specifications</w:t>
      </w:r>
    </w:p>
    <w:p>
      <w:pPr>
        <w:pStyle w:val="Normal"/>
        <w:bidi w:val="0"/>
        <w:spacing w:before="0" w:after="100"/>
        <w:jc w:val="start"/>
        <w:rPr/>
      </w:pPr>
      <w:r>
        <w:rPr/>
      </w:r>
    </w:p>
    <w:tbl>
      <w:tblPr>
        <w:tblW w:w="9026" w:type="dxa"/>
        <w:jc w:val="start"/>
        <w:tblInd w:w="0" w:type="dxa"/>
        <w:tblLayout w:type="fixed"/>
        <w:tblCellMar>
          <w:top w:w="100" w:type="dxa"/>
          <w:start w:w="120" w:type="dxa"/>
          <w:bottom w:w="100" w:type="dxa"/>
          <w:end w:w="120" w:type="dxa"/>
        </w:tblCellMar>
      </w:tblPr>
      <w:tblGrid>
        <w:gridCol w:w="3000"/>
        <w:gridCol w:w="6026"/>
      </w:tblGrid>
      <w:tr>
        <w:trPr/>
        <w:tc>
          <w:tcPr>
            <w:tcW w:w="3000" w:type="dxa"/>
            <w:tcBorders>
              <w:top w:val="single" w:sz="2" w:space="0" w:color="CCCCCC"/>
              <w:start w:val="single" w:sz="2" w:space="0" w:color="CCCCCC"/>
              <w:bottom w:val="single" w:sz="2" w:space="0" w:color="CCCCCC"/>
              <w:end w:val="single" w:sz="2" w:space="0" w:color="CCCCCC"/>
            </w:tcBorders>
            <w:shd w:fill="081D34" w:val="clear"/>
            <w:vAlign w:val="center"/>
          </w:tcPr>
          <w:p>
            <w:pPr>
              <w:pStyle w:val="Normal"/>
              <w:bidi w:val="0"/>
              <w:jc w:val="start"/>
              <w:rPr>
                <w:rFonts w:ascii="Arial" w:hAnsi="Arial" w:eastAsia="Arial" w:cs="Arial"/>
                <w:b/>
                <w:bCs/>
                <w:color w:val="FCFCFD"/>
                <w:sz w:val="20"/>
                <w:szCs w:val="20"/>
              </w:rPr>
            </w:pPr>
            <w:r>
              <w:rPr>
                <w:rFonts w:eastAsia="Arial" w:cs="Arial" w:ascii="Arial" w:hAnsi="Arial"/>
                <w:b/>
                <w:bCs/>
                <w:color w:val="FCFCFD"/>
                <w:sz w:val="20"/>
                <w:szCs w:val="20"/>
              </w:rPr>
              <w:t>Specification</w:t>
            </w:r>
          </w:p>
        </w:tc>
        <w:tc>
          <w:tcPr>
            <w:tcW w:w="6026" w:type="dxa"/>
            <w:tcBorders>
              <w:top w:val="single" w:sz="2" w:space="0" w:color="CCCCCC"/>
              <w:start w:val="single" w:sz="2" w:space="0" w:color="CCCCCC"/>
              <w:bottom w:val="single" w:sz="2" w:space="0" w:color="CCCCCC"/>
              <w:end w:val="single" w:sz="2" w:space="0" w:color="CCCCCC"/>
            </w:tcBorders>
            <w:shd w:fill="081D34" w:val="clear"/>
            <w:vAlign w:val="center"/>
          </w:tcPr>
          <w:p>
            <w:pPr>
              <w:pStyle w:val="Normal"/>
              <w:bidi w:val="0"/>
              <w:jc w:val="start"/>
              <w:rPr>
                <w:rFonts w:ascii="Arial" w:hAnsi="Arial" w:eastAsia="Arial" w:cs="Arial"/>
                <w:b/>
                <w:bCs/>
                <w:color w:val="FCFCFD"/>
                <w:sz w:val="20"/>
                <w:szCs w:val="20"/>
              </w:rPr>
            </w:pPr>
            <w:r>
              <w:rPr>
                <w:rFonts w:eastAsia="Arial" w:cs="Arial" w:ascii="Arial" w:hAnsi="Arial"/>
                <w:b/>
                <w:bCs/>
                <w:color w:val="FCFCFD"/>
                <w:sz w:val="20"/>
                <w:szCs w:val="20"/>
              </w:rPr>
              <w:t>Requirement</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Max content width</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1140px</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Grid</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12-column, 24px gutters</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Body text max width</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8 columns (approx. 65–75 characters per line)</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Mobile horizontal padding</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20px minimum</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Responsive breakpoints</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pPr>
            <w:r>
              <w:rPr/>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Mobile</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&lt; 640px (single column)</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Tablet</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640px – 1024px (2-column grid where applicable)</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Desktop</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&gt; 1024px (full grid)</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Performance targets</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pPr>
            <w:r>
              <w:rPr/>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First Contentful Paint</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&lt; 1.5 seconds</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Largest Contentful Paint</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&lt; 2.5 seconds</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Total page weight</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&lt; 500KB (excluding images)</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Images</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WebP format, lazy-loaded below fold, max 200KB each</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bCs/>
                <w:color w:val="1D1C1D"/>
                <w:sz w:val="20"/>
                <w:szCs w:val="20"/>
              </w:rPr>
            </w:pPr>
            <w:r>
              <w:rPr>
                <w:rFonts w:eastAsia="Arial" w:cs="Arial" w:ascii="Arial" w:hAnsi="Arial"/>
                <w:b/>
                <w:bCs/>
                <w:color w:val="1D1C1D"/>
                <w:sz w:val="20"/>
                <w:szCs w:val="20"/>
              </w:rPr>
              <w:t>Accessibility</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pPr>
            <w:r>
              <w:rPr/>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Standard</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WCAG 2.1 AA minimum</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Contrast ratios</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Heritage Navy on Orchard Sand: 12.8:1 (passes AAA). Clarity White on Heritage Navy: 15.2:1 (passes AAA). Efficiency Orange on Clarity White: verify 4.5:1 minimum for text use</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Focus states</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Visible focus ring on all interactive elements (2px Efficiency Orange outline)</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Alt text</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Required on all images and icons</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Keyboard navigation</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Full tab order through all interactive elements</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Font sizing</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b w:val="false"/>
                <w:bCs w:val="false"/>
                <w:color w:val="1D1C1D"/>
                <w:sz w:val="20"/>
                <w:szCs w:val="20"/>
              </w:rPr>
            </w:pPr>
            <w:r>
              <w:rPr>
                <w:rFonts w:eastAsia="Arial" w:cs="Arial" w:ascii="Arial" w:hAnsi="Arial"/>
                <w:b w:val="false"/>
                <w:bCs w:val="false"/>
                <w:color w:val="1D1C1D"/>
                <w:sz w:val="20"/>
                <w:szCs w:val="20"/>
              </w:rPr>
              <w:t>Minimum 16px body. No text below 14px anywhere on the site</w:t>
            </w:r>
          </w:p>
        </w:tc>
      </w:tr>
    </w:tbl>
    <w:p>
      <w:pPr>
        <w:pStyle w:val="Heading2"/>
        <w:bidi w:val="0"/>
        <w:spacing w:before="300" w:after="160"/>
        <w:jc w:val="start"/>
        <w:rPr>
          <w:rFonts w:ascii="Arial" w:hAnsi="Arial" w:eastAsia="Arial" w:cs="Arial"/>
          <w:b/>
          <w:bCs/>
          <w:color w:val="081D34"/>
          <w:sz w:val="28"/>
          <w:szCs w:val="28"/>
        </w:rPr>
      </w:pPr>
      <w:r>
        <w:rPr>
          <w:rFonts w:eastAsia="Arial" w:cs="Arial" w:ascii="Arial" w:hAnsi="Arial"/>
          <w:b/>
          <w:bCs/>
          <w:color w:val="081D34"/>
          <w:sz w:val="28"/>
          <w:szCs w:val="28"/>
        </w:rPr>
        <w:t>1.6 SEO Foundations</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Meta Structure</w:t>
      </w:r>
    </w:p>
    <w:p>
      <w:pPr>
        <w:pStyle w:val="ListParagraph"/>
        <w:numPr>
          <w:ilvl w:val="0"/>
          <w:numId w:val="5"/>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Title tag: “BizAutomations | Workflow Automation for Small Businesses in Kent” (under 60 characters)</w:t>
      </w:r>
    </w:p>
    <w:p>
      <w:pPr>
        <w:pStyle w:val="ListParagraph"/>
        <w:numPr>
          <w:ilvl w:val="0"/>
          <w:numId w:val="2"/>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Meta description: “Save hours every week with custom automation systems for your small business. Based in Kent. No technical knowledge required. Book a free consultation.” (under 160 characters)</w:t>
      </w:r>
    </w:p>
    <w:p>
      <w:pPr>
        <w:pStyle w:val="ListParagraph"/>
        <w:numPr>
          <w:ilvl w:val="0"/>
          <w:numId w:val="2"/>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Canonical URL: https://bizautomations.co.uk/ (or chosen domain)</w:t>
      </w:r>
    </w:p>
    <w:p>
      <w:pPr>
        <w:pStyle w:val="ListParagraph"/>
        <w:numPr>
          <w:ilvl w:val="0"/>
          <w:numId w:val="2"/>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Open Graph tags: title, description, image (1200x630px, Heritage Navy background with wordmark)</w:t>
      </w:r>
    </w:p>
    <w:p>
      <w:pPr>
        <w:pStyle w:val="Heading3"/>
        <w:bidi w:val="0"/>
        <w:spacing w:before="240" w:after="120"/>
        <w:jc w:val="start"/>
        <w:rPr/>
      </w:pPr>
      <w:r>
        <w:rPr>
          <w:rFonts w:eastAsia="Arial" w:cs="Arial" w:ascii="Arial" w:hAnsi="Arial"/>
          <w:b/>
          <w:bCs/>
          <w:color w:val="081D34"/>
          <w:sz w:val="24"/>
          <w:szCs w:val="24"/>
        </w:rPr>
        <w:t>Heading Hierarchy</w:t>
      </w:r>
    </w:p>
    <w:p>
      <w:pPr>
        <w:pStyle w:val="ListParagraph"/>
        <w:numPr>
          <w:ilvl w:val="0"/>
          <w:numId w:val="6"/>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H1: One only. The hero headline.</w:t>
      </w:r>
    </w:p>
    <w:p>
      <w:pPr>
        <w:pStyle w:val="ListParagraph"/>
        <w:numPr>
          <w:ilvl w:val="0"/>
          <w:numId w:val="3"/>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H2: One per section (6 total).</w:t>
      </w:r>
    </w:p>
    <w:p>
      <w:pPr>
        <w:pStyle w:val="ListParagraph"/>
        <w:numPr>
          <w:ilvl w:val="0"/>
          <w:numId w:val="3"/>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H3: Sub-sections within services, about, etc.</w:t>
      </w:r>
    </w:p>
    <w:p>
      <w:pPr>
        <w:pStyle w:val="ListParagraph"/>
        <w:numPr>
          <w:ilvl w:val="0"/>
          <w:numId w:val="3"/>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No heading level skips (H1 to H3 without H2).</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Schema Markup</w:t>
      </w:r>
    </w:p>
    <w:p>
      <w:pPr>
        <w:pStyle w:val="Normal"/>
        <w:bidi w:val="0"/>
        <w:spacing w:lineRule="auto" w:line="360" w:before="0" w:after="160"/>
        <w:jc w:val="start"/>
        <w:rPr>
          <w:rFonts w:ascii="Arial" w:hAnsi="Arial" w:eastAsia="Arial" w:cs="Arial"/>
          <w:color w:val="1D1C1D"/>
          <w:sz w:val="22"/>
          <w:szCs w:val="22"/>
        </w:rPr>
      </w:pPr>
      <w:r>
        <w:rPr>
          <w:rFonts w:eastAsia="Arial" w:cs="Arial" w:ascii="Arial" w:hAnsi="Arial"/>
          <w:color w:val="1D1C1D"/>
          <w:sz w:val="22"/>
          <w:szCs w:val="22"/>
        </w:rPr>
        <w:t>Implement LocalBusiness schema (JSON-LD) in the page head. Include: name, description, address (Kent, England), telephone, email, url, priceRange, areaServed. This is the highest-value structured data for a local service business.</w:t>
      </w:r>
    </w:p>
    <w:p>
      <w:pPr>
        <w:pStyle w:val="Heading3"/>
        <w:bidi w:val="0"/>
        <w:spacing w:before="240" w:after="120"/>
        <w:jc w:val="start"/>
        <w:rPr>
          <w:rFonts w:ascii="Arial" w:hAnsi="Arial" w:eastAsia="Arial" w:cs="Arial"/>
          <w:b/>
          <w:bCs/>
          <w:color w:val="081D34"/>
          <w:sz w:val="24"/>
          <w:szCs w:val="24"/>
        </w:rPr>
      </w:pPr>
      <w:r>
        <w:rPr>
          <w:rFonts w:eastAsia="Arial" w:cs="Arial" w:ascii="Arial" w:hAnsi="Arial"/>
          <w:b/>
          <w:bCs/>
          <w:color w:val="081D34"/>
          <w:sz w:val="24"/>
          <w:szCs w:val="24"/>
        </w:rPr>
        <w:t>Additional SEO Notes</w:t>
      </w:r>
    </w:p>
    <w:p>
      <w:pPr>
        <w:pStyle w:val="ListParagraph"/>
        <w:numPr>
          <w:ilvl w:val="0"/>
          <w:numId w:val="7"/>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Semantic HTML throughout: header, main, section, footer, nav.</w:t>
      </w:r>
    </w:p>
    <w:p>
      <w:pPr>
        <w:pStyle w:val="ListParagraph"/>
        <w:numPr>
          <w:ilvl w:val="0"/>
          <w:numId w:val="4"/>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Single-page sites can rank well for long-tail local queries. Target: “automation for small businesses Kent”, “workflow automation sole trader UK”.</w:t>
      </w:r>
    </w:p>
    <w:p>
      <w:pPr>
        <w:pStyle w:val="ListParagraph"/>
        <w:numPr>
          <w:ilvl w:val="0"/>
          <w:numId w:val="4"/>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Robots.txt and sitemap.xml even for a single page. Clean technical hygiene signals quality.</w:t>
      </w:r>
    </w:p>
    <w:p>
      <w:pPr>
        <w:pStyle w:val="ListParagraph"/>
        <w:numPr>
          <w:ilvl w:val="0"/>
          <w:numId w:val="4"/>
        </w:numPr>
        <w:bidi w:val="0"/>
        <w:spacing w:lineRule="auto" w:line="341" w:before="0" w:after="80"/>
        <w:jc w:val="start"/>
        <w:rPr>
          <w:rFonts w:ascii="Arial" w:hAnsi="Arial" w:eastAsia="Arial" w:cs="Arial"/>
          <w:color w:val="1D1C1D"/>
          <w:sz w:val="22"/>
          <w:szCs w:val="22"/>
        </w:rPr>
      </w:pPr>
      <w:r>
        <w:rPr>
          <w:rFonts w:eastAsia="Arial" w:cs="Arial" w:ascii="Arial" w:hAnsi="Arial"/>
          <w:color w:val="1D1C1D"/>
          <w:sz w:val="22"/>
          <w:szCs w:val="22"/>
        </w:rPr>
        <w:t>SSL certificate (HTTPS) required. No exceptions.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GB" w:eastAsia="zh-CN" w:bidi="hi-IN"/>
    </w:rPr>
  </w:style>
  <w:style w:type="paragraph" w:styleId="Heading1">
    <w:name w:val="heading 1"/>
    <w:basedOn w:val="Heading"/>
    <w:qFormat/>
    <w:pPr>
      <w:numPr>
        <w:ilvl w:val="0"/>
        <w:numId w:val="0"/>
      </w:numPr>
      <w:spacing w:before="360" w:after="200"/>
      <w:outlineLvl w:val="0"/>
    </w:pPr>
    <w:rPr>
      <w:rFonts w:ascii="Arial" w:hAnsi="Arial" w:eastAsia="Arial" w:cs="Arial"/>
      <w:b/>
      <w:bCs/>
      <w:color w:val="081D34"/>
      <w:sz w:val="36"/>
      <w:szCs w:val="36"/>
    </w:rPr>
  </w:style>
  <w:style w:type="paragraph" w:styleId="Heading2">
    <w:name w:val="heading 2"/>
    <w:basedOn w:val="Heading"/>
    <w:qFormat/>
    <w:pPr>
      <w:numPr>
        <w:ilvl w:val="0"/>
        <w:numId w:val="0"/>
      </w:numPr>
      <w:spacing w:before="300" w:after="160"/>
      <w:outlineLvl w:val="1"/>
    </w:pPr>
    <w:rPr>
      <w:rFonts w:ascii="Arial" w:hAnsi="Arial" w:eastAsia="Arial" w:cs="Arial"/>
      <w:b/>
      <w:bCs/>
      <w:color w:val="081D34"/>
      <w:sz w:val="28"/>
      <w:szCs w:val="28"/>
    </w:rPr>
  </w:style>
  <w:style w:type="paragraph" w:styleId="Heading3">
    <w:name w:val="heading 3"/>
    <w:basedOn w:val="Heading"/>
    <w:qFormat/>
    <w:pPr>
      <w:numPr>
        <w:ilvl w:val="0"/>
        <w:numId w:val="0"/>
      </w:numPr>
      <w:spacing w:before="240" w:after="120"/>
      <w:outlineLvl w:val="2"/>
    </w:pPr>
    <w:rPr>
      <w:rFonts w:ascii="Arial" w:hAnsi="Arial" w:eastAsia="Arial" w:cs="Arial"/>
      <w:b/>
      <w:bCs/>
      <w:color w:val="081D34"/>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qFormat/>
    <w:pPr>
      <w:widowControl/>
      <w:kinsoku w:val="true"/>
      <w:overflowPunct w:val="true"/>
      <w:autoSpaceDE w:val="true"/>
      <w:bidi w:val="0"/>
    </w:pPr>
    <w:rPr>
      <w:rFonts w:ascii="Liberation Serif" w:hAnsi="Liberation Serif" w:eastAsia="NSimSun" w:cs="Arial"/>
      <w:color w:val="auto"/>
      <w:kern w:val="2"/>
      <w:sz w:val="24"/>
      <w:szCs w:val="24"/>
      <w:lang w:val="en-GB" w:eastAsia="zh-CN" w:bidi="hi-IN"/>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LibreOffice/26.2.2.2$Windows_X86_64 LibreOffice_project/1f77d10d6938fd34972958f64b2bcfa54f8b1ba5</Application>
  <AppVersion>15.0000</AppVersion>
  <Pages>5</Pages>
  <Words>1214</Words>
  <Characters>6776</Characters>
  <CharactersWithSpaces>7845</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2026-04-03T17:49:38Z</dcterms:created>
  <dc:creator/>
  <dc:description/>
  <dc:language>en-GB</dc:language>
  <cp:lastModifiedBy/>
  <dcterms:modified xsi:type="dcterms:W3CDTF">2026-04-03T17:50:12Z</dcterms:modified>
  <cp:revision>1</cp:revision>
  <dc:subject/>
  <dc:title/>
</cp:coreProperties>
</file>