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 123</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1sd</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1</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3</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1</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(522115)</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Jasa Telekomunikasi</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KOTA PONTIANAK</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air minum</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20</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Kalbars</w:t>
      </w:r>
      <w:r w:rsidR="00853634">
        <w:rPr>
          <w:rFonts w:ascii="Cambria" w:hAnsi="Cambria" w:cs="Times New Roman"/>
          <w:sz w:val="24"/>
          <w:szCs w:val="24"/>
          <w:lang w:val="es-ES"/>
        </w:rPr>
        <w:t xml:space="preserve">,  </w:t>
      </w:r>
      <w:r w:rsidR="00BF508F">
        <w:rPr>
          <w:rFonts w:ascii="Cambria" w:hAnsi="Cambria" w:cs="Times New Roman"/>
          <w:sz w:val="24"/>
          <w:szCs w:val="24"/>
          <w:lang w:val="es-ES"/>
        </w:rPr>
        <w:t>KOTA PONTIANAK,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air minum</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900.000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Sembilan ratus  ribu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522115</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Jasa Telekomunikasi</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900.000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900.000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900.000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Satu</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30 April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