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9943166">
      <w:r w:rsidR="6ECA418D">
        <w:rPr/>
        <w:t>April Boyd</w:t>
      </w:r>
    </w:p>
    <w:p w:rsidR="35F152D4" w:rsidRDefault="35F152D4" w14:paraId="14A83DC2" w14:textId="0738FFB0">
      <w:r w:rsidR="35F152D4">
        <w:rPr/>
        <w:t>Answers 3.8</w:t>
      </w:r>
    </w:p>
    <w:p w:rsidR="33953695" w:rsidRDefault="33953695" w14:paraId="26CD6181" w14:textId="57739872">
      <w:r w:rsidR="33953695">
        <w:drawing>
          <wp:inline wp14:editId="76596685" wp14:anchorId="2CD4C66F">
            <wp:extent cx="6524625" cy="3417116"/>
            <wp:effectExtent l="0" t="0" r="0" b="0"/>
            <wp:docPr id="160442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0a4eaf514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41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953695">
        <w:drawing>
          <wp:inline wp14:editId="1F7AEE99" wp14:anchorId="397742B6">
            <wp:extent cx="6514656" cy="4775666"/>
            <wp:effectExtent l="0" t="0" r="0" b="0"/>
            <wp:docPr id="282437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bca99cd0d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656" cy="477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7CC3F" w:rsidP="121C657F" w:rsidRDefault="20E7CC3F" w14:paraId="69804B91" w14:textId="68D26A07">
      <w:pPr>
        <w:rPr>
          <w:rFonts w:ascii="Aptos" w:hAnsi="Aptos"/>
          <w:noProof w:val="0"/>
          <w:sz w:val="24"/>
          <w:szCs w:val="24"/>
          <w:lang w:val="en-US"/>
        </w:rPr>
      </w:pP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>Steps</w:t>
      </w: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 xml:space="preserve"> 1 and</w:t>
      </w: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 xml:space="preserve"> 2 could technically be done without subqueries, but it would be much </w:t>
      </w: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>more difficult and messy</w:t>
      </w: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 xml:space="preserve">. Without subqueries, we would have to repeat complex logic like </w:t>
      </w: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>identifying</w:t>
      </w: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 xml:space="preserve"> the </w:t>
      </w: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>top 5 customers or calcu</w:t>
      </w: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>lating totals directly within a larger query, which would make th</w:t>
      </w: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>e SQL harde</w:t>
      </w: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 xml:space="preserve">r to read, </w:t>
      </w: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>maintain</w:t>
      </w: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>, and debug. By using subqueries, we can break the task into smaller, focused parts and treat the</w:t>
      </w: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 xml:space="preserve"> result </w:t>
      </w: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>of one query like a temporary table, which keeps things more organized.</w:t>
      </w:r>
    </w:p>
    <w:p w:rsidR="20E7CC3F" w:rsidP="121C657F" w:rsidRDefault="20E7CC3F" w14:paraId="133CDCEF" w14:textId="4A24FA40">
      <w:pPr>
        <w:rPr>
          <w:rFonts w:ascii="Aptos" w:hAnsi="Aptos"/>
          <w:noProof w:val="0"/>
          <w:sz w:val="24"/>
          <w:szCs w:val="24"/>
          <w:lang w:val="en-US"/>
        </w:rPr>
      </w:pPr>
      <w:r w:rsidRPr="121C657F" w:rsidR="20E7CC3F">
        <w:rPr>
          <w:rFonts w:ascii="Aptos" w:hAnsi="Aptos"/>
          <w:noProof w:val="0"/>
          <w:sz w:val="24"/>
          <w:szCs w:val="24"/>
          <w:lang w:val="en-US"/>
        </w:rPr>
        <w:t>Subqueries are especially useful when you need to filter or analyze a specific subset of data before applying further operations. In Step 1, the subquery helped isolate the top 5 customers so we could easily calculate their average spending in the outer query. In Step 2, the subquery made it easy to join the top 5 customers with country-level customer data, allowing us to count how many top customers lived in each country. Subqueries help simplify complex queries and make your logic easier to follow step by step.</w:t>
      </w:r>
    </w:p>
    <w:p w:rsidR="121C657F" w:rsidRDefault="121C657F" w14:paraId="54E27D5E" w14:textId="7C9692EC"/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6B61F"/>
    <w:rsid w:val="1196B61F"/>
    <w:rsid w:val="121C657F"/>
    <w:rsid w:val="20E7CC3F"/>
    <w:rsid w:val="2C580890"/>
    <w:rsid w:val="2FD3D9C6"/>
    <w:rsid w:val="2FFBDF2A"/>
    <w:rsid w:val="33953695"/>
    <w:rsid w:val="35F152D4"/>
    <w:rsid w:val="6C053EBC"/>
    <w:rsid w:val="6ECA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B61F"/>
  <w15:chartTrackingRefBased/>
  <w15:docId w15:val="{DB9C9BDE-1667-4DBA-AFE6-FB6DA10C08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50a4eaf5144db7" /><Relationship Type="http://schemas.openxmlformats.org/officeDocument/2006/relationships/image" Target="/media/image2.png" Id="R44ebca99cd0d49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2025-05-15T02:38:11.9853495Z</dcterms:created>
  <dcterms:modified xsi:type="dcterms:W3CDTF">2025-05-17T18:39:49.9370415Z</dcterms:modified>
  <dc:creator>April Boyd</dc:creator>
  <lastModifiedBy>April Boyd</lastModifiedBy>
</coreProperties>
</file>