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BC7A94" w:rsidP="00D06D0A">
      <w:pPr>
        <w:pStyle w:val="LabTitle"/>
      </w:pPr>
      <w:r>
        <w:t xml:space="preserve">Lab 3a – </w:t>
      </w:r>
      <w:r w:rsidR="00EF4623">
        <w:t>Packet Tracer –</w:t>
      </w:r>
      <w:r w:rsidR="002D6C2A" w:rsidRPr="00FD4A68">
        <w:t xml:space="preserve"> </w:t>
      </w:r>
      <w:r w:rsidR="000E1CF7">
        <w:t>Configuring VLANs</w:t>
      </w:r>
      <w:r w:rsidR="00C5313E">
        <w:t xml:space="preserve"> (PTA </w:t>
      </w:r>
      <w:r w:rsidR="00C5313E" w:rsidRPr="00C5313E">
        <w:t>3.2.1.7</w:t>
      </w:r>
      <w:r w:rsidR="00C5313E">
        <w:t>)</w:t>
      </w:r>
    </w:p>
    <w:p w:rsidR="003C6BCA" w:rsidRDefault="001E38E0" w:rsidP="0014219C">
      <w:pPr>
        <w:pStyle w:val="LabSection"/>
      </w:pPr>
      <w:r>
        <w:t>Topology</w:t>
      </w:r>
    </w:p>
    <w:p w:rsidR="008C4307" w:rsidRDefault="00CA2F03" w:rsidP="008C4307">
      <w:pPr>
        <w:pStyle w:val="Visual"/>
      </w:pPr>
      <w:r>
        <w:rPr>
          <w:rFonts w:cs="Arial"/>
          <w:b/>
          <w:noProof/>
          <w:sz w:val="24"/>
          <w:szCs w:val="24"/>
          <w:lang w:val="en-IE" w:eastAsia="en-IE"/>
        </w:rPr>
        <w:drawing>
          <wp:inline distT="0" distB="0" distL="0" distR="0">
            <wp:extent cx="5048250" cy="2447925"/>
            <wp:effectExtent l="19050" t="0" r="0" b="0"/>
            <wp:docPr id="1" name="Picture 1" descr="Configuring VLAN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ing VLANs topology"/>
                    <pic:cNvPicPr>
                      <a:picLocks noChangeAspect="1" noChangeArrowheads="1"/>
                    </pic:cNvPicPr>
                  </pic:nvPicPr>
                  <pic:blipFill>
                    <a:blip r:embed="rId10" cstate="print"/>
                    <a:srcRect/>
                    <a:stretch>
                      <a:fillRect/>
                    </a:stretch>
                  </pic:blipFill>
                  <pic:spPr bwMode="auto">
                    <a:xfrm>
                      <a:off x="0" y="0"/>
                      <a:ext cx="5048250" cy="2447925"/>
                    </a:xfrm>
                    <a:prstGeom prst="rect">
                      <a:avLst/>
                    </a:prstGeom>
                    <a:noFill/>
                    <a:ln w="9525">
                      <a:noFill/>
                      <a:miter lim="800000"/>
                      <a:headEnd/>
                      <a:tailEnd/>
                    </a:ln>
                  </pic:spPr>
                </pic:pic>
              </a:graphicData>
            </a:graphic>
          </wp:inline>
        </w:drawing>
      </w:r>
    </w:p>
    <w:p w:rsidR="000E1CF7" w:rsidRPr="000B0C00" w:rsidRDefault="00AE56C0" w:rsidP="000E1CF7">
      <w:pPr>
        <w:pStyle w:val="LabSection"/>
        <w:numPr>
          <w:ilvl w:val="0"/>
          <w:numId w:val="0"/>
        </w:numPr>
      </w:pPr>
      <w:r w:rsidRPr="00BB73FF">
        <w:t>Addressing Table</w:t>
      </w:r>
    </w:p>
    <w:tbl>
      <w:tblPr>
        <w:tblW w:w="78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170"/>
        <w:gridCol w:w="1359"/>
        <w:gridCol w:w="2210"/>
        <w:gridCol w:w="2210"/>
        <w:gridCol w:w="886"/>
      </w:tblGrid>
      <w:tr w:rsidR="000E1CF7" w:rsidRPr="000B0C00" w:rsidTr="00EE167F">
        <w:trPr>
          <w:cantSplit/>
          <w:trHeight w:val="386"/>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1CF7" w:rsidRPr="00076E26" w:rsidRDefault="000E1CF7" w:rsidP="00076E26">
            <w:pPr>
              <w:pStyle w:val="TableHeading"/>
            </w:pPr>
            <w:r w:rsidRPr="00076E26">
              <w:t>Device</w:t>
            </w:r>
          </w:p>
        </w:tc>
        <w:tc>
          <w:tcPr>
            <w:tcW w:w="1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1CF7" w:rsidRPr="00076E26" w:rsidRDefault="000E1CF7" w:rsidP="00076E26">
            <w:pPr>
              <w:pStyle w:val="TableHeading"/>
            </w:pPr>
            <w:r w:rsidRPr="00076E26">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1CF7" w:rsidRPr="00076E26" w:rsidRDefault="000E1CF7" w:rsidP="00076E26">
            <w:pPr>
              <w:pStyle w:val="TableHeading"/>
            </w:pPr>
            <w:r w:rsidRPr="00076E26">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1CF7" w:rsidRPr="00076E26" w:rsidRDefault="000E1CF7" w:rsidP="00076E26">
            <w:pPr>
              <w:pStyle w:val="TableHeading"/>
            </w:pPr>
            <w:r w:rsidRPr="00076E26">
              <w:t>Subnet Mask</w:t>
            </w:r>
          </w:p>
        </w:tc>
        <w:tc>
          <w:tcPr>
            <w:tcW w:w="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1CF7" w:rsidRPr="00076E26" w:rsidRDefault="00F507D4" w:rsidP="00076E26">
            <w:pPr>
              <w:pStyle w:val="TableHeading"/>
            </w:pPr>
            <w:r w:rsidRPr="00076E26">
              <w:t>VLAN</w:t>
            </w:r>
          </w:p>
        </w:tc>
      </w:tr>
      <w:tr w:rsidR="000E1CF7" w:rsidRPr="00EE167F" w:rsidTr="00EE167F">
        <w:trPr>
          <w:cantSplit/>
          <w:trHeight w:val="296"/>
          <w:jc w:val="center"/>
        </w:trPr>
        <w:tc>
          <w:tcPr>
            <w:tcW w:w="1170" w:type="dxa"/>
            <w:vAlign w:val="center"/>
          </w:tcPr>
          <w:p w:rsidR="000E1CF7" w:rsidRPr="00EE167F" w:rsidRDefault="000E1CF7" w:rsidP="00EE167F">
            <w:pPr>
              <w:pStyle w:val="TableText"/>
            </w:pPr>
            <w:r w:rsidRPr="00EE167F">
              <w:t>PC1</w:t>
            </w:r>
          </w:p>
        </w:tc>
        <w:tc>
          <w:tcPr>
            <w:tcW w:w="1359" w:type="dxa"/>
            <w:vAlign w:val="center"/>
          </w:tcPr>
          <w:p w:rsidR="000E1CF7" w:rsidRPr="00EE167F" w:rsidRDefault="000E1CF7" w:rsidP="00EE167F">
            <w:pPr>
              <w:pStyle w:val="TableText"/>
            </w:pPr>
            <w:r w:rsidRPr="00EE167F">
              <w:t>NIC</w:t>
            </w:r>
          </w:p>
        </w:tc>
        <w:tc>
          <w:tcPr>
            <w:tcW w:w="2210" w:type="dxa"/>
            <w:vAlign w:val="center"/>
          </w:tcPr>
          <w:p w:rsidR="000E1CF7" w:rsidRPr="00EE167F" w:rsidRDefault="000E1CF7" w:rsidP="00EE167F">
            <w:pPr>
              <w:pStyle w:val="TableText"/>
            </w:pPr>
            <w:r w:rsidRPr="00EE167F">
              <w:t>172.17.10.21</w:t>
            </w:r>
          </w:p>
        </w:tc>
        <w:tc>
          <w:tcPr>
            <w:tcW w:w="2210" w:type="dxa"/>
            <w:vAlign w:val="center"/>
          </w:tcPr>
          <w:p w:rsidR="000E1CF7" w:rsidRPr="00EE167F" w:rsidRDefault="000E1CF7" w:rsidP="00EE167F">
            <w:pPr>
              <w:pStyle w:val="TableText"/>
            </w:pPr>
            <w:r w:rsidRPr="00EE167F">
              <w:t>255.255.255.0</w:t>
            </w:r>
          </w:p>
        </w:tc>
        <w:tc>
          <w:tcPr>
            <w:tcW w:w="886" w:type="dxa"/>
          </w:tcPr>
          <w:p w:rsidR="000E1CF7" w:rsidRPr="00EE167F" w:rsidRDefault="00F507D4" w:rsidP="00EE167F">
            <w:pPr>
              <w:pStyle w:val="TableText"/>
            </w:pPr>
            <w:r w:rsidRPr="00EE167F">
              <w:t>10</w:t>
            </w:r>
          </w:p>
        </w:tc>
      </w:tr>
      <w:tr w:rsidR="000E1CF7" w:rsidRPr="00EE167F" w:rsidTr="00EE167F">
        <w:trPr>
          <w:cantSplit/>
          <w:trHeight w:val="314"/>
          <w:jc w:val="center"/>
        </w:trPr>
        <w:tc>
          <w:tcPr>
            <w:tcW w:w="1170" w:type="dxa"/>
            <w:vAlign w:val="center"/>
          </w:tcPr>
          <w:p w:rsidR="000E1CF7" w:rsidRPr="00EE167F" w:rsidRDefault="000E1CF7" w:rsidP="00EE167F">
            <w:pPr>
              <w:pStyle w:val="TableText"/>
            </w:pPr>
            <w:r w:rsidRPr="00EE167F">
              <w:t>PC2</w:t>
            </w:r>
          </w:p>
        </w:tc>
        <w:tc>
          <w:tcPr>
            <w:tcW w:w="1359" w:type="dxa"/>
            <w:vAlign w:val="center"/>
          </w:tcPr>
          <w:p w:rsidR="000E1CF7" w:rsidRPr="00EE167F" w:rsidRDefault="000E1CF7" w:rsidP="00EE167F">
            <w:pPr>
              <w:pStyle w:val="TableText"/>
            </w:pPr>
            <w:r w:rsidRPr="00EE167F">
              <w:t>NIC</w:t>
            </w:r>
          </w:p>
        </w:tc>
        <w:tc>
          <w:tcPr>
            <w:tcW w:w="2210" w:type="dxa"/>
            <w:vAlign w:val="center"/>
          </w:tcPr>
          <w:p w:rsidR="000E1CF7" w:rsidRPr="00EE167F" w:rsidRDefault="000E1CF7" w:rsidP="00EE167F">
            <w:pPr>
              <w:pStyle w:val="TableText"/>
            </w:pPr>
            <w:r w:rsidRPr="00EE167F">
              <w:t>172.17.20.22</w:t>
            </w:r>
          </w:p>
        </w:tc>
        <w:tc>
          <w:tcPr>
            <w:tcW w:w="2210" w:type="dxa"/>
          </w:tcPr>
          <w:p w:rsidR="000E1CF7" w:rsidRPr="00EE167F" w:rsidRDefault="000E1CF7" w:rsidP="00EE167F">
            <w:pPr>
              <w:pStyle w:val="TableText"/>
            </w:pPr>
            <w:r w:rsidRPr="00EE167F">
              <w:t>255.255.255.0</w:t>
            </w:r>
          </w:p>
        </w:tc>
        <w:tc>
          <w:tcPr>
            <w:tcW w:w="886" w:type="dxa"/>
          </w:tcPr>
          <w:p w:rsidR="000E1CF7" w:rsidRPr="00EE167F" w:rsidRDefault="00F507D4" w:rsidP="00EE167F">
            <w:pPr>
              <w:pStyle w:val="TableText"/>
            </w:pPr>
            <w:r w:rsidRPr="00EE167F">
              <w:t>20</w:t>
            </w:r>
          </w:p>
        </w:tc>
      </w:tr>
      <w:tr w:rsidR="000E1CF7" w:rsidRPr="00EE167F" w:rsidTr="00EE167F">
        <w:trPr>
          <w:cantSplit/>
          <w:trHeight w:val="314"/>
          <w:jc w:val="center"/>
        </w:trPr>
        <w:tc>
          <w:tcPr>
            <w:tcW w:w="1170" w:type="dxa"/>
            <w:vAlign w:val="center"/>
          </w:tcPr>
          <w:p w:rsidR="000E1CF7" w:rsidRPr="00EE167F" w:rsidRDefault="000E1CF7" w:rsidP="00EE167F">
            <w:pPr>
              <w:pStyle w:val="TableText"/>
            </w:pPr>
            <w:r w:rsidRPr="00EE167F">
              <w:t>PC3</w:t>
            </w:r>
          </w:p>
        </w:tc>
        <w:tc>
          <w:tcPr>
            <w:tcW w:w="1359" w:type="dxa"/>
            <w:vAlign w:val="center"/>
          </w:tcPr>
          <w:p w:rsidR="000E1CF7" w:rsidRPr="00EE167F" w:rsidRDefault="000E1CF7" w:rsidP="00EE167F">
            <w:pPr>
              <w:pStyle w:val="TableText"/>
            </w:pPr>
            <w:r w:rsidRPr="00EE167F">
              <w:t>NIC</w:t>
            </w:r>
          </w:p>
        </w:tc>
        <w:tc>
          <w:tcPr>
            <w:tcW w:w="2210" w:type="dxa"/>
            <w:vAlign w:val="center"/>
          </w:tcPr>
          <w:p w:rsidR="000E1CF7" w:rsidRPr="00EE167F" w:rsidRDefault="000E1CF7" w:rsidP="00EE167F">
            <w:pPr>
              <w:pStyle w:val="TableText"/>
            </w:pPr>
            <w:r w:rsidRPr="00EE167F">
              <w:t>172.17.30.23</w:t>
            </w:r>
          </w:p>
        </w:tc>
        <w:tc>
          <w:tcPr>
            <w:tcW w:w="2210" w:type="dxa"/>
          </w:tcPr>
          <w:p w:rsidR="000E1CF7" w:rsidRPr="00EE167F" w:rsidRDefault="000E1CF7" w:rsidP="00EE167F">
            <w:pPr>
              <w:pStyle w:val="TableText"/>
            </w:pPr>
            <w:r w:rsidRPr="00EE167F">
              <w:t>255.255.255.0</w:t>
            </w:r>
          </w:p>
        </w:tc>
        <w:tc>
          <w:tcPr>
            <w:tcW w:w="886" w:type="dxa"/>
          </w:tcPr>
          <w:p w:rsidR="000E1CF7" w:rsidRPr="00EE167F" w:rsidRDefault="00F507D4" w:rsidP="00EE167F">
            <w:pPr>
              <w:pStyle w:val="TableText"/>
            </w:pPr>
            <w:r w:rsidRPr="00EE167F">
              <w:t>30</w:t>
            </w:r>
          </w:p>
        </w:tc>
      </w:tr>
      <w:tr w:rsidR="000E1CF7" w:rsidRPr="00EE167F" w:rsidTr="00EE167F">
        <w:trPr>
          <w:cantSplit/>
          <w:jc w:val="center"/>
        </w:trPr>
        <w:tc>
          <w:tcPr>
            <w:tcW w:w="1170" w:type="dxa"/>
            <w:vAlign w:val="center"/>
          </w:tcPr>
          <w:p w:rsidR="000E1CF7" w:rsidRPr="00EE167F" w:rsidRDefault="000E1CF7" w:rsidP="00EE167F">
            <w:pPr>
              <w:pStyle w:val="TableText"/>
            </w:pPr>
            <w:r w:rsidRPr="00EE167F">
              <w:t>PC4</w:t>
            </w:r>
          </w:p>
        </w:tc>
        <w:tc>
          <w:tcPr>
            <w:tcW w:w="1359" w:type="dxa"/>
            <w:vAlign w:val="center"/>
          </w:tcPr>
          <w:p w:rsidR="000E1CF7" w:rsidRPr="00EE167F" w:rsidRDefault="000E1CF7" w:rsidP="00EE167F">
            <w:pPr>
              <w:pStyle w:val="TableText"/>
            </w:pPr>
            <w:r w:rsidRPr="00EE167F">
              <w:t>NIC</w:t>
            </w:r>
          </w:p>
        </w:tc>
        <w:tc>
          <w:tcPr>
            <w:tcW w:w="2210" w:type="dxa"/>
            <w:vAlign w:val="center"/>
          </w:tcPr>
          <w:p w:rsidR="000E1CF7" w:rsidRPr="00EE167F" w:rsidRDefault="000E1CF7" w:rsidP="00EE167F">
            <w:pPr>
              <w:pStyle w:val="TableText"/>
            </w:pPr>
            <w:r w:rsidRPr="00EE167F">
              <w:t>172.17.10.24</w:t>
            </w:r>
          </w:p>
        </w:tc>
        <w:tc>
          <w:tcPr>
            <w:tcW w:w="2210" w:type="dxa"/>
          </w:tcPr>
          <w:p w:rsidR="000E1CF7" w:rsidRPr="00EE167F" w:rsidRDefault="000E1CF7" w:rsidP="00EE167F">
            <w:pPr>
              <w:pStyle w:val="TableText"/>
            </w:pPr>
            <w:r w:rsidRPr="00EE167F">
              <w:t>255.255.255.0</w:t>
            </w:r>
          </w:p>
        </w:tc>
        <w:tc>
          <w:tcPr>
            <w:tcW w:w="886" w:type="dxa"/>
          </w:tcPr>
          <w:p w:rsidR="000E1CF7" w:rsidRPr="00EE167F" w:rsidRDefault="00F507D4" w:rsidP="00EE167F">
            <w:pPr>
              <w:pStyle w:val="TableText"/>
            </w:pPr>
            <w:r w:rsidRPr="00EE167F">
              <w:t>10</w:t>
            </w:r>
          </w:p>
        </w:tc>
      </w:tr>
      <w:tr w:rsidR="000E1CF7" w:rsidRPr="00EE167F" w:rsidTr="00EE167F">
        <w:trPr>
          <w:cantSplit/>
          <w:jc w:val="center"/>
        </w:trPr>
        <w:tc>
          <w:tcPr>
            <w:tcW w:w="1170" w:type="dxa"/>
            <w:vAlign w:val="center"/>
          </w:tcPr>
          <w:p w:rsidR="000E1CF7" w:rsidRPr="00EE167F" w:rsidRDefault="000E1CF7" w:rsidP="00EE167F">
            <w:pPr>
              <w:pStyle w:val="TableText"/>
            </w:pPr>
            <w:r w:rsidRPr="00EE167F">
              <w:t>PC5</w:t>
            </w:r>
          </w:p>
        </w:tc>
        <w:tc>
          <w:tcPr>
            <w:tcW w:w="1359" w:type="dxa"/>
            <w:vAlign w:val="center"/>
          </w:tcPr>
          <w:p w:rsidR="000E1CF7" w:rsidRPr="00EE167F" w:rsidRDefault="000E1CF7" w:rsidP="00EE167F">
            <w:pPr>
              <w:pStyle w:val="TableText"/>
            </w:pPr>
            <w:r w:rsidRPr="00EE167F">
              <w:t>NIC</w:t>
            </w:r>
          </w:p>
        </w:tc>
        <w:tc>
          <w:tcPr>
            <w:tcW w:w="2210" w:type="dxa"/>
            <w:vAlign w:val="center"/>
          </w:tcPr>
          <w:p w:rsidR="000E1CF7" w:rsidRPr="00EE167F" w:rsidRDefault="000E1CF7" w:rsidP="00EE167F">
            <w:pPr>
              <w:pStyle w:val="TableText"/>
            </w:pPr>
            <w:r w:rsidRPr="00EE167F">
              <w:t>172.17.20.25</w:t>
            </w:r>
          </w:p>
        </w:tc>
        <w:tc>
          <w:tcPr>
            <w:tcW w:w="2210" w:type="dxa"/>
          </w:tcPr>
          <w:p w:rsidR="000E1CF7" w:rsidRPr="00EE167F" w:rsidRDefault="000E1CF7" w:rsidP="00EE167F">
            <w:pPr>
              <w:pStyle w:val="TableText"/>
            </w:pPr>
            <w:r w:rsidRPr="00EE167F">
              <w:t>255.255.255.0</w:t>
            </w:r>
          </w:p>
        </w:tc>
        <w:tc>
          <w:tcPr>
            <w:tcW w:w="886" w:type="dxa"/>
          </w:tcPr>
          <w:p w:rsidR="000E1CF7" w:rsidRPr="00EE167F" w:rsidRDefault="00F507D4" w:rsidP="00EE167F">
            <w:pPr>
              <w:pStyle w:val="TableText"/>
            </w:pPr>
            <w:r w:rsidRPr="00EE167F">
              <w:t>20</w:t>
            </w:r>
          </w:p>
        </w:tc>
      </w:tr>
      <w:tr w:rsidR="000E1CF7" w:rsidRPr="00EE167F" w:rsidTr="00EE167F">
        <w:trPr>
          <w:cantSplit/>
          <w:jc w:val="center"/>
        </w:trPr>
        <w:tc>
          <w:tcPr>
            <w:tcW w:w="1170" w:type="dxa"/>
            <w:vAlign w:val="center"/>
          </w:tcPr>
          <w:p w:rsidR="000E1CF7" w:rsidRPr="00EE167F" w:rsidRDefault="000E1CF7" w:rsidP="00EE167F">
            <w:pPr>
              <w:pStyle w:val="TableText"/>
            </w:pPr>
            <w:r w:rsidRPr="00EE167F">
              <w:t>PC6</w:t>
            </w:r>
          </w:p>
        </w:tc>
        <w:tc>
          <w:tcPr>
            <w:tcW w:w="1359" w:type="dxa"/>
            <w:vAlign w:val="center"/>
          </w:tcPr>
          <w:p w:rsidR="000E1CF7" w:rsidRPr="00EE167F" w:rsidRDefault="000E1CF7" w:rsidP="00EE167F">
            <w:pPr>
              <w:pStyle w:val="TableText"/>
            </w:pPr>
            <w:r w:rsidRPr="00EE167F">
              <w:t>NIC</w:t>
            </w:r>
          </w:p>
        </w:tc>
        <w:tc>
          <w:tcPr>
            <w:tcW w:w="2210" w:type="dxa"/>
            <w:vAlign w:val="center"/>
          </w:tcPr>
          <w:p w:rsidR="000E1CF7" w:rsidRPr="00EE167F" w:rsidRDefault="000E1CF7" w:rsidP="00EE167F">
            <w:pPr>
              <w:pStyle w:val="TableText"/>
            </w:pPr>
            <w:r w:rsidRPr="00EE167F">
              <w:t>172.17.30.26</w:t>
            </w:r>
          </w:p>
        </w:tc>
        <w:tc>
          <w:tcPr>
            <w:tcW w:w="2210" w:type="dxa"/>
          </w:tcPr>
          <w:p w:rsidR="000E1CF7" w:rsidRPr="00EE167F" w:rsidRDefault="000E1CF7" w:rsidP="00EE167F">
            <w:pPr>
              <w:pStyle w:val="TableText"/>
            </w:pPr>
            <w:r w:rsidRPr="00EE167F">
              <w:t>255.255.255.0</w:t>
            </w:r>
          </w:p>
        </w:tc>
        <w:tc>
          <w:tcPr>
            <w:tcW w:w="886" w:type="dxa"/>
          </w:tcPr>
          <w:p w:rsidR="000E1CF7" w:rsidRPr="00EE167F" w:rsidRDefault="00F507D4" w:rsidP="00EE167F">
            <w:pPr>
              <w:pStyle w:val="TableText"/>
            </w:pPr>
            <w:r w:rsidRPr="00EE167F">
              <w:t>30</w:t>
            </w:r>
          </w:p>
        </w:tc>
      </w:tr>
    </w:tbl>
    <w:p w:rsidR="00DA260F" w:rsidRDefault="00DA260F" w:rsidP="000E1CF7">
      <w:pPr>
        <w:pStyle w:val="LabSection"/>
      </w:pPr>
      <w:r>
        <w:t>Objectives</w:t>
      </w:r>
    </w:p>
    <w:p w:rsidR="00554B4E" w:rsidRPr="004C0909" w:rsidRDefault="00963E34" w:rsidP="00DA260F">
      <w:pPr>
        <w:pStyle w:val="BodyTextL25Bold"/>
      </w:pPr>
      <w:r>
        <w:t xml:space="preserve">Part 1: </w:t>
      </w:r>
      <w:r w:rsidR="00D1079F">
        <w:t>Verify the D</w:t>
      </w:r>
      <w:r w:rsidR="000E1CF7">
        <w:t>efault VLAN Configuration</w:t>
      </w:r>
    </w:p>
    <w:p w:rsidR="006E6581" w:rsidRPr="004C0909" w:rsidRDefault="000E1CF7" w:rsidP="00DA260F">
      <w:pPr>
        <w:pStyle w:val="BodyTextL25Bold"/>
      </w:pPr>
      <w:r>
        <w:t>Part 2: Configure VLANs</w:t>
      </w:r>
    </w:p>
    <w:p w:rsidR="000E1CF7" w:rsidRDefault="00D1079F" w:rsidP="00DA260F">
      <w:pPr>
        <w:pStyle w:val="BodyTextL25Bold"/>
      </w:pPr>
      <w:r>
        <w:t>Part 3: Assign VLANs to P</w:t>
      </w:r>
      <w:r w:rsidR="000E1CF7">
        <w:t>orts</w:t>
      </w:r>
    </w:p>
    <w:p w:rsidR="00C07FD9" w:rsidRPr="00C07FD9" w:rsidRDefault="00D1079F" w:rsidP="000E1CF7">
      <w:pPr>
        <w:pStyle w:val="LabSection"/>
        <w:numPr>
          <w:ilvl w:val="0"/>
          <w:numId w:val="0"/>
        </w:numPr>
      </w:pPr>
      <w:r>
        <w:t>Background</w:t>
      </w:r>
    </w:p>
    <w:p w:rsidR="009D2C27" w:rsidRPr="000E1CF7" w:rsidRDefault="000E1CF7" w:rsidP="001F0D77">
      <w:pPr>
        <w:pStyle w:val="BodyTextL25"/>
      </w:pPr>
      <w:r>
        <w:rPr>
          <w:rFonts w:eastAsia="Arial"/>
        </w:rPr>
        <w:t>VLANs are helpful in the administration of logical groups, allowing members of a group to be easily moved, changed, or added. This activity focuses on creating and naming VLANs, and assigning access ports to specific VLANs.</w:t>
      </w:r>
    </w:p>
    <w:p w:rsidR="00112AC5" w:rsidRPr="004C0909" w:rsidRDefault="000E1CF7" w:rsidP="00CD7F73">
      <w:pPr>
        <w:pStyle w:val="PartHead"/>
      </w:pPr>
      <w:r>
        <w:t>View the Default VLAN Configuration</w:t>
      </w:r>
    </w:p>
    <w:p w:rsidR="00112AC5" w:rsidRDefault="000E1CF7" w:rsidP="00787CC1">
      <w:pPr>
        <w:pStyle w:val="StepHead"/>
      </w:pPr>
      <w:r>
        <w:t>Display the current VLANs.</w:t>
      </w:r>
    </w:p>
    <w:p w:rsidR="00112AC5" w:rsidRDefault="000E1CF7" w:rsidP="00EB6C33">
      <w:pPr>
        <w:pStyle w:val="BodyTextL25"/>
      </w:pPr>
      <w:r>
        <w:t>O</w:t>
      </w:r>
      <w:r w:rsidR="00815E09">
        <w:t xml:space="preserve">n S1, issue command </w:t>
      </w:r>
      <w:r w:rsidR="007648D2">
        <w:t>to</w:t>
      </w:r>
      <w:r w:rsidR="00815E09">
        <w:t xml:space="preserve"> </w:t>
      </w:r>
      <w:r w:rsidR="00635BFF">
        <w:t>display all VLANs configured. By default, all interfaces are assigned to VLAN 1.</w:t>
      </w:r>
    </w:p>
    <w:p w:rsidR="00112AC5" w:rsidRDefault="00635BFF" w:rsidP="00787CC1">
      <w:pPr>
        <w:pStyle w:val="StepHead"/>
      </w:pPr>
      <w:r>
        <w:t>Verify connectivity between PCs on the same network.</w:t>
      </w:r>
    </w:p>
    <w:p w:rsidR="00112AC5" w:rsidRDefault="00635BFF" w:rsidP="00635BFF">
      <w:pPr>
        <w:pStyle w:val="BodyTextL25"/>
      </w:pPr>
      <w:r>
        <w:t>Notice that each PC can ping the other PC that shares the same network.</w:t>
      </w:r>
    </w:p>
    <w:p w:rsidR="00635BFF" w:rsidRDefault="00635BFF" w:rsidP="007648D2">
      <w:pPr>
        <w:pStyle w:val="Bulletlevel1"/>
        <w:spacing w:after="0"/>
      </w:pPr>
      <w:r>
        <w:lastRenderedPageBreak/>
        <w:t>PC1 can ping PC4</w:t>
      </w:r>
    </w:p>
    <w:p w:rsidR="00635BFF" w:rsidRDefault="00635BFF" w:rsidP="007648D2">
      <w:pPr>
        <w:pStyle w:val="Bulletlevel1"/>
        <w:spacing w:before="0" w:after="0"/>
      </w:pPr>
      <w:r>
        <w:t>PC2 can ping PC5</w:t>
      </w:r>
    </w:p>
    <w:p w:rsidR="00635BFF" w:rsidRDefault="00635BFF" w:rsidP="007648D2">
      <w:pPr>
        <w:pStyle w:val="Bulletlevel1"/>
        <w:spacing w:before="0"/>
      </w:pPr>
      <w:r>
        <w:t>PC3 can ping PC6</w:t>
      </w:r>
    </w:p>
    <w:p w:rsidR="00635BFF" w:rsidRDefault="00635BFF" w:rsidP="00635BFF">
      <w:pPr>
        <w:pStyle w:val="BodyTextL25"/>
      </w:pPr>
      <w:r>
        <w:t>Pings</w:t>
      </w:r>
      <w:r w:rsidR="00DA260F">
        <w:t xml:space="preserve"> to PCs in other networks fail.</w:t>
      </w:r>
    </w:p>
    <w:p w:rsidR="00635BFF" w:rsidRDefault="00635BFF" w:rsidP="00635BFF">
      <w:pPr>
        <w:pStyle w:val="BodyTextL25"/>
      </w:pPr>
      <w:r>
        <w:t xml:space="preserve">What benefit will configuring VLANs provide to the current configuration? </w:t>
      </w:r>
    </w:p>
    <w:p w:rsidR="004A690D" w:rsidRPr="004A690D" w:rsidRDefault="004A690D" w:rsidP="00635BFF">
      <w:pPr>
        <w:pStyle w:val="BodyTextL25"/>
        <w:rPr>
          <w:rStyle w:val="AnswerGray"/>
          <w:u w:val="single"/>
        </w:rPr>
      </w:pPr>
      <w:r>
        <w:rPr>
          <w:u w:val="single"/>
        </w:rPr>
        <w:t>All PCs will be able to ping each other.</w:t>
      </w:r>
      <w:r>
        <w:rPr>
          <w:u w:val="single"/>
        </w:rPr>
        <w:tab/>
      </w:r>
    </w:p>
    <w:p w:rsidR="00A60146" w:rsidRPr="00A60146" w:rsidRDefault="00A87051" w:rsidP="00A60146">
      <w:pPr>
        <w:pStyle w:val="PartHead"/>
      </w:pPr>
      <w:r>
        <w:t>Configure VLANs</w:t>
      </w:r>
    </w:p>
    <w:p w:rsidR="00C07FD9" w:rsidRDefault="00A87051" w:rsidP="00C07FD9">
      <w:pPr>
        <w:pStyle w:val="StepHead"/>
      </w:pPr>
      <w:r>
        <w:t>Create and name VLANs on S1</w:t>
      </w:r>
      <w:r w:rsidR="00112AC5" w:rsidRPr="00933F28">
        <w:t>.</w:t>
      </w:r>
    </w:p>
    <w:p w:rsidR="00A87051" w:rsidRDefault="00A87051" w:rsidP="00A87051">
      <w:pPr>
        <w:pStyle w:val="BodyTextL25"/>
      </w:pPr>
      <w:r>
        <w:t>Create the following VLANs</w:t>
      </w:r>
      <w:r w:rsidR="00EE167F">
        <w:t>. Names are case-sensitive</w:t>
      </w:r>
      <w:r>
        <w:t>:</w:t>
      </w:r>
    </w:p>
    <w:p w:rsidR="00A87051" w:rsidRDefault="00A87051" w:rsidP="007648D2">
      <w:pPr>
        <w:pStyle w:val="Bulletlevel1"/>
        <w:spacing w:after="0"/>
      </w:pPr>
      <w:r>
        <w:t>VLAN 10: Faculty/Staff</w:t>
      </w:r>
    </w:p>
    <w:p w:rsidR="00A87051" w:rsidRDefault="00A87051" w:rsidP="007648D2">
      <w:pPr>
        <w:pStyle w:val="Bulletlevel1"/>
        <w:spacing w:before="0" w:after="0"/>
      </w:pPr>
      <w:r>
        <w:t>VLAN 20: Students</w:t>
      </w:r>
    </w:p>
    <w:p w:rsidR="00A87051" w:rsidRDefault="00815E09" w:rsidP="007648D2">
      <w:pPr>
        <w:pStyle w:val="Bulletlevel1"/>
        <w:spacing w:before="0" w:after="0"/>
      </w:pPr>
      <w:r>
        <w:t>VLAN 30: Guest</w:t>
      </w:r>
      <w:r w:rsidR="00A87051">
        <w:t>(Default)</w:t>
      </w:r>
    </w:p>
    <w:p w:rsidR="00EE167F" w:rsidRPr="00211D4A" w:rsidRDefault="00A87051" w:rsidP="007648D2">
      <w:pPr>
        <w:pStyle w:val="Bulletlevel1"/>
        <w:spacing w:before="0"/>
      </w:pPr>
      <w:r>
        <w:t xml:space="preserve">VLAN 99: </w:t>
      </w:r>
      <w:proofErr w:type="spellStart"/>
      <w:r>
        <w:t>Management</w:t>
      </w:r>
      <w:r w:rsidR="009C257A">
        <w:t>&amp;Native</w:t>
      </w:r>
      <w:proofErr w:type="spellEnd"/>
    </w:p>
    <w:p w:rsidR="00A87051" w:rsidRDefault="00A87051" w:rsidP="00A87051">
      <w:pPr>
        <w:pStyle w:val="StepHead"/>
      </w:pPr>
      <w:r>
        <w:t>Verify the VLAN configuration.</w:t>
      </w:r>
    </w:p>
    <w:p w:rsidR="00D1079F" w:rsidRDefault="00A87051" w:rsidP="00A87051">
      <w:pPr>
        <w:pStyle w:val="BodyTextL25"/>
      </w:pPr>
      <w:r>
        <w:t xml:space="preserve">Which command </w:t>
      </w:r>
      <w:r w:rsidR="00152CF9">
        <w:t>will only display the VLAN name,</w:t>
      </w:r>
      <w:r>
        <w:t xml:space="preserve"> status, and associated ports on a switch?</w:t>
      </w:r>
    </w:p>
    <w:p w:rsidR="004A690D" w:rsidRPr="004A690D" w:rsidRDefault="00EE28C9" w:rsidP="00A87051">
      <w:pPr>
        <w:pStyle w:val="BodyTextL25"/>
        <w:rPr>
          <w:rStyle w:val="AnswerGray"/>
          <w:u w:val="single"/>
        </w:rPr>
      </w:pPr>
      <w:r>
        <w:rPr>
          <w:u w:val="single"/>
        </w:rPr>
        <w:t>S1#</w:t>
      </w:r>
      <w:r w:rsidR="004A690D">
        <w:rPr>
          <w:u w:val="single"/>
        </w:rPr>
        <w:t xml:space="preserve">show </w:t>
      </w:r>
      <w:proofErr w:type="spellStart"/>
      <w:r w:rsidR="004A690D">
        <w:rPr>
          <w:u w:val="single"/>
        </w:rPr>
        <w:t>vlan</w:t>
      </w:r>
      <w:proofErr w:type="spellEnd"/>
    </w:p>
    <w:p w:rsidR="00A87051" w:rsidRDefault="00970DEA" w:rsidP="00970DEA">
      <w:pPr>
        <w:pStyle w:val="StepHead"/>
      </w:pPr>
      <w:r>
        <w:t>Create the VLANs on S2 and S3.</w:t>
      </w:r>
    </w:p>
    <w:p w:rsidR="00970DEA" w:rsidRDefault="00390B78" w:rsidP="00970DEA">
      <w:pPr>
        <w:pStyle w:val="BodyTextL25"/>
      </w:pPr>
      <w:r>
        <w:t>Using</w:t>
      </w:r>
      <w:r w:rsidR="00970DEA">
        <w:t xml:space="preserve"> the same commands</w:t>
      </w:r>
      <w:r>
        <w:t xml:space="preserve"> from Step 1, create </w:t>
      </w:r>
      <w:r w:rsidR="00970DEA">
        <w:t xml:space="preserve">and name the </w:t>
      </w:r>
      <w:r w:rsidR="00364C00">
        <w:t xml:space="preserve">same </w:t>
      </w:r>
      <w:r w:rsidR="00970DEA">
        <w:t>VLANs on S2 and S3.</w:t>
      </w:r>
    </w:p>
    <w:p w:rsidR="00970DEA" w:rsidRPr="00970DEA" w:rsidRDefault="00970DEA" w:rsidP="00970DEA">
      <w:pPr>
        <w:pStyle w:val="StepHead"/>
      </w:pPr>
      <w:r>
        <w:t>Verify the VLAN configuration.</w:t>
      </w:r>
    </w:p>
    <w:p w:rsidR="00970DEA" w:rsidRDefault="00970DEA" w:rsidP="00970DEA">
      <w:pPr>
        <w:pStyle w:val="PartHead"/>
      </w:pPr>
      <w:r>
        <w:t>Assign VLANs to Ports</w:t>
      </w:r>
    </w:p>
    <w:p w:rsidR="006F2A86" w:rsidRDefault="00970DEA" w:rsidP="00787CC1">
      <w:pPr>
        <w:pStyle w:val="StepHead"/>
      </w:pPr>
      <w:r>
        <w:t>Assign VLANs to the active ports on S2.</w:t>
      </w:r>
    </w:p>
    <w:p w:rsidR="006B3760" w:rsidRDefault="006B3760" w:rsidP="006B3760">
      <w:pPr>
        <w:pStyle w:val="BodyTextL25"/>
      </w:pPr>
      <w:r>
        <w:t>Assign the VLANs to the following ports:</w:t>
      </w:r>
    </w:p>
    <w:p w:rsidR="006B3760" w:rsidRDefault="006B3760" w:rsidP="007648D2">
      <w:pPr>
        <w:pStyle w:val="Bulletlevel1"/>
        <w:spacing w:before="0" w:after="0"/>
      </w:pPr>
      <w:r>
        <w:t>VLAN 10: Fast Ethe</w:t>
      </w:r>
      <w:r w:rsidR="00DB0F1A">
        <w:t>rnet 0/11</w:t>
      </w:r>
    </w:p>
    <w:p w:rsidR="006B3760" w:rsidRDefault="006B3760" w:rsidP="007648D2">
      <w:pPr>
        <w:pStyle w:val="Bulletlevel1"/>
        <w:spacing w:before="0" w:after="0"/>
      </w:pPr>
      <w:r>
        <w:t>VLAN 20: Fast Ethernet 0/1</w:t>
      </w:r>
      <w:r w:rsidR="00DB0F1A">
        <w:t>8</w:t>
      </w:r>
    </w:p>
    <w:p w:rsidR="00EE167F" w:rsidRPr="00211D4A" w:rsidRDefault="00DB0F1A" w:rsidP="007648D2">
      <w:pPr>
        <w:pStyle w:val="Bulletlevel1"/>
        <w:spacing w:before="0"/>
      </w:pPr>
      <w:r>
        <w:t>VLAN 30: Fast Ethernet 0/6</w:t>
      </w:r>
    </w:p>
    <w:p w:rsidR="006B3760" w:rsidRDefault="006B3760" w:rsidP="006B3760">
      <w:pPr>
        <w:pStyle w:val="StepHead"/>
      </w:pPr>
      <w:r>
        <w:t>Assign VLANs to the active ports on S3.</w:t>
      </w:r>
    </w:p>
    <w:p w:rsidR="006B3760" w:rsidRPr="006B3760" w:rsidRDefault="006B3760" w:rsidP="006B3760">
      <w:pPr>
        <w:pStyle w:val="BodyTextL25"/>
      </w:pPr>
      <w:r>
        <w:t xml:space="preserve">S3 uses the same VLAN access port assignments </w:t>
      </w:r>
      <w:r w:rsidR="001A5324">
        <w:t>as</w:t>
      </w:r>
      <w:r>
        <w:t xml:space="preserve"> S2.</w:t>
      </w:r>
    </w:p>
    <w:p w:rsidR="006B3760" w:rsidRDefault="006B3760" w:rsidP="006B3760">
      <w:pPr>
        <w:pStyle w:val="StepHead"/>
      </w:pPr>
      <w:r>
        <w:t>Verify loss of connectivity</w:t>
      </w:r>
      <w:r w:rsidR="00DA260F">
        <w:t>.</w:t>
      </w:r>
    </w:p>
    <w:p w:rsidR="006B3760" w:rsidRDefault="006B3760" w:rsidP="006B3760">
      <w:pPr>
        <w:pStyle w:val="BodyTextL25"/>
      </w:pPr>
      <w:r>
        <w:t xml:space="preserve">Previously, PCs that shared the same network could ping each other successfully. </w:t>
      </w:r>
      <w:r w:rsidR="0034337E">
        <w:t xml:space="preserve">Try pinging between PC1 and PC4. Although the access ports are assigned to the appropriate VLANs, </w:t>
      </w:r>
      <w:r w:rsidR="00FC700E">
        <w:t>w</w:t>
      </w:r>
      <w:r w:rsidR="005B394F">
        <w:t xml:space="preserve">ere the pings successful? </w:t>
      </w:r>
      <w:r w:rsidR="00D06D0A">
        <w:t>Why?</w:t>
      </w:r>
    </w:p>
    <w:p w:rsidR="00EE28C9" w:rsidRPr="00EE28C9" w:rsidRDefault="00EE28C9" w:rsidP="00887350">
      <w:pPr>
        <w:pStyle w:val="BodyTextL25"/>
        <w:rPr>
          <w:u w:val="single"/>
        </w:rPr>
      </w:pPr>
      <w:r>
        <w:rPr>
          <w:u w:val="single"/>
        </w:rPr>
        <w:t xml:space="preserve">Pings were unsuccessful because </w:t>
      </w:r>
      <w:r w:rsidR="00887350" w:rsidRPr="00887350">
        <w:rPr>
          <w:u w:val="single"/>
        </w:rPr>
        <w:t xml:space="preserve">the ports connecting the switches are assigned </w:t>
      </w:r>
      <w:r w:rsidR="00887350">
        <w:rPr>
          <w:u w:val="single"/>
        </w:rPr>
        <w:t xml:space="preserve">to VLAN 1 by default. </w:t>
      </w:r>
    </w:p>
    <w:p w:rsidR="00970DEA" w:rsidRDefault="0034337E" w:rsidP="00DA260F">
      <w:pPr>
        <w:pStyle w:val="BodyTextL25"/>
      </w:pPr>
      <w:r>
        <w:t>What could</w:t>
      </w:r>
      <w:r w:rsidR="00D06D0A">
        <w:t xml:space="preserve"> be done to resolve this issue?</w:t>
      </w:r>
    </w:p>
    <w:p w:rsidR="00887350" w:rsidRPr="00887350" w:rsidRDefault="00887350" w:rsidP="00DA260F">
      <w:pPr>
        <w:pStyle w:val="BodyTextL25"/>
        <w:rPr>
          <w:u w:val="single"/>
        </w:rPr>
      </w:pPr>
      <w:r>
        <w:rPr>
          <w:u w:val="single"/>
        </w:rPr>
        <w:t>Trunks must be configured.</w:t>
      </w:r>
      <w:r>
        <w:rPr>
          <w:u w:val="single"/>
        </w:rPr>
        <w:tab/>
      </w:r>
    </w:p>
    <w:p w:rsidR="0016425B" w:rsidRPr="009A1CF4" w:rsidRDefault="0016425B" w:rsidP="0016425B">
      <w:pPr>
        <w:pStyle w:val="LabTitle"/>
      </w:pPr>
      <w:r>
        <w:t>Lab 3b – Packet Tracer –</w:t>
      </w:r>
      <w:r w:rsidRPr="00FD4A68">
        <w:t xml:space="preserve"> </w:t>
      </w:r>
      <w:r>
        <w:t>Configuring Trunks</w:t>
      </w:r>
      <w:r w:rsidR="00C5313E">
        <w:t xml:space="preserve"> (PTA </w:t>
      </w:r>
      <w:r w:rsidR="00C5313E" w:rsidRPr="00C5313E">
        <w:t>3.2.2.4</w:t>
      </w:r>
      <w:r w:rsidR="00C5313E">
        <w:t>)</w:t>
      </w:r>
    </w:p>
    <w:p w:rsidR="0016425B" w:rsidRDefault="0016425B" w:rsidP="0016425B">
      <w:pPr>
        <w:pStyle w:val="LabSection"/>
      </w:pPr>
      <w:r>
        <w:lastRenderedPageBreak/>
        <w:t>Topology</w:t>
      </w:r>
    </w:p>
    <w:p w:rsidR="0016425B" w:rsidRDefault="0016425B" w:rsidP="0016425B">
      <w:pPr>
        <w:pStyle w:val="Visual"/>
      </w:pPr>
      <w:r>
        <w:rPr>
          <w:noProof/>
          <w:lang w:val="en-IE" w:eastAsia="en-IE"/>
        </w:rPr>
        <w:drawing>
          <wp:inline distT="0" distB="0" distL="0" distR="0" wp14:anchorId="0A31A43A" wp14:editId="2D7606B5">
            <wp:extent cx="4984069" cy="2419350"/>
            <wp:effectExtent l="19050" t="0" r="7031" b="0"/>
            <wp:docPr id="3" name="Picture 2" descr="Configuring trunks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ing trunks topology.png"/>
                    <pic:cNvPicPr/>
                  </pic:nvPicPr>
                  <pic:blipFill>
                    <a:blip r:embed="rId10" cstate="print"/>
                    <a:stretch>
                      <a:fillRect/>
                    </a:stretch>
                  </pic:blipFill>
                  <pic:spPr>
                    <a:xfrm>
                      <a:off x="0" y="0"/>
                      <a:ext cx="4987127" cy="2420834"/>
                    </a:xfrm>
                    <a:prstGeom prst="rect">
                      <a:avLst/>
                    </a:prstGeom>
                  </pic:spPr>
                </pic:pic>
              </a:graphicData>
            </a:graphic>
          </wp:inline>
        </w:drawing>
      </w:r>
    </w:p>
    <w:p w:rsidR="0016425B" w:rsidRDefault="0016425B" w:rsidP="0016425B">
      <w:pPr>
        <w:pStyle w:val="LabSection"/>
      </w:pPr>
      <w:r w:rsidRPr="00BB73FF">
        <w:t>Addressing Table</w:t>
      </w:r>
    </w:p>
    <w:tbl>
      <w:tblPr>
        <w:tblW w:w="74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89"/>
        <w:gridCol w:w="1064"/>
        <w:gridCol w:w="1501"/>
        <w:gridCol w:w="1710"/>
        <w:gridCol w:w="1350"/>
        <w:gridCol w:w="810"/>
      </w:tblGrid>
      <w:tr w:rsidR="0016425B" w:rsidRPr="00EB5774" w:rsidTr="0060523A">
        <w:trPr>
          <w:cantSplit/>
          <w:jc w:val="center"/>
        </w:trPr>
        <w:tc>
          <w:tcPr>
            <w:tcW w:w="9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425B" w:rsidRPr="00EB5774" w:rsidRDefault="0016425B" w:rsidP="0060523A">
            <w:pPr>
              <w:pStyle w:val="TableHeading"/>
            </w:pPr>
            <w:r w:rsidRPr="00EB5774">
              <w:t>Device</w:t>
            </w:r>
          </w:p>
        </w:tc>
        <w:tc>
          <w:tcPr>
            <w:tcW w:w="106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425B" w:rsidRPr="00EB5774" w:rsidRDefault="0016425B" w:rsidP="0060523A">
            <w:pPr>
              <w:pStyle w:val="TableHeading"/>
            </w:pPr>
            <w:r w:rsidRPr="00EB5774">
              <w:t>Interface</w:t>
            </w:r>
          </w:p>
        </w:tc>
        <w:tc>
          <w:tcPr>
            <w:tcW w:w="15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425B" w:rsidRPr="00EB5774" w:rsidRDefault="0016425B" w:rsidP="0060523A">
            <w:pPr>
              <w:pStyle w:val="TableHeading"/>
            </w:pPr>
            <w:r w:rsidRPr="00EB5774">
              <w:t>IP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425B" w:rsidRPr="00EB5774" w:rsidRDefault="0016425B" w:rsidP="0060523A">
            <w:pPr>
              <w:pStyle w:val="TableHeading"/>
            </w:pPr>
            <w:r w:rsidRPr="00EB5774">
              <w:t>Subnet Mask</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16425B" w:rsidRPr="00EB5774" w:rsidRDefault="0016425B" w:rsidP="0060523A">
            <w:pPr>
              <w:pStyle w:val="TableHeading"/>
            </w:pPr>
            <w:r w:rsidRPr="00EB5774">
              <w:t>Switch Port</w:t>
            </w:r>
          </w:p>
        </w:tc>
        <w:tc>
          <w:tcPr>
            <w:tcW w:w="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425B" w:rsidRPr="00EB5774" w:rsidRDefault="0016425B" w:rsidP="0060523A">
            <w:pPr>
              <w:pStyle w:val="TableHeading"/>
            </w:pPr>
            <w:r w:rsidRPr="00EB5774">
              <w:t>VLAN</w:t>
            </w:r>
          </w:p>
        </w:tc>
      </w:tr>
      <w:tr w:rsidR="0016425B" w:rsidRPr="00EB5774" w:rsidTr="0060523A">
        <w:trPr>
          <w:cantSplit/>
          <w:jc w:val="center"/>
        </w:trPr>
        <w:tc>
          <w:tcPr>
            <w:tcW w:w="989" w:type="dxa"/>
            <w:vAlign w:val="center"/>
          </w:tcPr>
          <w:p w:rsidR="0016425B" w:rsidRPr="00EB5774" w:rsidRDefault="0016425B" w:rsidP="0060523A">
            <w:pPr>
              <w:pStyle w:val="TableText"/>
            </w:pPr>
            <w:r w:rsidRPr="00EB5774">
              <w:t>PC1</w:t>
            </w:r>
          </w:p>
        </w:tc>
        <w:tc>
          <w:tcPr>
            <w:tcW w:w="1064" w:type="dxa"/>
            <w:vAlign w:val="center"/>
          </w:tcPr>
          <w:p w:rsidR="0016425B" w:rsidRPr="00EB5774" w:rsidRDefault="0016425B" w:rsidP="0060523A">
            <w:pPr>
              <w:pStyle w:val="TableText"/>
            </w:pPr>
            <w:r w:rsidRPr="00EB5774">
              <w:t>NIC</w:t>
            </w:r>
          </w:p>
        </w:tc>
        <w:tc>
          <w:tcPr>
            <w:tcW w:w="1501" w:type="dxa"/>
            <w:vAlign w:val="center"/>
          </w:tcPr>
          <w:p w:rsidR="0016425B" w:rsidRPr="00EB5774" w:rsidRDefault="0016425B" w:rsidP="0060523A">
            <w:pPr>
              <w:pStyle w:val="TableText"/>
            </w:pPr>
            <w:r w:rsidRPr="00EB5774">
              <w:t>172.17.10.21</w:t>
            </w:r>
          </w:p>
        </w:tc>
        <w:tc>
          <w:tcPr>
            <w:tcW w:w="1710" w:type="dxa"/>
            <w:vAlign w:val="center"/>
          </w:tcPr>
          <w:p w:rsidR="0016425B" w:rsidRPr="00EB5774" w:rsidRDefault="0016425B" w:rsidP="0060523A">
            <w:pPr>
              <w:pStyle w:val="TableText"/>
            </w:pPr>
            <w:r w:rsidRPr="00EB5774">
              <w:t>255.255.255.0</w:t>
            </w:r>
          </w:p>
        </w:tc>
        <w:tc>
          <w:tcPr>
            <w:tcW w:w="1350" w:type="dxa"/>
          </w:tcPr>
          <w:p w:rsidR="0016425B" w:rsidRPr="00EB5774" w:rsidRDefault="0016425B" w:rsidP="0060523A">
            <w:pPr>
              <w:pStyle w:val="TableText"/>
            </w:pPr>
            <w:r w:rsidRPr="00EB5774">
              <w:t>S1 F0/11</w:t>
            </w:r>
          </w:p>
        </w:tc>
        <w:tc>
          <w:tcPr>
            <w:tcW w:w="810" w:type="dxa"/>
          </w:tcPr>
          <w:p w:rsidR="0016425B" w:rsidRPr="00EB5774" w:rsidRDefault="0016425B" w:rsidP="0060523A">
            <w:pPr>
              <w:pStyle w:val="TableText"/>
            </w:pPr>
            <w:r w:rsidRPr="00EB5774">
              <w:t>10</w:t>
            </w:r>
          </w:p>
        </w:tc>
      </w:tr>
      <w:tr w:rsidR="0016425B" w:rsidRPr="00EB5774" w:rsidTr="0060523A">
        <w:trPr>
          <w:cantSplit/>
          <w:jc w:val="center"/>
        </w:trPr>
        <w:tc>
          <w:tcPr>
            <w:tcW w:w="989" w:type="dxa"/>
            <w:vAlign w:val="center"/>
          </w:tcPr>
          <w:p w:rsidR="0016425B" w:rsidRPr="00EB5774" w:rsidRDefault="0016425B" w:rsidP="0060523A">
            <w:pPr>
              <w:pStyle w:val="TableText"/>
            </w:pPr>
            <w:r w:rsidRPr="00EB5774">
              <w:t>PC2</w:t>
            </w:r>
          </w:p>
        </w:tc>
        <w:tc>
          <w:tcPr>
            <w:tcW w:w="1064" w:type="dxa"/>
            <w:vAlign w:val="center"/>
          </w:tcPr>
          <w:p w:rsidR="0016425B" w:rsidRPr="00EB5774" w:rsidRDefault="0016425B" w:rsidP="0060523A">
            <w:pPr>
              <w:pStyle w:val="TableText"/>
            </w:pPr>
            <w:r w:rsidRPr="00EB5774">
              <w:t>NIC</w:t>
            </w:r>
          </w:p>
        </w:tc>
        <w:tc>
          <w:tcPr>
            <w:tcW w:w="1501" w:type="dxa"/>
            <w:vAlign w:val="center"/>
          </w:tcPr>
          <w:p w:rsidR="0016425B" w:rsidRPr="00EB5774" w:rsidRDefault="0016425B" w:rsidP="0060523A">
            <w:pPr>
              <w:pStyle w:val="TableText"/>
            </w:pPr>
            <w:r w:rsidRPr="00EB5774">
              <w:t>172.17.20.22</w:t>
            </w:r>
          </w:p>
        </w:tc>
        <w:tc>
          <w:tcPr>
            <w:tcW w:w="1710" w:type="dxa"/>
          </w:tcPr>
          <w:p w:rsidR="0016425B" w:rsidRPr="00EB5774" w:rsidRDefault="0016425B" w:rsidP="0060523A">
            <w:pPr>
              <w:pStyle w:val="TableText"/>
            </w:pPr>
            <w:r w:rsidRPr="00EB5774">
              <w:t>255.255.255.0</w:t>
            </w:r>
          </w:p>
        </w:tc>
        <w:tc>
          <w:tcPr>
            <w:tcW w:w="1350" w:type="dxa"/>
          </w:tcPr>
          <w:p w:rsidR="0016425B" w:rsidRPr="00EB5774" w:rsidRDefault="0016425B" w:rsidP="0060523A">
            <w:pPr>
              <w:pStyle w:val="TableText"/>
            </w:pPr>
            <w:r w:rsidRPr="00EB5774">
              <w:t>S1 F0/18</w:t>
            </w:r>
          </w:p>
        </w:tc>
        <w:tc>
          <w:tcPr>
            <w:tcW w:w="810" w:type="dxa"/>
          </w:tcPr>
          <w:p w:rsidR="0016425B" w:rsidRPr="00EB5774" w:rsidRDefault="0016425B" w:rsidP="0060523A">
            <w:pPr>
              <w:pStyle w:val="TableText"/>
            </w:pPr>
            <w:r w:rsidRPr="00EB5774">
              <w:t>20</w:t>
            </w:r>
          </w:p>
        </w:tc>
      </w:tr>
      <w:tr w:rsidR="0016425B" w:rsidRPr="00EB5774" w:rsidTr="0060523A">
        <w:trPr>
          <w:cantSplit/>
          <w:jc w:val="center"/>
        </w:trPr>
        <w:tc>
          <w:tcPr>
            <w:tcW w:w="989" w:type="dxa"/>
            <w:vAlign w:val="center"/>
          </w:tcPr>
          <w:p w:rsidR="0016425B" w:rsidRPr="00EB5774" w:rsidRDefault="0016425B" w:rsidP="0060523A">
            <w:pPr>
              <w:pStyle w:val="TableText"/>
            </w:pPr>
            <w:r w:rsidRPr="00EB5774">
              <w:t>PC3</w:t>
            </w:r>
          </w:p>
        </w:tc>
        <w:tc>
          <w:tcPr>
            <w:tcW w:w="1064" w:type="dxa"/>
            <w:vAlign w:val="center"/>
          </w:tcPr>
          <w:p w:rsidR="0016425B" w:rsidRPr="00EB5774" w:rsidRDefault="0016425B" w:rsidP="0060523A">
            <w:pPr>
              <w:pStyle w:val="TableText"/>
            </w:pPr>
            <w:r w:rsidRPr="00EB5774">
              <w:t>NIC</w:t>
            </w:r>
          </w:p>
        </w:tc>
        <w:tc>
          <w:tcPr>
            <w:tcW w:w="1501" w:type="dxa"/>
            <w:vAlign w:val="center"/>
          </w:tcPr>
          <w:p w:rsidR="0016425B" w:rsidRPr="00EB5774" w:rsidRDefault="0016425B" w:rsidP="0060523A">
            <w:pPr>
              <w:pStyle w:val="TableText"/>
            </w:pPr>
            <w:r w:rsidRPr="00EB5774">
              <w:t>172.17.30.23</w:t>
            </w:r>
          </w:p>
        </w:tc>
        <w:tc>
          <w:tcPr>
            <w:tcW w:w="1710" w:type="dxa"/>
          </w:tcPr>
          <w:p w:rsidR="0016425B" w:rsidRPr="00EB5774" w:rsidRDefault="0016425B" w:rsidP="0060523A">
            <w:pPr>
              <w:pStyle w:val="TableText"/>
            </w:pPr>
            <w:r w:rsidRPr="00EB5774">
              <w:t>255.255.255.0</w:t>
            </w:r>
          </w:p>
        </w:tc>
        <w:tc>
          <w:tcPr>
            <w:tcW w:w="1350" w:type="dxa"/>
          </w:tcPr>
          <w:p w:rsidR="0016425B" w:rsidRPr="00EB5774" w:rsidRDefault="0016425B" w:rsidP="0060523A">
            <w:pPr>
              <w:pStyle w:val="TableText"/>
            </w:pPr>
            <w:r w:rsidRPr="00EB5774">
              <w:t>S1 F0/6</w:t>
            </w:r>
          </w:p>
        </w:tc>
        <w:tc>
          <w:tcPr>
            <w:tcW w:w="810" w:type="dxa"/>
          </w:tcPr>
          <w:p w:rsidR="0016425B" w:rsidRPr="00EB5774" w:rsidRDefault="0016425B" w:rsidP="0060523A">
            <w:pPr>
              <w:pStyle w:val="TableText"/>
            </w:pPr>
            <w:r w:rsidRPr="00EB5774">
              <w:t>30</w:t>
            </w:r>
          </w:p>
        </w:tc>
      </w:tr>
      <w:tr w:rsidR="0016425B" w:rsidRPr="00EB5774" w:rsidTr="0060523A">
        <w:trPr>
          <w:cantSplit/>
          <w:jc w:val="center"/>
        </w:trPr>
        <w:tc>
          <w:tcPr>
            <w:tcW w:w="989" w:type="dxa"/>
            <w:vAlign w:val="center"/>
          </w:tcPr>
          <w:p w:rsidR="0016425B" w:rsidRPr="00EB5774" w:rsidRDefault="0016425B" w:rsidP="0060523A">
            <w:pPr>
              <w:pStyle w:val="TableText"/>
            </w:pPr>
            <w:r w:rsidRPr="00EB5774">
              <w:t>PC4</w:t>
            </w:r>
          </w:p>
        </w:tc>
        <w:tc>
          <w:tcPr>
            <w:tcW w:w="1064" w:type="dxa"/>
            <w:vAlign w:val="center"/>
          </w:tcPr>
          <w:p w:rsidR="0016425B" w:rsidRPr="00EB5774" w:rsidRDefault="0016425B" w:rsidP="0060523A">
            <w:pPr>
              <w:pStyle w:val="TableText"/>
            </w:pPr>
            <w:r w:rsidRPr="00EB5774">
              <w:t>NIC</w:t>
            </w:r>
          </w:p>
        </w:tc>
        <w:tc>
          <w:tcPr>
            <w:tcW w:w="1501" w:type="dxa"/>
            <w:vAlign w:val="center"/>
          </w:tcPr>
          <w:p w:rsidR="0016425B" w:rsidRPr="00EB5774" w:rsidRDefault="0016425B" w:rsidP="0060523A">
            <w:pPr>
              <w:pStyle w:val="TableText"/>
            </w:pPr>
            <w:r w:rsidRPr="00EB5774">
              <w:t>172.17.10.24</w:t>
            </w:r>
          </w:p>
        </w:tc>
        <w:tc>
          <w:tcPr>
            <w:tcW w:w="1710" w:type="dxa"/>
          </w:tcPr>
          <w:p w:rsidR="0016425B" w:rsidRPr="00EB5774" w:rsidRDefault="0016425B" w:rsidP="0060523A">
            <w:pPr>
              <w:pStyle w:val="TableText"/>
            </w:pPr>
            <w:r w:rsidRPr="00EB5774">
              <w:t>255.255.255.0</w:t>
            </w:r>
          </w:p>
        </w:tc>
        <w:tc>
          <w:tcPr>
            <w:tcW w:w="1350" w:type="dxa"/>
          </w:tcPr>
          <w:p w:rsidR="0016425B" w:rsidRPr="00EB5774" w:rsidRDefault="0016425B" w:rsidP="0060523A">
            <w:pPr>
              <w:pStyle w:val="TableText"/>
            </w:pPr>
            <w:r w:rsidRPr="00EB5774">
              <w:t>S2 F0/11</w:t>
            </w:r>
          </w:p>
        </w:tc>
        <w:tc>
          <w:tcPr>
            <w:tcW w:w="810" w:type="dxa"/>
          </w:tcPr>
          <w:p w:rsidR="0016425B" w:rsidRPr="00EB5774" w:rsidRDefault="0016425B" w:rsidP="0060523A">
            <w:pPr>
              <w:pStyle w:val="TableText"/>
            </w:pPr>
            <w:r w:rsidRPr="00EB5774">
              <w:t>10</w:t>
            </w:r>
          </w:p>
        </w:tc>
      </w:tr>
      <w:tr w:rsidR="0016425B" w:rsidRPr="00EB5774" w:rsidTr="0060523A">
        <w:trPr>
          <w:cantSplit/>
          <w:jc w:val="center"/>
        </w:trPr>
        <w:tc>
          <w:tcPr>
            <w:tcW w:w="989" w:type="dxa"/>
            <w:vAlign w:val="center"/>
          </w:tcPr>
          <w:p w:rsidR="0016425B" w:rsidRPr="00EB5774" w:rsidRDefault="0016425B" w:rsidP="0060523A">
            <w:pPr>
              <w:pStyle w:val="TableText"/>
            </w:pPr>
            <w:r w:rsidRPr="00EB5774">
              <w:t>PC5</w:t>
            </w:r>
          </w:p>
        </w:tc>
        <w:tc>
          <w:tcPr>
            <w:tcW w:w="1064" w:type="dxa"/>
            <w:vAlign w:val="center"/>
          </w:tcPr>
          <w:p w:rsidR="0016425B" w:rsidRPr="00EB5774" w:rsidRDefault="0016425B" w:rsidP="0060523A">
            <w:pPr>
              <w:pStyle w:val="TableText"/>
            </w:pPr>
            <w:r w:rsidRPr="00EB5774">
              <w:t>NIC</w:t>
            </w:r>
          </w:p>
        </w:tc>
        <w:tc>
          <w:tcPr>
            <w:tcW w:w="1501" w:type="dxa"/>
            <w:vAlign w:val="center"/>
          </w:tcPr>
          <w:p w:rsidR="0016425B" w:rsidRPr="00EB5774" w:rsidRDefault="0016425B" w:rsidP="0060523A">
            <w:pPr>
              <w:pStyle w:val="TableText"/>
            </w:pPr>
            <w:r w:rsidRPr="00EB5774">
              <w:t>172.17.20.25</w:t>
            </w:r>
          </w:p>
        </w:tc>
        <w:tc>
          <w:tcPr>
            <w:tcW w:w="1710" w:type="dxa"/>
          </w:tcPr>
          <w:p w:rsidR="0016425B" w:rsidRPr="00EB5774" w:rsidRDefault="0016425B" w:rsidP="0060523A">
            <w:pPr>
              <w:pStyle w:val="TableText"/>
            </w:pPr>
            <w:r w:rsidRPr="00EB5774">
              <w:t>255.255.255.0</w:t>
            </w:r>
          </w:p>
        </w:tc>
        <w:tc>
          <w:tcPr>
            <w:tcW w:w="1350" w:type="dxa"/>
          </w:tcPr>
          <w:p w:rsidR="0016425B" w:rsidRPr="00EB5774" w:rsidRDefault="0016425B" w:rsidP="0060523A">
            <w:pPr>
              <w:pStyle w:val="TableText"/>
            </w:pPr>
            <w:r w:rsidRPr="00EB5774">
              <w:t>S2 F0/18</w:t>
            </w:r>
          </w:p>
        </w:tc>
        <w:tc>
          <w:tcPr>
            <w:tcW w:w="810" w:type="dxa"/>
          </w:tcPr>
          <w:p w:rsidR="0016425B" w:rsidRPr="00EB5774" w:rsidRDefault="0016425B" w:rsidP="0060523A">
            <w:pPr>
              <w:pStyle w:val="TableText"/>
            </w:pPr>
            <w:r w:rsidRPr="00EB5774">
              <w:t>20</w:t>
            </w:r>
          </w:p>
        </w:tc>
      </w:tr>
      <w:tr w:rsidR="0016425B" w:rsidRPr="00EB5774" w:rsidTr="0060523A">
        <w:trPr>
          <w:cantSplit/>
          <w:jc w:val="center"/>
        </w:trPr>
        <w:tc>
          <w:tcPr>
            <w:tcW w:w="989" w:type="dxa"/>
            <w:vAlign w:val="center"/>
          </w:tcPr>
          <w:p w:rsidR="0016425B" w:rsidRPr="00EB5774" w:rsidRDefault="0016425B" w:rsidP="0060523A">
            <w:pPr>
              <w:pStyle w:val="TableText"/>
            </w:pPr>
            <w:r w:rsidRPr="00EB5774">
              <w:t>PC6</w:t>
            </w:r>
          </w:p>
        </w:tc>
        <w:tc>
          <w:tcPr>
            <w:tcW w:w="1064" w:type="dxa"/>
            <w:vAlign w:val="center"/>
          </w:tcPr>
          <w:p w:rsidR="0016425B" w:rsidRPr="00EB5774" w:rsidRDefault="0016425B" w:rsidP="0060523A">
            <w:pPr>
              <w:pStyle w:val="TableText"/>
            </w:pPr>
            <w:r w:rsidRPr="00EB5774">
              <w:t>NIC</w:t>
            </w:r>
          </w:p>
        </w:tc>
        <w:tc>
          <w:tcPr>
            <w:tcW w:w="1501" w:type="dxa"/>
            <w:vAlign w:val="center"/>
          </w:tcPr>
          <w:p w:rsidR="0016425B" w:rsidRPr="00EB5774" w:rsidRDefault="0016425B" w:rsidP="0060523A">
            <w:pPr>
              <w:pStyle w:val="TableText"/>
            </w:pPr>
            <w:r w:rsidRPr="00EB5774">
              <w:t>172.17.30.26</w:t>
            </w:r>
          </w:p>
        </w:tc>
        <w:tc>
          <w:tcPr>
            <w:tcW w:w="1710" w:type="dxa"/>
          </w:tcPr>
          <w:p w:rsidR="0016425B" w:rsidRPr="00EB5774" w:rsidRDefault="0016425B" w:rsidP="0060523A">
            <w:pPr>
              <w:pStyle w:val="TableText"/>
            </w:pPr>
            <w:r w:rsidRPr="00EB5774">
              <w:t>255.255.255.0</w:t>
            </w:r>
          </w:p>
        </w:tc>
        <w:tc>
          <w:tcPr>
            <w:tcW w:w="1350" w:type="dxa"/>
          </w:tcPr>
          <w:p w:rsidR="0016425B" w:rsidRPr="00EB5774" w:rsidRDefault="0016425B" w:rsidP="0060523A">
            <w:pPr>
              <w:pStyle w:val="TableText"/>
            </w:pPr>
            <w:r w:rsidRPr="00EB5774">
              <w:t>S2 F0/6</w:t>
            </w:r>
          </w:p>
        </w:tc>
        <w:tc>
          <w:tcPr>
            <w:tcW w:w="810" w:type="dxa"/>
          </w:tcPr>
          <w:p w:rsidR="0016425B" w:rsidRPr="00EB5774" w:rsidRDefault="0016425B" w:rsidP="0060523A">
            <w:pPr>
              <w:pStyle w:val="TableText"/>
            </w:pPr>
            <w:r w:rsidRPr="00EB5774">
              <w:t>30</w:t>
            </w:r>
          </w:p>
        </w:tc>
      </w:tr>
    </w:tbl>
    <w:p w:rsidR="0016425B" w:rsidRPr="00BB73FF" w:rsidRDefault="0016425B" w:rsidP="0016425B">
      <w:pPr>
        <w:pStyle w:val="LabSection"/>
      </w:pPr>
      <w:r w:rsidRPr="00BB73FF">
        <w:t>Objective</w:t>
      </w:r>
      <w:r>
        <w:t>s</w:t>
      </w:r>
    </w:p>
    <w:p w:rsidR="0016425B" w:rsidRPr="004C0909" w:rsidRDefault="0016425B" w:rsidP="0016425B">
      <w:pPr>
        <w:pStyle w:val="BodyTextL25Bold"/>
      </w:pPr>
      <w:r>
        <w:t>Part 1: Verify VLANs</w:t>
      </w:r>
    </w:p>
    <w:p w:rsidR="0016425B" w:rsidRPr="004C0909" w:rsidRDefault="0016425B" w:rsidP="0016425B">
      <w:pPr>
        <w:pStyle w:val="BodyTextL25Bold"/>
      </w:pPr>
      <w:r>
        <w:t>Part 2: Configure Trunks</w:t>
      </w:r>
    </w:p>
    <w:p w:rsidR="0016425B" w:rsidRDefault="0016425B" w:rsidP="0016425B">
      <w:pPr>
        <w:pStyle w:val="LabSection"/>
      </w:pPr>
      <w:r>
        <w:t>Background</w:t>
      </w:r>
    </w:p>
    <w:p w:rsidR="0016425B" w:rsidRPr="000E36F1" w:rsidRDefault="0016425B" w:rsidP="0016425B">
      <w:pPr>
        <w:pStyle w:val="BodyTextL25"/>
      </w:pPr>
      <w:r>
        <w:t>Trunks are required to pass VLAN information between switches. A port on a switch is either an access port or a trunk port. Access ports carry traffic from a specific VLAN assigned to the port. A trunk port by default is a member of all VLANs; therefore, it carries traffic for all VLANs. This activity focuses on creating trunk ports, and assigning them to a native VLAN other than the default.</w:t>
      </w:r>
    </w:p>
    <w:p w:rsidR="0016425B" w:rsidRPr="004C0909" w:rsidRDefault="0016425B" w:rsidP="0016425B">
      <w:pPr>
        <w:pStyle w:val="PartHead"/>
      </w:pPr>
      <w:r>
        <w:t>Verify VLANs</w:t>
      </w:r>
    </w:p>
    <w:p w:rsidR="0016425B" w:rsidRDefault="0016425B" w:rsidP="0016425B">
      <w:pPr>
        <w:pStyle w:val="StepHead"/>
      </w:pPr>
      <w:r>
        <w:t>Display the current VLANs.</w:t>
      </w:r>
    </w:p>
    <w:p w:rsidR="0016425B" w:rsidRDefault="0016425B" w:rsidP="0016425B">
      <w:pPr>
        <w:pStyle w:val="SubStepAlpha"/>
      </w:pPr>
      <w:r>
        <w:t xml:space="preserve">On </w:t>
      </w:r>
      <w:r w:rsidRPr="00BC3428">
        <w:rPr>
          <w:b/>
        </w:rPr>
        <w:t>S1</w:t>
      </w:r>
      <w:r>
        <w:t xml:space="preserve">, issue the command that will display all VLANs configured. There should be 9 VLANs in total. Notice how all 26 ports on the switch are assigned to one </w:t>
      </w:r>
      <w:proofErr w:type="spellStart"/>
      <w:r>
        <w:t>port</w:t>
      </w:r>
      <w:proofErr w:type="spellEnd"/>
      <w:r>
        <w:t xml:space="preserve"> or another.</w:t>
      </w:r>
    </w:p>
    <w:p w:rsidR="0016425B" w:rsidRDefault="0016425B" w:rsidP="0016425B">
      <w:pPr>
        <w:pStyle w:val="SubStepAlpha"/>
      </w:pPr>
      <w:r>
        <w:t xml:space="preserve">On </w:t>
      </w:r>
      <w:r w:rsidRPr="00BC3428">
        <w:rPr>
          <w:b/>
        </w:rPr>
        <w:t>S2</w:t>
      </w:r>
      <w:r>
        <w:t xml:space="preserve"> and </w:t>
      </w:r>
      <w:r w:rsidRPr="00BC3428">
        <w:rPr>
          <w:b/>
        </w:rPr>
        <w:t>S3</w:t>
      </w:r>
      <w:r>
        <w:t xml:space="preserve">, display and verify all the VLANs are configured and assigned to the correct </w:t>
      </w:r>
      <w:proofErr w:type="spellStart"/>
      <w:r>
        <w:t>switchports</w:t>
      </w:r>
      <w:proofErr w:type="spellEnd"/>
      <w:r>
        <w:t xml:space="preserve"> according to the </w:t>
      </w:r>
      <w:r w:rsidRPr="00BC3428">
        <w:rPr>
          <w:b/>
        </w:rPr>
        <w:t>Addressing Table</w:t>
      </w:r>
      <w:r>
        <w:t>.</w:t>
      </w:r>
    </w:p>
    <w:p w:rsidR="0016425B" w:rsidRDefault="0016425B" w:rsidP="0016425B">
      <w:pPr>
        <w:pStyle w:val="StepHead"/>
      </w:pPr>
      <w:r>
        <w:lastRenderedPageBreak/>
        <w:t>Verify loss of connectivity between PCs on the same network.</w:t>
      </w:r>
    </w:p>
    <w:p w:rsidR="0016425B" w:rsidRPr="00334EF9" w:rsidRDefault="0016425B" w:rsidP="0016425B">
      <w:pPr>
        <w:pStyle w:val="BodyTextL25"/>
      </w:pPr>
      <w:r>
        <w:t xml:space="preserve">Although </w:t>
      </w:r>
      <w:r w:rsidRPr="00BC3428">
        <w:rPr>
          <w:b/>
        </w:rPr>
        <w:t>PC1</w:t>
      </w:r>
      <w:r>
        <w:t xml:space="preserve"> and </w:t>
      </w:r>
      <w:r w:rsidRPr="00BC3428">
        <w:rPr>
          <w:b/>
        </w:rPr>
        <w:t>PC4</w:t>
      </w:r>
      <w:r>
        <w:t xml:space="preserve"> are on the same network, they cannot ping one another. This is because the ports connecting the switches are assigned to VLAN 1 by default. In order to provide connectivity between the PCs on the same network and VLAN, trunks must be configured.</w:t>
      </w:r>
    </w:p>
    <w:p w:rsidR="0016425B" w:rsidRPr="004C0909" w:rsidRDefault="0016425B" w:rsidP="0016425B">
      <w:pPr>
        <w:pStyle w:val="PartHead"/>
      </w:pPr>
      <w:r w:rsidRPr="004C0909">
        <w:t xml:space="preserve">Configure </w:t>
      </w:r>
      <w:r>
        <w:t>Trunks</w:t>
      </w:r>
    </w:p>
    <w:p w:rsidR="0016425B" w:rsidRDefault="0016425B" w:rsidP="0016425B">
      <w:pPr>
        <w:pStyle w:val="StepHead"/>
      </w:pPr>
      <w:r>
        <w:t xml:space="preserve">Configure </w:t>
      </w:r>
      <w:proofErr w:type="spellStart"/>
      <w:r>
        <w:t>trunking</w:t>
      </w:r>
      <w:proofErr w:type="spellEnd"/>
      <w:r>
        <w:t xml:space="preserve"> on S1 and use VLAN 99 as the native VLAN.</w:t>
      </w:r>
    </w:p>
    <w:p w:rsidR="0016425B" w:rsidRPr="00BC3428" w:rsidRDefault="0016425B" w:rsidP="0016425B">
      <w:pPr>
        <w:pStyle w:val="SubStepAlpha"/>
      </w:pPr>
      <w:r>
        <w:t xml:space="preserve">Configure G1/1 and G1/2 interfaces on S1 for </w:t>
      </w:r>
      <w:proofErr w:type="spellStart"/>
      <w:r>
        <w:t>trunking</w:t>
      </w:r>
      <w:proofErr w:type="spellEnd"/>
      <w:r>
        <w:t>.</w:t>
      </w:r>
    </w:p>
    <w:p w:rsidR="0016425B" w:rsidRPr="00651036" w:rsidRDefault="0016425B" w:rsidP="0016425B">
      <w:pPr>
        <w:pStyle w:val="SubStepAlpha"/>
      </w:pPr>
      <w:r>
        <w:t xml:space="preserve">Configure VLAN 99 as the native VLAN for G1/1 and G1/2 interfaces on </w:t>
      </w:r>
      <w:r w:rsidRPr="00BC3428">
        <w:rPr>
          <w:b/>
        </w:rPr>
        <w:t>S1</w:t>
      </w:r>
      <w:r>
        <w:t>.</w:t>
      </w:r>
    </w:p>
    <w:p w:rsidR="0016425B" w:rsidRDefault="0016425B" w:rsidP="0016425B">
      <w:pPr>
        <w:pStyle w:val="BodyTextL50"/>
      </w:pPr>
      <w:r>
        <w:t xml:space="preserve">The trunk port takes about a minute to become active due to Spanning Tree which you will learn in the proceeding chapters. Click </w:t>
      </w:r>
      <w:r w:rsidRPr="00FD6854">
        <w:rPr>
          <w:b/>
        </w:rPr>
        <w:t>Fast Forward Time</w:t>
      </w:r>
      <w:r>
        <w:t xml:space="preserve"> to speed the process. After the ports become active, you will periodically receive the following syslog messages:</w:t>
      </w:r>
    </w:p>
    <w:p w:rsidR="0016425B" w:rsidRDefault="0016425B" w:rsidP="0016425B">
      <w:pPr>
        <w:pStyle w:val="CMDOutput"/>
      </w:pPr>
      <w:r>
        <w:t>%CDP-4-NATIVE_VLAN_MISMATCH: Native VLAN mismatch discovered on GigabitEthernet1/2 (99), with S3 GigabitEthernet1/2 (1).</w:t>
      </w:r>
    </w:p>
    <w:p w:rsidR="0016425B" w:rsidRDefault="0016425B" w:rsidP="0016425B">
      <w:pPr>
        <w:pStyle w:val="CMDOutput"/>
      </w:pPr>
      <w:r>
        <w:t>%CDP-4-NATIVE_VLAN_MISMATCH: Native VLAN mismatch discovered on GigabitEthernet1/1 (99), with S2 GigabitEthernet1/1 (1).</w:t>
      </w:r>
    </w:p>
    <w:p w:rsidR="0016425B" w:rsidRDefault="0016425B" w:rsidP="0016425B">
      <w:pPr>
        <w:pStyle w:val="BodyTextL50"/>
      </w:pPr>
      <w:r>
        <w:t>You configured VLAN 99 as the native VLAN on S1. However, the S2 and S3 are using VLAN 1 as the default native VLAN as indicated by the syslog message.</w:t>
      </w:r>
    </w:p>
    <w:p w:rsidR="0016425B" w:rsidRDefault="0016425B" w:rsidP="0016425B">
      <w:pPr>
        <w:pStyle w:val="BodyTextL50"/>
      </w:pPr>
      <w:r>
        <w:t>Although you have a native VLAN mismatch, pings between PCs on the same VLAN are now successful. Why?</w:t>
      </w:r>
    </w:p>
    <w:p w:rsidR="00427F35" w:rsidRPr="00427F35" w:rsidRDefault="00427F35" w:rsidP="0016425B">
      <w:pPr>
        <w:pStyle w:val="BodyTextL50"/>
        <w:rPr>
          <w:u w:val="single"/>
        </w:rPr>
      </w:pPr>
      <w:r>
        <w:rPr>
          <w:u w:val="single"/>
        </w:rPr>
        <w:t>On S1’s interface you configured native VLAN 99, which doesn’t affect anything between S2 and S3.</w:t>
      </w:r>
    </w:p>
    <w:p w:rsidR="0016425B" w:rsidRDefault="0016425B" w:rsidP="0016425B">
      <w:pPr>
        <w:pStyle w:val="StepHead"/>
      </w:pPr>
      <w:r>
        <w:t xml:space="preserve">Verify </w:t>
      </w:r>
      <w:proofErr w:type="spellStart"/>
      <w:r>
        <w:t>trunking</w:t>
      </w:r>
      <w:proofErr w:type="spellEnd"/>
      <w:r>
        <w:t xml:space="preserve"> is enabled on S2 and S3.</w:t>
      </w:r>
    </w:p>
    <w:p w:rsidR="0016425B" w:rsidRDefault="0016425B" w:rsidP="0016425B">
      <w:pPr>
        <w:pStyle w:val="BodyTextL25"/>
      </w:pPr>
      <w:r>
        <w:t xml:space="preserve">On </w:t>
      </w:r>
      <w:r>
        <w:rPr>
          <w:b/>
        </w:rPr>
        <w:t xml:space="preserve">S2 </w:t>
      </w:r>
      <w:r>
        <w:t xml:space="preserve">and </w:t>
      </w:r>
      <w:r>
        <w:rPr>
          <w:b/>
        </w:rPr>
        <w:t>S3</w:t>
      </w:r>
      <w:r w:rsidRPr="00BC3428">
        <w:t>, i</w:t>
      </w:r>
      <w:r>
        <w:t xml:space="preserve">ssue the </w:t>
      </w:r>
      <w:r w:rsidRPr="002850CB">
        <w:rPr>
          <w:b/>
        </w:rPr>
        <w:t>show interface trunk</w:t>
      </w:r>
      <w:r>
        <w:t xml:space="preserve"> command to confirm that DTP has successfully negotiated </w:t>
      </w:r>
      <w:proofErr w:type="spellStart"/>
      <w:r>
        <w:t>trunking</w:t>
      </w:r>
      <w:proofErr w:type="spellEnd"/>
      <w:r>
        <w:t xml:space="preserve"> with S1 on S2 and S3. The output also displays information about the trunk interfaces on S2 and S3.</w:t>
      </w:r>
    </w:p>
    <w:p w:rsidR="0016425B" w:rsidRPr="00427F35" w:rsidRDefault="0016425B" w:rsidP="0016425B">
      <w:pPr>
        <w:pStyle w:val="BodyTextL25"/>
        <w:rPr>
          <w:u w:val="single"/>
        </w:rPr>
      </w:pPr>
      <w:r>
        <w:t xml:space="preserve">Which active VLANs are allowed to across the trunk? </w:t>
      </w:r>
      <w:r w:rsidR="00427F35">
        <w:rPr>
          <w:u w:val="single"/>
        </w:rPr>
        <w:t>VLAN 1-1005.</w:t>
      </w:r>
      <w:r w:rsidR="00427F35">
        <w:rPr>
          <w:u w:val="single"/>
        </w:rPr>
        <w:tab/>
      </w:r>
    </w:p>
    <w:p w:rsidR="0016425B" w:rsidRDefault="0016425B" w:rsidP="0016425B">
      <w:pPr>
        <w:pStyle w:val="StepHead"/>
      </w:pPr>
      <w:r>
        <w:t>Correct the native VLAN mismatch on S2 and S3.</w:t>
      </w:r>
    </w:p>
    <w:p w:rsidR="0016425B" w:rsidRDefault="0016425B" w:rsidP="0016425B">
      <w:pPr>
        <w:pStyle w:val="SubStepAlpha"/>
      </w:pPr>
      <w:r>
        <w:t>Configure VLAN 99 as the native VLAN for the appropriate interfaces on S2 and S3.</w:t>
      </w:r>
    </w:p>
    <w:p w:rsidR="0016425B" w:rsidRPr="0045243A" w:rsidRDefault="0016425B" w:rsidP="0016425B">
      <w:pPr>
        <w:pStyle w:val="SubStepAlpha"/>
      </w:pPr>
      <w:r>
        <w:t xml:space="preserve">Issue </w:t>
      </w:r>
      <w:r>
        <w:rPr>
          <w:b/>
        </w:rPr>
        <w:t>show interface trunk</w:t>
      </w:r>
      <w:r>
        <w:t xml:space="preserve"> command to verify the correct native VLAN configuration.</w:t>
      </w:r>
    </w:p>
    <w:p w:rsidR="0016425B" w:rsidRDefault="0016425B" w:rsidP="0016425B">
      <w:pPr>
        <w:pStyle w:val="StepHead"/>
      </w:pPr>
      <w:r>
        <w:t>Verify configurations on S2 and S3.</w:t>
      </w:r>
    </w:p>
    <w:p w:rsidR="0016425B" w:rsidRPr="0045243A" w:rsidRDefault="0016425B" w:rsidP="0016425B">
      <w:pPr>
        <w:pStyle w:val="SubStepAlpha"/>
      </w:pPr>
      <w:r>
        <w:t xml:space="preserve">Issue the </w:t>
      </w:r>
      <w:r>
        <w:rPr>
          <w:b/>
        </w:rPr>
        <w:t xml:space="preserve">show interface </w:t>
      </w:r>
      <w:proofErr w:type="spellStart"/>
      <w:r w:rsidRPr="0065460F">
        <w:rPr>
          <w:i/>
        </w:rPr>
        <w:t>interface</w:t>
      </w:r>
      <w:proofErr w:type="spellEnd"/>
      <w:r w:rsidRPr="002850CB">
        <w:rPr>
          <w:b/>
        </w:rPr>
        <w:t xml:space="preserve"> </w:t>
      </w:r>
      <w:proofErr w:type="spellStart"/>
      <w:r w:rsidRPr="002850CB">
        <w:rPr>
          <w:b/>
        </w:rPr>
        <w:t>switchport</w:t>
      </w:r>
      <w:proofErr w:type="spellEnd"/>
      <w:r>
        <w:t xml:space="preserve"> command to verify that the native VLAN is now 99.</w:t>
      </w:r>
    </w:p>
    <w:p w:rsidR="0016425B" w:rsidRDefault="0016425B" w:rsidP="00DA260F">
      <w:pPr>
        <w:pStyle w:val="SubStepAlpha"/>
      </w:pPr>
      <w:r>
        <w:t xml:space="preserve">Use the </w:t>
      </w:r>
      <w:r w:rsidRPr="00787576">
        <w:rPr>
          <w:b/>
        </w:rPr>
        <w:t xml:space="preserve">show </w:t>
      </w:r>
      <w:proofErr w:type="spellStart"/>
      <w:r w:rsidRPr="00787576">
        <w:rPr>
          <w:b/>
        </w:rPr>
        <w:t>vlan</w:t>
      </w:r>
      <w:proofErr w:type="spellEnd"/>
      <w:r>
        <w:t xml:space="preserve"> command to display information regarding configured VLANs. Why </w:t>
      </w:r>
      <w:proofErr w:type="gramStart"/>
      <w:r>
        <w:t>is port G1/1 on S2</w:t>
      </w:r>
      <w:proofErr w:type="gramEnd"/>
      <w:r>
        <w:t xml:space="preserve"> no longer assigned to VLAN 1?</w:t>
      </w:r>
    </w:p>
    <w:p w:rsidR="00787576" w:rsidRPr="00787576" w:rsidRDefault="00787576" w:rsidP="00787576">
      <w:pPr>
        <w:pStyle w:val="SubStepAlpha"/>
        <w:numPr>
          <w:ilvl w:val="0"/>
          <w:numId w:val="0"/>
        </w:numPr>
        <w:ind w:left="720"/>
        <w:rPr>
          <w:u w:val="single"/>
        </w:rPr>
      </w:pPr>
      <w:r>
        <w:rPr>
          <w:u w:val="single"/>
        </w:rPr>
        <w:t>Because it has been assigned to VLAN 99</w:t>
      </w:r>
    </w:p>
    <w:p w:rsidR="0016425B" w:rsidRPr="009A1CF4" w:rsidRDefault="0016425B" w:rsidP="0016425B">
      <w:pPr>
        <w:pStyle w:val="LabTitle"/>
        <w:pageBreakBefore/>
      </w:pPr>
      <w:r>
        <w:lastRenderedPageBreak/>
        <w:t xml:space="preserve">Lab 3c – </w:t>
      </w:r>
      <w:r w:rsidRPr="00A209F2">
        <w:t>Packet Tracer - Troubleshooting a VLAN Implementation Scenario</w:t>
      </w:r>
      <w:r>
        <w:t xml:space="preserve"> 1</w:t>
      </w:r>
      <w:r w:rsidR="00C5313E">
        <w:t xml:space="preserve"> (PTA </w:t>
      </w:r>
      <w:r w:rsidR="00C5313E" w:rsidRPr="00C5313E">
        <w:t>3.2.4.7</w:t>
      </w:r>
      <w:r w:rsidR="00C5313E">
        <w:t>)</w:t>
      </w:r>
    </w:p>
    <w:p w:rsidR="0016425B" w:rsidRDefault="0016425B" w:rsidP="0016425B">
      <w:pPr>
        <w:pStyle w:val="LabSection"/>
        <w:tabs>
          <w:tab w:val="clear" w:pos="0"/>
        </w:tabs>
      </w:pPr>
      <w:r>
        <w:t>Topology</w:t>
      </w:r>
    </w:p>
    <w:p w:rsidR="0016425B" w:rsidRPr="00455FDE" w:rsidRDefault="0016425B" w:rsidP="0016425B">
      <w:pPr>
        <w:pStyle w:val="BodyText1"/>
        <w:jc w:val="center"/>
      </w:pPr>
      <w:r>
        <w:rPr>
          <w:noProof/>
          <w:lang w:val="en-IE" w:eastAsia="en-IE"/>
        </w:rPr>
        <w:drawing>
          <wp:inline distT="0" distB="0" distL="0" distR="0" wp14:anchorId="286286A6" wp14:editId="66D45F73">
            <wp:extent cx="5238750" cy="2266950"/>
            <wp:effectExtent l="19050" t="0" r="0" b="0"/>
            <wp:docPr id="4" name="Picture 4" descr="Troublesooting a VLAN Implementation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ublesooting a VLAN Implementation Topology"/>
                    <pic:cNvPicPr>
                      <a:picLocks noChangeAspect="1" noChangeArrowheads="1"/>
                    </pic:cNvPicPr>
                  </pic:nvPicPr>
                  <pic:blipFill>
                    <a:blip r:embed="rId11" cstate="print"/>
                    <a:srcRect/>
                    <a:stretch>
                      <a:fillRect/>
                    </a:stretch>
                  </pic:blipFill>
                  <pic:spPr bwMode="auto">
                    <a:xfrm>
                      <a:off x="0" y="0"/>
                      <a:ext cx="5238750" cy="2266950"/>
                    </a:xfrm>
                    <a:prstGeom prst="rect">
                      <a:avLst/>
                    </a:prstGeom>
                    <a:noFill/>
                    <a:ln w="9525">
                      <a:noFill/>
                      <a:miter lim="800000"/>
                      <a:headEnd/>
                      <a:tailEnd/>
                    </a:ln>
                  </pic:spPr>
                </pic:pic>
              </a:graphicData>
            </a:graphic>
          </wp:inline>
        </w:drawing>
      </w:r>
    </w:p>
    <w:p w:rsidR="0016425B" w:rsidRDefault="0016425B" w:rsidP="0016425B">
      <w:pPr>
        <w:pStyle w:val="LabSection"/>
      </w:pPr>
      <w:r>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65"/>
        <w:gridCol w:w="1102"/>
        <w:gridCol w:w="1530"/>
        <w:gridCol w:w="1620"/>
        <w:gridCol w:w="1350"/>
        <w:gridCol w:w="918"/>
      </w:tblGrid>
      <w:tr w:rsidR="0016425B" w:rsidRPr="001B0E63" w:rsidTr="0060523A">
        <w:trPr>
          <w:cantSplit/>
          <w:jc w:val="center"/>
        </w:trPr>
        <w:tc>
          <w:tcPr>
            <w:tcW w:w="106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425B" w:rsidRDefault="0016425B" w:rsidP="0060523A">
            <w:pPr>
              <w:pStyle w:val="TableHeading"/>
            </w:pPr>
            <w:r>
              <w:t>Device</w:t>
            </w:r>
          </w:p>
        </w:tc>
        <w:tc>
          <w:tcPr>
            <w:tcW w:w="11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425B" w:rsidRDefault="0016425B" w:rsidP="0060523A">
            <w:pPr>
              <w:pStyle w:val="TableHeading"/>
            </w:pPr>
            <w:r>
              <w:t>Interface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425B" w:rsidRDefault="0016425B" w:rsidP="0060523A">
            <w:pPr>
              <w:pStyle w:val="TableHeading"/>
            </w:pPr>
            <w:r>
              <w:t>IPv4 Address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425B" w:rsidRDefault="0016425B" w:rsidP="0060523A">
            <w:pPr>
              <w:pStyle w:val="TableHeading"/>
            </w:pPr>
            <w:r>
              <w:t>Subnet Mask</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425B" w:rsidRDefault="0016425B" w:rsidP="0060523A">
            <w:pPr>
              <w:pStyle w:val="TableHeading"/>
            </w:pPr>
            <w:r>
              <w:t>Switch Port</w:t>
            </w:r>
          </w:p>
        </w:tc>
        <w:tc>
          <w:tcPr>
            <w:tcW w:w="9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425B" w:rsidRDefault="0016425B" w:rsidP="0060523A">
            <w:pPr>
              <w:pStyle w:val="TableHeading"/>
            </w:pPr>
            <w:r>
              <w:t>VLAN</w:t>
            </w:r>
          </w:p>
        </w:tc>
      </w:tr>
      <w:tr w:rsidR="0016425B" w:rsidRPr="007A16E5" w:rsidTr="0060523A">
        <w:trPr>
          <w:cantSplit/>
          <w:jc w:val="center"/>
        </w:trPr>
        <w:tc>
          <w:tcPr>
            <w:tcW w:w="1065" w:type="dxa"/>
            <w:vAlign w:val="bottom"/>
          </w:tcPr>
          <w:p w:rsidR="0016425B" w:rsidRPr="007A16E5" w:rsidRDefault="0016425B" w:rsidP="0060523A">
            <w:pPr>
              <w:pStyle w:val="TableText"/>
            </w:pPr>
            <w:r w:rsidRPr="007A16E5">
              <w:t>PC1</w:t>
            </w:r>
          </w:p>
        </w:tc>
        <w:tc>
          <w:tcPr>
            <w:tcW w:w="1102" w:type="dxa"/>
            <w:vAlign w:val="bottom"/>
          </w:tcPr>
          <w:p w:rsidR="0016425B" w:rsidRPr="007A16E5" w:rsidRDefault="0016425B" w:rsidP="0060523A">
            <w:pPr>
              <w:pStyle w:val="TableText"/>
            </w:pPr>
            <w:r w:rsidRPr="007A16E5">
              <w:t>NIC</w:t>
            </w:r>
          </w:p>
        </w:tc>
        <w:tc>
          <w:tcPr>
            <w:tcW w:w="1530" w:type="dxa"/>
            <w:vAlign w:val="bottom"/>
          </w:tcPr>
          <w:p w:rsidR="0016425B" w:rsidRPr="007A16E5" w:rsidRDefault="0016425B" w:rsidP="0060523A">
            <w:pPr>
              <w:pStyle w:val="TableText"/>
            </w:pPr>
            <w:r w:rsidRPr="007A16E5">
              <w:t>172.17.10.21</w:t>
            </w:r>
          </w:p>
        </w:tc>
        <w:tc>
          <w:tcPr>
            <w:tcW w:w="1620" w:type="dxa"/>
            <w:vAlign w:val="bottom"/>
          </w:tcPr>
          <w:p w:rsidR="0016425B" w:rsidRPr="007A16E5" w:rsidRDefault="0016425B" w:rsidP="0060523A">
            <w:pPr>
              <w:pStyle w:val="TableText"/>
            </w:pPr>
            <w:r w:rsidRPr="007A16E5">
              <w:t>255.255.255.0</w:t>
            </w:r>
          </w:p>
        </w:tc>
        <w:tc>
          <w:tcPr>
            <w:tcW w:w="1350" w:type="dxa"/>
            <w:vAlign w:val="bottom"/>
          </w:tcPr>
          <w:p w:rsidR="0016425B" w:rsidRPr="007A16E5" w:rsidRDefault="0016425B" w:rsidP="0060523A">
            <w:pPr>
              <w:pStyle w:val="TableText"/>
            </w:pPr>
            <w:r w:rsidRPr="007A16E5">
              <w:t>S1 F0/11</w:t>
            </w:r>
          </w:p>
        </w:tc>
        <w:tc>
          <w:tcPr>
            <w:tcW w:w="918" w:type="dxa"/>
          </w:tcPr>
          <w:p w:rsidR="0016425B" w:rsidRPr="007A16E5" w:rsidRDefault="0016425B" w:rsidP="0060523A">
            <w:pPr>
              <w:pStyle w:val="TableText"/>
            </w:pPr>
            <w:r w:rsidRPr="007A16E5">
              <w:t>10</w:t>
            </w:r>
          </w:p>
        </w:tc>
      </w:tr>
      <w:tr w:rsidR="0016425B" w:rsidRPr="007A16E5" w:rsidTr="0060523A">
        <w:trPr>
          <w:cantSplit/>
          <w:jc w:val="center"/>
        </w:trPr>
        <w:tc>
          <w:tcPr>
            <w:tcW w:w="1065" w:type="dxa"/>
            <w:vAlign w:val="bottom"/>
          </w:tcPr>
          <w:p w:rsidR="0016425B" w:rsidRPr="007A16E5" w:rsidRDefault="0016425B" w:rsidP="0060523A">
            <w:pPr>
              <w:pStyle w:val="TableText"/>
            </w:pPr>
            <w:r w:rsidRPr="007A16E5">
              <w:t>PC2</w:t>
            </w:r>
          </w:p>
        </w:tc>
        <w:tc>
          <w:tcPr>
            <w:tcW w:w="1102" w:type="dxa"/>
            <w:vAlign w:val="bottom"/>
          </w:tcPr>
          <w:p w:rsidR="0016425B" w:rsidRPr="007A16E5" w:rsidRDefault="0016425B" w:rsidP="0060523A">
            <w:pPr>
              <w:pStyle w:val="TableText"/>
            </w:pPr>
            <w:r w:rsidRPr="007A16E5">
              <w:t>NIC</w:t>
            </w:r>
          </w:p>
        </w:tc>
        <w:tc>
          <w:tcPr>
            <w:tcW w:w="1530" w:type="dxa"/>
            <w:vAlign w:val="bottom"/>
          </w:tcPr>
          <w:p w:rsidR="0016425B" w:rsidRPr="007A16E5" w:rsidRDefault="0016425B" w:rsidP="0060523A">
            <w:pPr>
              <w:pStyle w:val="TableText"/>
            </w:pPr>
            <w:r w:rsidRPr="007A16E5">
              <w:t>172.17.20.22</w:t>
            </w:r>
          </w:p>
        </w:tc>
        <w:tc>
          <w:tcPr>
            <w:tcW w:w="1620" w:type="dxa"/>
            <w:vAlign w:val="bottom"/>
          </w:tcPr>
          <w:p w:rsidR="0016425B" w:rsidRPr="007A16E5" w:rsidRDefault="0016425B" w:rsidP="0060523A">
            <w:pPr>
              <w:pStyle w:val="TableText"/>
            </w:pPr>
            <w:r w:rsidRPr="007A16E5">
              <w:t>255.255.255.0</w:t>
            </w:r>
          </w:p>
        </w:tc>
        <w:tc>
          <w:tcPr>
            <w:tcW w:w="1350" w:type="dxa"/>
          </w:tcPr>
          <w:p w:rsidR="0016425B" w:rsidRPr="007A16E5" w:rsidRDefault="0016425B" w:rsidP="0060523A">
            <w:pPr>
              <w:pStyle w:val="TableText"/>
            </w:pPr>
            <w:r w:rsidRPr="007A16E5">
              <w:t>S1 F0/18</w:t>
            </w:r>
          </w:p>
        </w:tc>
        <w:tc>
          <w:tcPr>
            <w:tcW w:w="918" w:type="dxa"/>
          </w:tcPr>
          <w:p w:rsidR="0016425B" w:rsidRPr="007A16E5" w:rsidRDefault="0016425B" w:rsidP="0060523A">
            <w:pPr>
              <w:pStyle w:val="TableText"/>
            </w:pPr>
            <w:r w:rsidRPr="007A16E5">
              <w:t>20</w:t>
            </w:r>
          </w:p>
        </w:tc>
      </w:tr>
      <w:tr w:rsidR="0016425B" w:rsidRPr="007A16E5" w:rsidTr="0060523A">
        <w:trPr>
          <w:cantSplit/>
          <w:jc w:val="center"/>
        </w:trPr>
        <w:tc>
          <w:tcPr>
            <w:tcW w:w="1065" w:type="dxa"/>
            <w:vAlign w:val="bottom"/>
          </w:tcPr>
          <w:p w:rsidR="0016425B" w:rsidRPr="007A16E5" w:rsidRDefault="0016425B" w:rsidP="0060523A">
            <w:pPr>
              <w:pStyle w:val="TableText"/>
            </w:pPr>
            <w:r w:rsidRPr="007A16E5">
              <w:t>PC3</w:t>
            </w:r>
          </w:p>
        </w:tc>
        <w:tc>
          <w:tcPr>
            <w:tcW w:w="1102" w:type="dxa"/>
            <w:vAlign w:val="bottom"/>
          </w:tcPr>
          <w:p w:rsidR="0016425B" w:rsidRPr="007A16E5" w:rsidRDefault="0016425B" w:rsidP="0060523A">
            <w:pPr>
              <w:pStyle w:val="TableText"/>
            </w:pPr>
            <w:r w:rsidRPr="007A16E5">
              <w:t>NIC</w:t>
            </w:r>
          </w:p>
        </w:tc>
        <w:tc>
          <w:tcPr>
            <w:tcW w:w="1530" w:type="dxa"/>
            <w:vAlign w:val="bottom"/>
          </w:tcPr>
          <w:p w:rsidR="0016425B" w:rsidRPr="007A16E5" w:rsidRDefault="0016425B" w:rsidP="0060523A">
            <w:pPr>
              <w:pStyle w:val="TableText"/>
            </w:pPr>
            <w:r w:rsidRPr="007A16E5">
              <w:t>172.17.30.23</w:t>
            </w:r>
          </w:p>
        </w:tc>
        <w:tc>
          <w:tcPr>
            <w:tcW w:w="1620" w:type="dxa"/>
            <w:vAlign w:val="bottom"/>
          </w:tcPr>
          <w:p w:rsidR="0016425B" w:rsidRPr="007A16E5" w:rsidRDefault="0016425B" w:rsidP="0060523A">
            <w:pPr>
              <w:pStyle w:val="TableText"/>
            </w:pPr>
            <w:r w:rsidRPr="007A16E5">
              <w:t>255.255.255.0</w:t>
            </w:r>
          </w:p>
        </w:tc>
        <w:tc>
          <w:tcPr>
            <w:tcW w:w="1350" w:type="dxa"/>
          </w:tcPr>
          <w:p w:rsidR="0016425B" w:rsidRPr="007A16E5" w:rsidRDefault="0016425B" w:rsidP="0060523A">
            <w:pPr>
              <w:pStyle w:val="TableText"/>
            </w:pPr>
            <w:r w:rsidRPr="007A16E5">
              <w:t>S1 F0/6</w:t>
            </w:r>
          </w:p>
        </w:tc>
        <w:tc>
          <w:tcPr>
            <w:tcW w:w="918" w:type="dxa"/>
          </w:tcPr>
          <w:p w:rsidR="0016425B" w:rsidRPr="007A16E5" w:rsidRDefault="0016425B" w:rsidP="0060523A">
            <w:pPr>
              <w:pStyle w:val="TableText"/>
            </w:pPr>
            <w:r w:rsidRPr="007A16E5">
              <w:t>30</w:t>
            </w:r>
          </w:p>
        </w:tc>
      </w:tr>
      <w:tr w:rsidR="0016425B" w:rsidRPr="007A16E5" w:rsidTr="0060523A">
        <w:trPr>
          <w:cantSplit/>
          <w:jc w:val="center"/>
        </w:trPr>
        <w:tc>
          <w:tcPr>
            <w:tcW w:w="1065" w:type="dxa"/>
            <w:vAlign w:val="bottom"/>
          </w:tcPr>
          <w:p w:rsidR="0016425B" w:rsidRPr="007A16E5" w:rsidRDefault="0016425B" w:rsidP="0060523A">
            <w:pPr>
              <w:pStyle w:val="TableText"/>
            </w:pPr>
            <w:r w:rsidRPr="007A16E5">
              <w:t>PC4</w:t>
            </w:r>
          </w:p>
        </w:tc>
        <w:tc>
          <w:tcPr>
            <w:tcW w:w="1102" w:type="dxa"/>
            <w:vAlign w:val="bottom"/>
          </w:tcPr>
          <w:p w:rsidR="0016425B" w:rsidRPr="007A16E5" w:rsidRDefault="0016425B" w:rsidP="0060523A">
            <w:pPr>
              <w:pStyle w:val="TableText"/>
            </w:pPr>
            <w:r w:rsidRPr="007A16E5">
              <w:t>NIC</w:t>
            </w:r>
          </w:p>
        </w:tc>
        <w:tc>
          <w:tcPr>
            <w:tcW w:w="1530" w:type="dxa"/>
            <w:vAlign w:val="bottom"/>
          </w:tcPr>
          <w:p w:rsidR="0016425B" w:rsidRPr="007A16E5" w:rsidRDefault="0016425B" w:rsidP="0060523A">
            <w:pPr>
              <w:pStyle w:val="TableText"/>
            </w:pPr>
            <w:r w:rsidRPr="007A16E5">
              <w:t>172.17.10.24</w:t>
            </w:r>
          </w:p>
        </w:tc>
        <w:tc>
          <w:tcPr>
            <w:tcW w:w="1620" w:type="dxa"/>
            <w:vAlign w:val="bottom"/>
          </w:tcPr>
          <w:p w:rsidR="0016425B" w:rsidRPr="007A16E5" w:rsidRDefault="0016425B" w:rsidP="0060523A">
            <w:pPr>
              <w:pStyle w:val="TableText"/>
            </w:pPr>
            <w:r w:rsidRPr="007A16E5">
              <w:t>255.255.255.0</w:t>
            </w:r>
          </w:p>
        </w:tc>
        <w:tc>
          <w:tcPr>
            <w:tcW w:w="1350" w:type="dxa"/>
          </w:tcPr>
          <w:p w:rsidR="0016425B" w:rsidRPr="007A16E5" w:rsidRDefault="0016425B" w:rsidP="0060523A">
            <w:pPr>
              <w:pStyle w:val="TableText"/>
            </w:pPr>
            <w:r w:rsidRPr="007A16E5">
              <w:t>S2 F0/11</w:t>
            </w:r>
          </w:p>
        </w:tc>
        <w:tc>
          <w:tcPr>
            <w:tcW w:w="918" w:type="dxa"/>
          </w:tcPr>
          <w:p w:rsidR="0016425B" w:rsidRPr="007A16E5" w:rsidRDefault="0016425B" w:rsidP="0060523A">
            <w:pPr>
              <w:pStyle w:val="TableText"/>
            </w:pPr>
            <w:r w:rsidRPr="007A16E5">
              <w:t>10</w:t>
            </w:r>
          </w:p>
        </w:tc>
      </w:tr>
      <w:tr w:rsidR="0016425B" w:rsidRPr="007A16E5" w:rsidTr="0060523A">
        <w:trPr>
          <w:cantSplit/>
          <w:jc w:val="center"/>
        </w:trPr>
        <w:tc>
          <w:tcPr>
            <w:tcW w:w="1065" w:type="dxa"/>
            <w:vAlign w:val="bottom"/>
          </w:tcPr>
          <w:p w:rsidR="0016425B" w:rsidRPr="007A16E5" w:rsidRDefault="0016425B" w:rsidP="0060523A">
            <w:pPr>
              <w:pStyle w:val="TableText"/>
            </w:pPr>
            <w:r w:rsidRPr="007A16E5">
              <w:t>PC5</w:t>
            </w:r>
          </w:p>
        </w:tc>
        <w:tc>
          <w:tcPr>
            <w:tcW w:w="1102" w:type="dxa"/>
            <w:vAlign w:val="bottom"/>
          </w:tcPr>
          <w:p w:rsidR="0016425B" w:rsidRPr="007A16E5" w:rsidRDefault="0016425B" w:rsidP="0060523A">
            <w:pPr>
              <w:pStyle w:val="TableText"/>
            </w:pPr>
            <w:r w:rsidRPr="007A16E5">
              <w:t>NIC</w:t>
            </w:r>
          </w:p>
        </w:tc>
        <w:tc>
          <w:tcPr>
            <w:tcW w:w="1530" w:type="dxa"/>
            <w:vAlign w:val="bottom"/>
          </w:tcPr>
          <w:p w:rsidR="0016425B" w:rsidRPr="007A16E5" w:rsidRDefault="0016425B" w:rsidP="0060523A">
            <w:pPr>
              <w:pStyle w:val="TableText"/>
            </w:pPr>
            <w:r w:rsidRPr="007A16E5">
              <w:t>172.17.20.25</w:t>
            </w:r>
          </w:p>
        </w:tc>
        <w:tc>
          <w:tcPr>
            <w:tcW w:w="1620" w:type="dxa"/>
            <w:vAlign w:val="bottom"/>
          </w:tcPr>
          <w:p w:rsidR="0016425B" w:rsidRPr="007A16E5" w:rsidRDefault="0016425B" w:rsidP="0060523A">
            <w:pPr>
              <w:pStyle w:val="TableText"/>
            </w:pPr>
            <w:r w:rsidRPr="007A16E5">
              <w:t>255.255.255.0</w:t>
            </w:r>
          </w:p>
        </w:tc>
        <w:tc>
          <w:tcPr>
            <w:tcW w:w="1350" w:type="dxa"/>
          </w:tcPr>
          <w:p w:rsidR="0016425B" w:rsidRPr="007A16E5" w:rsidRDefault="0016425B" w:rsidP="0060523A">
            <w:pPr>
              <w:pStyle w:val="TableText"/>
            </w:pPr>
            <w:r w:rsidRPr="007A16E5">
              <w:t>S2 F0/18</w:t>
            </w:r>
          </w:p>
        </w:tc>
        <w:tc>
          <w:tcPr>
            <w:tcW w:w="918" w:type="dxa"/>
          </w:tcPr>
          <w:p w:rsidR="0016425B" w:rsidRPr="007A16E5" w:rsidRDefault="0016425B" w:rsidP="0060523A">
            <w:pPr>
              <w:pStyle w:val="TableText"/>
            </w:pPr>
            <w:r w:rsidRPr="007A16E5">
              <w:t>20</w:t>
            </w:r>
          </w:p>
        </w:tc>
      </w:tr>
      <w:tr w:rsidR="0016425B" w:rsidRPr="007A16E5" w:rsidTr="0060523A">
        <w:trPr>
          <w:cantSplit/>
          <w:jc w:val="center"/>
        </w:trPr>
        <w:tc>
          <w:tcPr>
            <w:tcW w:w="1065" w:type="dxa"/>
            <w:vAlign w:val="bottom"/>
          </w:tcPr>
          <w:p w:rsidR="0016425B" w:rsidRPr="007A16E5" w:rsidRDefault="0016425B" w:rsidP="0060523A">
            <w:pPr>
              <w:pStyle w:val="TableText"/>
            </w:pPr>
            <w:r w:rsidRPr="007A16E5">
              <w:t>PC6</w:t>
            </w:r>
          </w:p>
        </w:tc>
        <w:tc>
          <w:tcPr>
            <w:tcW w:w="1102" w:type="dxa"/>
            <w:vAlign w:val="bottom"/>
          </w:tcPr>
          <w:p w:rsidR="0016425B" w:rsidRPr="007A16E5" w:rsidRDefault="0016425B" w:rsidP="0060523A">
            <w:pPr>
              <w:pStyle w:val="TableText"/>
            </w:pPr>
            <w:r w:rsidRPr="007A16E5">
              <w:t>NIC</w:t>
            </w:r>
          </w:p>
        </w:tc>
        <w:tc>
          <w:tcPr>
            <w:tcW w:w="1530" w:type="dxa"/>
            <w:vAlign w:val="bottom"/>
          </w:tcPr>
          <w:p w:rsidR="0016425B" w:rsidRPr="007A16E5" w:rsidRDefault="0016425B" w:rsidP="0060523A">
            <w:pPr>
              <w:pStyle w:val="TableText"/>
            </w:pPr>
            <w:r w:rsidRPr="007A16E5">
              <w:t>172.17.30.26</w:t>
            </w:r>
          </w:p>
        </w:tc>
        <w:tc>
          <w:tcPr>
            <w:tcW w:w="1620" w:type="dxa"/>
            <w:vAlign w:val="bottom"/>
          </w:tcPr>
          <w:p w:rsidR="0016425B" w:rsidRPr="007A16E5" w:rsidRDefault="0016425B" w:rsidP="0060523A">
            <w:pPr>
              <w:pStyle w:val="TableText"/>
            </w:pPr>
            <w:r w:rsidRPr="007A16E5">
              <w:t>255.255.255.0</w:t>
            </w:r>
          </w:p>
        </w:tc>
        <w:tc>
          <w:tcPr>
            <w:tcW w:w="1350" w:type="dxa"/>
          </w:tcPr>
          <w:p w:rsidR="0016425B" w:rsidRPr="007A16E5" w:rsidRDefault="0016425B" w:rsidP="0060523A">
            <w:pPr>
              <w:pStyle w:val="TableText"/>
            </w:pPr>
            <w:r w:rsidRPr="007A16E5">
              <w:t>S2 F0/6</w:t>
            </w:r>
          </w:p>
        </w:tc>
        <w:tc>
          <w:tcPr>
            <w:tcW w:w="918" w:type="dxa"/>
          </w:tcPr>
          <w:p w:rsidR="0016425B" w:rsidRPr="007A16E5" w:rsidRDefault="0016425B" w:rsidP="0060523A">
            <w:pPr>
              <w:pStyle w:val="TableText"/>
            </w:pPr>
            <w:r w:rsidRPr="007A16E5">
              <w:t>30</w:t>
            </w:r>
          </w:p>
        </w:tc>
      </w:tr>
    </w:tbl>
    <w:p w:rsidR="0016425B" w:rsidRPr="00BB73FF" w:rsidRDefault="0016425B" w:rsidP="0016425B">
      <w:pPr>
        <w:pStyle w:val="LabSection"/>
        <w:numPr>
          <w:ilvl w:val="0"/>
          <w:numId w:val="0"/>
        </w:numPr>
      </w:pPr>
      <w:r>
        <w:t>Objectives</w:t>
      </w:r>
    </w:p>
    <w:p w:rsidR="0016425B" w:rsidRPr="0007423A" w:rsidRDefault="0016425B" w:rsidP="0016425B">
      <w:pPr>
        <w:pStyle w:val="BodyTextL25Bold"/>
      </w:pPr>
      <w:r w:rsidRPr="00E67847">
        <w:t>Part</w:t>
      </w:r>
      <w:r>
        <w:t xml:space="preserve"> 1: Test Connectivity between PCs on the Same VLAN</w:t>
      </w:r>
    </w:p>
    <w:p w:rsidR="0016425B" w:rsidRDefault="0016425B" w:rsidP="0016425B">
      <w:pPr>
        <w:pStyle w:val="BodyTextL25Bold"/>
      </w:pPr>
      <w:r w:rsidRPr="00E67847">
        <w:t>Part</w:t>
      </w:r>
      <w:r>
        <w:t xml:space="preserve"> 2: Investigate Connectivity Problems by Gathering Data</w:t>
      </w:r>
    </w:p>
    <w:p w:rsidR="0016425B" w:rsidRDefault="0016425B" w:rsidP="0016425B">
      <w:pPr>
        <w:pStyle w:val="BodyTextL25Bold"/>
      </w:pPr>
      <w:r>
        <w:t>Part 3: Implement the Solution and Test Connectivity</w:t>
      </w:r>
    </w:p>
    <w:p w:rsidR="0016425B" w:rsidRDefault="0016425B" w:rsidP="0016425B">
      <w:pPr>
        <w:pStyle w:val="LabSection"/>
        <w:tabs>
          <w:tab w:val="clear" w:pos="0"/>
        </w:tabs>
      </w:pPr>
      <w:r>
        <w:t>Scenario</w:t>
      </w:r>
    </w:p>
    <w:p w:rsidR="0016425B" w:rsidRDefault="0016425B" w:rsidP="0016425B">
      <w:pPr>
        <w:pStyle w:val="BodyTextL25"/>
      </w:pPr>
      <w:r>
        <w:t>In this activity, you will troubleshoot connectivity problems between PCs on the same VLAN. The activity is complete when PCs on the same VLAN can ping each other. Any solution you implement must conform to the Addressing Table.</w:t>
      </w:r>
    </w:p>
    <w:p w:rsidR="0016425B" w:rsidRDefault="0016425B" w:rsidP="0016425B">
      <w:pPr>
        <w:pStyle w:val="PartHead"/>
      </w:pPr>
      <w:r>
        <w:t>Test Connectivity between PCs on the Same VLAN</w:t>
      </w:r>
    </w:p>
    <w:p w:rsidR="0016425B" w:rsidRDefault="0016425B" w:rsidP="0016425B">
      <w:pPr>
        <w:pStyle w:val="BodyTextL25"/>
      </w:pPr>
      <w:r>
        <w:t>From the c</w:t>
      </w:r>
      <w:r w:rsidRPr="00333AAD">
        <w:t xml:space="preserve">ommand </w:t>
      </w:r>
      <w:r>
        <w:t>p</w:t>
      </w:r>
      <w:r w:rsidRPr="00333AAD">
        <w:t>rompt</w:t>
      </w:r>
      <w:r>
        <w:rPr>
          <w:b/>
        </w:rPr>
        <w:t xml:space="preserve"> </w:t>
      </w:r>
      <w:r>
        <w:t>on each PC, ping between PCs on the same VLAN.</w:t>
      </w:r>
    </w:p>
    <w:p w:rsidR="0016425B" w:rsidRDefault="00787576" w:rsidP="0016425B">
      <w:pPr>
        <w:pStyle w:val="SubStepAlpha"/>
      </w:pPr>
      <w:r>
        <w:t xml:space="preserve">Can PC1 ping PC4? </w:t>
      </w:r>
      <w:r>
        <w:rPr>
          <w:u w:val="single"/>
        </w:rPr>
        <w:t>Yes.</w:t>
      </w:r>
      <w:r>
        <w:rPr>
          <w:u w:val="single"/>
        </w:rPr>
        <w:tab/>
      </w:r>
    </w:p>
    <w:p w:rsidR="0016425B" w:rsidRDefault="00787576" w:rsidP="0016425B">
      <w:pPr>
        <w:pStyle w:val="SubStepAlpha"/>
      </w:pPr>
      <w:r>
        <w:t>Can PC2 ping PC5?</w:t>
      </w:r>
      <w:r>
        <w:rPr>
          <w:u w:val="single"/>
        </w:rPr>
        <w:t xml:space="preserve"> Yes, </w:t>
      </w:r>
      <w:r>
        <w:rPr>
          <w:u w:val="single"/>
        </w:rPr>
        <w:tab/>
      </w:r>
    </w:p>
    <w:p w:rsidR="0016425B" w:rsidRDefault="0016425B" w:rsidP="0016425B">
      <w:pPr>
        <w:pStyle w:val="SubStepAlpha"/>
      </w:pPr>
      <w:r>
        <w:t xml:space="preserve">Can PC3 ping PC6? </w:t>
      </w:r>
      <w:r w:rsidR="00787576">
        <w:rPr>
          <w:u w:val="single"/>
        </w:rPr>
        <w:t>Yes.</w:t>
      </w:r>
      <w:r w:rsidR="00787576">
        <w:rPr>
          <w:u w:val="single"/>
        </w:rPr>
        <w:tab/>
      </w:r>
    </w:p>
    <w:p w:rsidR="0016425B" w:rsidRDefault="0016425B" w:rsidP="0016425B">
      <w:pPr>
        <w:pStyle w:val="PartHead"/>
      </w:pPr>
      <w:r>
        <w:lastRenderedPageBreak/>
        <w:t>Investigate Connectivity Problems by Gathering Data</w:t>
      </w:r>
    </w:p>
    <w:p w:rsidR="0016425B" w:rsidRDefault="0016425B" w:rsidP="0016425B">
      <w:pPr>
        <w:pStyle w:val="StepHead"/>
      </w:pPr>
      <w:r>
        <w:t>Verify configuration on the PCs.</w:t>
      </w:r>
    </w:p>
    <w:p w:rsidR="0016425B" w:rsidRDefault="0016425B" w:rsidP="0016425B">
      <w:pPr>
        <w:pStyle w:val="BodyTextL25"/>
      </w:pPr>
      <w:r>
        <w:t>Verify if the following configurations for each PC is correct.</w:t>
      </w:r>
    </w:p>
    <w:p w:rsidR="0016425B" w:rsidRDefault="0016425B" w:rsidP="0016425B">
      <w:pPr>
        <w:pStyle w:val="Bulletlevel1"/>
      </w:pPr>
      <w:r>
        <w:t>IP address</w:t>
      </w:r>
    </w:p>
    <w:p w:rsidR="0016425B" w:rsidRDefault="0016425B" w:rsidP="0016425B">
      <w:pPr>
        <w:pStyle w:val="Bulletlevel1"/>
      </w:pPr>
      <w:r>
        <w:t>Subnet mask</w:t>
      </w:r>
    </w:p>
    <w:p w:rsidR="0016425B" w:rsidRDefault="0016425B" w:rsidP="0016425B">
      <w:pPr>
        <w:pStyle w:val="StepHead"/>
      </w:pPr>
      <w:r>
        <w:t>Verify the configuration on the switches.</w:t>
      </w:r>
    </w:p>
    <w:p w:rsidR="0016425B" w:rsidRDefault="0016425B" w:rsidP="0016425B">
      <w:pPr>
        <w:pStyle w:val="BodyTextL25"/>
      </w:pPr>
      <w:r>
        <w:t>Verify if the following configurations on the switches are correct.</w:t>
      </w:r>
    </w:p>
    <w:p w:rsidR="0016425B" w:rsidRDefault="0016425B" w:rsidP="0016425B">
      <w:pPr>
        <w:pStyle w:val="Bulletlevel1"/>
      </w:pPr>
      <w:r>
        <w:t>Ports assigned to the correct VLANs.</w:t>
      </w:r>
    </w:p>
    <w:p w:rsidR="0016425B" w:rsidRDefault="0016425B" w:rsidP="0016425B">
      <w:pPr>
        <w:pStyle w:val="Bulletlevel1"/>
      </w:pPr>
      <w:r>
        <w:t>Ports configured for the correct mode.</w:t>
      </w:r>
    </w:p>
    <w:p w:rsidR="0016425B" w:rsidRDefault="0016425B" w:rsidP="0016425B">
      <w:pPr>
        <w:pStyle w:val="Bulletlevel1"/>
      </w:pPr>
      <w:r>
        <w:t>Ports connected to the correct devices.</w:t>
      </w:r>
    </w:p>
    <w:p w:rsidR="0016425B" w:rsidRDefault="0016425B" w:rsidP="0016425B">
      <w:pPr>
        <w:pStyle w:val="StepHead"/>
      </w:pPr>
      <w:r>
        <w:t>Document the problem and th</w:t>
      </w:r>
      <w:bookmarkStart w:id="0" w:name="_GoBack"/>
      <w:bookmarkEnd w:id="0"/>
      <w:r>
        <w:t>e solutions.</w:t>
      </w:r>
    </w:p>
    <w:p w:rsidR="0016425B" w:rsidRDefault="0016425B" w:rsidP="0016425B">
      <w:pPr>
        <w:pStyle w:val="BodyTextL25"/>
      </w:pPr>
      <w:r>
        <w:t>List the problems and the solutions that will allow these PCs to ping each other. Keep in mind that there could be more than one problem or more than one solution.</w:t>
      </w:r>
    </w:p>
    <w:p w:rsidR="0016425B" w:rsidRDefault="0016425B" w:rsidP="0016425B">
      <w:pPr>
        <w:pStyle w:val="BodyTextL25Bold"/>
      </w:pPr>
      <w:r>
        <w:t>PC1 to PC4</w:t>
      </w:r>
    </w:p>
    <w:p w:rsidR="0016425B" w:rsidRDefault="0016425B" w:rsidP="0016425B">
      <w:pPr>
        <w:pStyle w:val="SubStepAlpha"/>
      </w:pPr>
      <w:r>
        <w:t>Explain the connectivity issues between PC1 and PC4.</w:t>
      </w:r>
    </w:p>
    <w:p w:rsidR="0016425B" w:rsidRDefault="0016425B" w:rsidP="0016425B">
      <w:pPr>
        <w:pStyle w:val="SubStepAlpha"/>
        <w:numPr>
          <w:ilvl w:val="0"/>
          <w:numId w:val="0"/>
        </w:numPr>
        <w:ind w:left="720"/>
      </w:pPr>
      <w:r>
        <w:t>_________________________________________________________________________________</w:t>
      </w:r>
    </w:p>
    <w:p w:rsidR="0016425B" w:rsidRPr="0040258E" w:rsidRDefault="0016425B" w:rsidP="0016425B">
      <w:pPr>
        <w:pStyle w:val="SubStepAlpha"/>
        <w:rPr>
          <w:rStyle w:val="AnswerGray"/>
          <w:shd w:val="clear" w:color="auto" w:fill="auto"/>
        </w:rPr>
      </w:pPr>
      <w:r>
        <w:t xml:space="preserve">Record the necessary actions to correct the issues. </w:t>
      </w:r>
    </w:p>
    <w:p w:rsidR="0016425B" w:rsidRDefault="0016425B" w:rsidP="0016425B">
      <w:pPr>
        <w:pStyle w:val="SubStepAlpha"/>
        <w:numPr>
          <w:ilvl w:val="0"/>
          <w:numId w:val="0"/>
        </w:numPr>
        <w:ind w:left="720"/>
      </w:pPr>
      <w:r>
        <w:t>_________________________________________________________________________________</w:t>
      </w:r>
    </w:p>
    <w:p w:rsidR="0016425B" w:rsidRDefault="0016425B" w:rsidP="0016425B">
      <w:pPr>
        <w:pStyle w:val="SubStepAlpha"/>
        <w:numPr>
          <w:ilvl w:val="0"/>
          <w:numId w:val="0"/>
        </w:numPr>
        <w:ind w:left="720"/>
      </w:pPr>
      <w:r>
        <w:t>_________________________________________________________________________________</w:t>
      </w:r>
    </w:p>
    <w:p w:rsidR="0016425B" w:rsidRDefault="0016425B" w:rsidP="0016425B">
      <w:pPr>
        <w:pStyle w:val="BodyTextL25Bold"/>
      </w:pPr>
      <w:r>
        <w:t>PC2 to PC5</w:t>
      </w:r>
    </w:p>
    <w:p w:rsidR="0016425B" w:rsidRDefault="0016425B" w:rsidP="0016425B">
      <w:pPr>
        <w:pStyle w:val="SubStepAlpha"/>
      </w:pPr>
      <w:r>
        <w:t>Explain the connectivity issues between PC2 and PC5.</w:t>
      </w:r>
    </w:p>
    <w:p w:rsidR="0016425B" w:rsidRDefault="0016425B" w:rsidP="0016425B">
      <w:pPr>
        <w:pStyle w:val="SubStepAlpha"/>
        <w:numPr>
          <w:ilvl w:val="0"/>
          <w:numId w:val="0"/>
        </w:numPr>
        <w:ind w:left="720"/>
      </w:pPr>
      <w:r>
        <w:t>_________________________________________________________________________________</w:t>
      </w:r>
    </w:p>
    <w:p w:rsidR="0016425B" w:rsidRPr="0040258E" w:rsidRDefault="0016425B" w:rsidP="0016425B">
      <w:pPr>
        <w:pStyle w:val="SubStepAlpha"/>
        <w:rPr>
          <w:rStyle w:val="AnswerGray"/>
          <w:shd w:val="clear" w:color="auto" w:fill="auto"/>
        </w:rPr>
      </w:pPr>
      <w:r>
        <w:t xml:space="preserve">Record the necessary actions to correct the issues. </w:t>
      </w:r>
    </w:p>
    <w:p w:rsidR="0016425B" w:rsidRDefault="0016425B" w:rsidP="0016425B">
      <w:pPr>
        <w:pStyle w:val="SubStepAlpha"/>
        <w:numPr>
          <w:ilvl w:val="0"/>
          <w:numId w:val="0"/>
        </w:numPr>
        <w:ind w:left="720"/>
      </w:pPr>
      <w:r>
        <w:t>_________________________________________________________________________________</w:t>
      </w:r>
    </w:p>
    <w:p w:rsidR="0016425B" w:rsidRDefault="0016425B" w:rsidP="0016425B">
      <w:pPr>
        <w:pStyle w:val="SubStepAlpha"/>
        <w:numPr>
          <w:ilvl w:val="0"/>
          <w:numId w:val="0"/>
        </w:numPr>
        <w:ind w:left="720"/>
      </w:pPr>
      <w:r>
        <w:t>_________________________________________________________________________________</w:t>
      </w:r>
    </w:p>
    <w:p w:rsidR="0016425B" w:rsidRDefault="0016425B" w:rsidP="0016425B">
      <w:pPr>
        <w:pStyle w:val="BodyTextL25Bold"/>
      </w:pPr>
      <w:r>
        <w:t>PC3 to PC6</w:t>
      </w:r>
    </w:p>
    <w:p w:rsidR="0016425B" w:rsidRDefault="0016425B" w:rsidP="0016425B">
      <w:pPr>
        <w:pStyle w:val="SubStepAlpha"/>
      </w:pPr>
      <w:r>
        <w:t>What are the reasons why connectivity failed between the PCs?</w:t>
      </w:r>
    </w:p>
    <w:p w:rsidR="0016425B" w:rsidRDefault="0016425B" w:rsidP="0016425B">
      <w:pPr>
        <w:pStyle w:val="SubStepAlpha"/>
        <w:numPr>
          <w:ilvl w:val="0"/>
          <w:numId w:val="0"/>
        </w:numPr>
        <w:ind w:left="720"/>
      </w:pPr>
      <w:r>
        <w:t>_________________________________________________________________________________</w:t>
      </w:r>
    </w:p>
    <w:p w:rsidR="0016425B" w:rsidRPr="00EE5E2B" w:rsidRDefault="0016425B" w:rsidP="0016425B">
      <w:pPr>
        <w:pStyle w:val="SubStepAlpha"/>
        <w:numPr>
          <w:ilvl w:val="0"/>
          <w:numId w:val="0"/>
        </w:numPr>
        <w:ind w:left="720"/>
      </w:pPr>
      <w:r>
        <w:t>_________________________________________________________________________________</w:t>
      </w:r>
    </w:p>
    <w:p w:rsidR="0016425B" w:rsidRDefault="0016425B" w:rsidP="0016425B">
      <w:pPr>
        <w:pStyle w:val="SubStepAlpha"/>
      </w:pPr>
      <w:r>
        <w:t>Record the necessary actions to correct the issues.</w:t>
      </w:r>
    </w:p>
    <w:p w:rsidR="0016425B" w:rsidRDefault="0016425B" w:rsidP="0016425B">
      <w:pPr>
        <w:pStyle w:val="SubStepAlpha"/>
        <w:numPr>
          <w:ilvl w:val="0"/>
          <w:numId w:val="0"/>
        </w:numPr>
        <w:ind w:left="720"/>
      </w:pPr>
      <w:r>
        <w:t>_________________________________________________________________________________</w:t>
      </w:r>
    </w:p>
    <w:p w:rsidR="0016425B" w:rsidRPr="00EE5E2B" w:rsidRDefault="0016425B" w:rsidP="0016425B">
      <w:pPr>
        <w:pStyle w:val="SubStepAlpha"/>
        <w:numPr>
          <w:ilvl w:val="0"/>
          <w:numId w:val="0"/>
        </w:numPr>
        <w:ind w:left="720"/>
      </w:pPr>
      <w:r>
        <w:t>_________________________________________________________________________________</w:t>
      </w:r>
    </w:p>
    <w:p w:rsidR="0016425B" w:rsidRDefault="0016425B" w:rsidP="0016425B">
      <w:pPr>
        <w:pStyle w:val="PartHead"/>
      </w:pPr>
      <w:r>
        <w:t>Implement the Solution and Test Connectivity</w:t>
      </w:r>
    </w:p>
    <w:p w:rsidR="0016425B" w:rsidRDefault="0016425B" w:rsidP="0016425B">
      <w:pPr>
        <w:pStyle w:val="BodyTextL25"/>
      </w:pPr>
      <w:r>
        <w:t>Verify PCs on the same VLAN can now ping each other. If not, continue to troubleshoot.</w:t>
      </w:r>
    </w:p>
    <w:p w:rsidR="0016425B" w:rsidRPr="00CA2F03" w:rsidRDefault="0016425B" w:rsidP="00DA260F">
      <w:pPr>
        <w:pStyle w:val="BodyTextL25"/>
      </w:pPr>
    </w:p>
    <w:sectPr w:rsidR="0016425B" w:rsidRPr="00CA2F03" w:rsidSect="007648D2">
      <w:headerReference w:type="default" r:id="rId12"/>
      <w:footerReference w:type="default" r:id="rId13"/>
      <w:headerReference w:type="first" r:id="rId14"/>
      <w:footerReference w:type="first" r:id="rId15"/>
      <w:pgSz w:w="11907" w:h="16839" w:code="9"/>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64F" w:rsidRDefault="00E5164F" w:rsidP="0090659A">
      <w:pPr>
        <w:spacing w:after="0" w:line="240" w:lineRule="auto"/>
      </w:pPr>
      <w:r>
        <w:separator/>
      </w:r>
    </w:p>
    <w:p w:rsidR="00E5164F" w:rsidRDefault="00E5164F"/>
    <w:p w:rsidR="00E5164F" w:rsidRDefault="00E5164F"/>
    <w:p w:rsidR="00E5164F" w:rsidRDefault="00E5164F"/>
    <w:p w:rsidR="00E5164F" w:rsidRDefault="00E5164F"/>
  </w:endnote>
  <w:endnote w:type="continuationSeparator" w:id="0">
    <w:p w:rsidR="00E5164F" w:rsidRDefault="00E5164F" w:rsidP="0090659A">
      <w:pPr>
        <w:spacing w:after="0" w:line="240" w:lineRule="auto"/>
      </w:pPr>
      <w:r>
        <w:continuationSeparator/>
      </w:r>
    </w:p>
    <w:p w:rsidR="00E5164F" w:rsidRDefault="00E5164F"/>
    <w:p w:rsidR="00E5164F" w:rsidRDefault="00E5164F"/>
    <w:p w:rsidR="00E5164F" w:rsidRDefault="00E5164F"/>
    <w:p w:rsidR="00E5164F" w:rsidRDefault="00E51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931" w:rsidRPr="0090659A" w:rsidRDefault="00796931"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82447" w:rsidRPr="0090659A">
      <w:rPr>
        <w:b/>
        <w:szCs w:val="16"/>
      </w:rPr>
      <w:fldChar w:fldCharType="begin"/>
    </w:r>
    <w:r w:rsidRPr="0090659A">
      <w:rPr>
        <w:b/>
        <w:szCs w:val="16"/>
      </w:rPr>
      <w:instrText xml:space="preserve"> PAGE </w:instrText>
    </w:r>
    <w:r w:rsidR="00282447" w:rsidRPr="0090659A">
      <w:rPr>
        <w:b/>
        <w:szCs w:val="16"/>
      </w:rPr>
      <w:fldChar w:fldCharType="separate"/>
    </w:r>
    <w:r w:rsidR="00787576">
      <w:rPr>
        <w:b/>
        <w:noProof/>
        <w:szCs w:val="16"/>
      </w:rPr>
      <w:t>6</w:t>
    </w:r>
    <w:r w:rsidR="00282447" w:rsidRPr="0090659A">
      <w:rPr>
        <w:b/>
        <w:szCs w:val="16"/>
      </w:rPr>
      <w:fldChar w:fldCharType="end"/>
    </w:r>
    <w:r w:rsidRPr="0090659A">
      <w:rPr>
        <w:szCs w:val="16"/>
      </w:rPr>
      <w:t xml:space="preserve"> of </w:t>
    </w:r>
    <w:r w:rsidR="00282447" w:rsidRPr="0090659A">
      <w:rPr>
        <w:b/>
        <w:szCs w:val="16"/>
      </w:rPr>
      <w:fldChar w:fldCharType="begin"/>
    </w:r>
    <w:r w:rsidRPr="0090659A">
      <w:rPr>
        <w:b/>
        <w:szCs w:val="16"/>
      </w:rPr>
      <w:instrText xml:space="preserve"> NUMPAGES  </w:instrText>
    </w:r>
    <w:r w:rsidR="00282447" w:rsidRPr="0090659A">
      <w:rPr>
        <w:b/>
        <w:szCs w:val="16"/>
      </w:rPr>
      <w:fldChar w:fldCharType="separate"/>
    </w:r>
    <w:r w:rsidR="00787576">
      <w:rPr>
        <w:b/>
        <w:noProof/>
        <w:szCs w:val="16"/>
      </w:rPr>
      <w:t>6</w:t>
    </w:r>
    <w:r w:rsidR="00282447"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931" w:rsidRPr="0090659A" w:rsidRDefault="00796931"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82447" w:rsidRPr="0090659A">
      <w:rPr>
        <w:b/>
        <w:szCs w:val="16"/>
      </w:rPr>
      <w:fldChar w:fldCharType="begin"/>
    </w:r>
    <w:r w:rsidRPr="0090659A">
      <w:rPr>
        <w:b/>
        <w:szCs w:val="16"/>
      </w:rPr>
      <w:instrText xml:space="preserve"> PAGE </w:instrText>
    </w:r>
    <w:r w:rsidR="00282447" w:rsidRPr="0090659A">
      <w:rPr>
        <w:b/>
        <w:szCs w:val="16"/>
      </w:rPr>
      <w:fldChar w:fldCharType="separate"/>
    </w:r>
    <w:r w:rsidR="00887350">
      <w:rPr>
        <w:b/>
        <w:noProof/>
        <w:szCs w:val="16"/>
      </w:rPr>
      <w:t>1</w:t>
    </w:r>
    <w:r w:rsidR="00282447" w:rsidRPr="0090659A">
      <w:rPr>
        <w:b/>
        <w:szCs w:val="16"/>
      </w:rPr>
      <w:fldChar w:fldCharType="end"/>
    </w:r>
    <w:r w:rsidRPr="0090659A">
      <w:rPr>
        <w:szCs w:val="16"/>
      </w:rPr>
      <w:t xml:space="preserve"> of </w:t>
    </w:r>
    <w:r w:rsidR="00282447" w:rsidRPr="0090659A">
      <w:rPr>
        <w:b/>
        <w:szCs w:val="16"/>
      </w:rPr>
      <w:fldChar w:fldCharType="begin"/>
    </w:r>
    <w:r w:rsidRPr="0090659A">
      <w:rPr>
        <w:b/>
        <w:szCs w:val="16"/>
      </w:rPr>
      <w:instrText xml:space="preserve"> NUMPAGES  </w:instrText>
    </w:r>
    <w:r w:rsidR="00282447" w:rsidRPr="0090659A">
      <w:rPr>
        <w:b/>
        <w:szCs w:val="16"/>
      </w:rPr>
      <w:fldChar w:fldCharType="separate"/>
    </w:r>
    <w:r w:rsidR="00887350">
      <w:rPr>
        <w:b/>
        <w:noProof/>
        <w:szCs w:val="16"/>
      </w:rPr>
      <w:t>6</w:t>
    </w:r>
    <w:r w:rsidR="00282447"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64F" w:rsidRDefault="00E5164F" w:rsidP="0090659A">
      <w:pPr>
        <w:spacing w:after="0" w:line="240" w:lineRule="auto"/>
      </w:pPr>
      <w:r>
        <w:separator/>
      </w:r>
    </w:p>
    <w:p w:rsidR="00E5164F" w:rsidRDefault="00E5164F"/>
    <w:p w:rsidR="00E5164F" w:rsidRDefault="00E5164F"/>
    <w:p w:rsidR="00E5164F" w:rsidRDefault="00E5164F"/>
    <w:p w:rsidR="00E5164F" w:rsidRDefault="00E5164F"/>
  </w:footnote>
  <w:footnote w:type="continuationSeparator" w:id="0">
    <w:p w:rsidR="00E5164F" w:rsidRDefault="00E5164F" w:rsidP="0090659A">
      <w:pPr>
        <w:spacing w:after="0" w:line="240" w:lineRule="auto"/>
      </w:pPr>
      <w:r>
        <w:continuationSeparator/>
      </w:r>
    </w:p>
    <w:p w:rsidR="00E5164F" w:rsidRDefault="00E5164F"/>
    <w:p w:rsidR="00E5164F" w:rsidRDefault="00E5164F"/>
    <w:p w:rsidR="00E5164F" w:rsidRDefault="00E5164F"/>
    <w:p w:rsidR="00E5164F" w:rsidRDefault="00E516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931" w:rsidRDefault="00796931" w:rsidP="00C52BA6">
    <w:pPr>
      <w:pStyle w:val="PageHead"/>
    </w:pPr>
    <w:r>
      <w:t>Packet Tracer –</w:t>
    </w:r>
    <w:r w:rsidRPr="00FD4A68">
      <w:t xml:space="preserve"> </w:t>
    </w:r>
    <w:r>
      <w:t>Configuring VLANs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931" w:rsidRDefault="00CA2F03">
    <w:pPr>
      <w:pStyle w:val="Header"/>
    </w:pPr>
    <w:r>
      <w:rPr>
        <w:noProof/>
        <w:lang w:val="en-IE" w:eastAsia="en-IE"/>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689D2702"/>
    <w:multiLevelType w:val="hybridMultilevel"/>
    <w:tmpl w:val="2BFE2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76E26"/>
    <w:rsid w:val="000815D8"/>
    <w:rsid w:val="00085CC6"/>
    <w:rsid w:val="00090C07"/>
    <w:rsid w:val="00091E8D"/>
    <w:rsid w:val="0009378D"/>
    <w:rsid w:val="00097163"/>
    <w:rsid w:val="000A22C8"/>
    <w:rsid w:val="000B2344"/>
    <w:rsid w:val="000B7DE5"/>
    <w:rsid w:val="000D55B4"/>
    <w:rsid w:val="000E1CF7"/>
    <w:rsid w:val="000E65F0"/>
    <w:rsid w:val="000F072C"/>
    <w:rsid w:val="000F6743"/>
    <w:rsid w:val="00107B2B"/>
    <w:rsid w:val="00112AC5"/>
    <w:rsid w:val="001133DD"/>
    <w:rsid w:val="00120CBE"/>
    <w:rsid w:val="001366EC"/>
    <w:rsid w:val="0014219C"/>
    <w:rsid w:val="001425ED"/>
    <w:rsid w:val="00152CF9"/>
    <w:rsid w:val="00154E3A"/>
    <w:rsid w:val="00163164"/>
    <w:rsid w:val="0016425B"/>
    <w:rsid w:val="001710C0"/>
    <w:rsid w:val="00172AFB"/>
    <w:rsid w:val="001772B8"/>
    <w:rsid w:val="00180FBF"/>
    <w:rsid w:val="00182CF4"/>
    <w:rsid w:val="00186CE1"/>
    <w:rsid w:val="00192F12"/>
    <w:rsid w:val="00193F14"/>
    <w:rsid w:val="00197614"/>
    <w:rsid w:val="001A0312"/>
    <w:rsid w:val="001A15DA"/>
    <w:rsid w:val="001A2694"/>
    <w:rsid w:val="001A3CC7"/>
    <w:rsid w:val="001A5324"/>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1D4A"/>
    <w:rsid w:val="00215665"/>
    <w:rsid w:val="0021792C"/>
    <w:rsid w:val="002240AB"/>
    <w:rsid w:val="00225E37"/>
    <w:rsid w:val="00242E3A"/>
    <w:rsid w:val="002506CF"/>
    <w:rsid w:val="0025107F"/>
    <w:rsid w:val="00260CD4"/>
    <w:rsid w:val="002639D8"/>
    <w:rsid w:val="00265F77"/>
    <w:rsid w:val="00266C83"/>
    <w:rsid w:val="002768DC"/>
    <w:rsid w:val="00282447"/>
    <w:rsid w:val="002A6C56"/>
    <w:rsid w:val="002C090C"/>
    <w:rsid w:val="002C1243"/>
    <w:rsid w:val="002C1815"/>
    <w:rsid w:val="002C475E"/>
    <w:rsid w:val="002C6AD6"/>
    <w:rsid w:val="002D6C2A"/>
    <w:rsid w:val="002D7A86"/>
    <w:rsid w:val="002E269C"/>
    <w:rsid w:val="002F45FF"/>
    <w:rsid w:val="002F6D17"/>
    <w:rsid w:val="00302887"/>
    <w:rsid w:val="003056EB"/>
    <w:rsid w:val="003071FF"/>
    <w:rsid w:val="00310652"/>
    <w:rsid w:val="0031371D"/>
    <w:rsid w:val="0031789F"/>
    <w:rsid w:val="00320788"/>
    <w:rsid w:val="003233A3"/>
    <w:rsid w:val="0034337E"/>
    <w:rsid w:val="0034455D"/>
    <w:rsid w:val="0034604B"/>
    <w:rsid w:val="00346D17"/>
    <w:rsid w:val="00347972"/>
    <w:rsid w:val="003559CC"/>
    <w:rsid w:val="003569D7"/>
    <w:rsid w:val="003608AC"/>
    <w:rsid w:val="0036465A"/>
    <w:rsid w:val="00364C00"/>
    <w:rsid w:val="00366354"/>
    <w:rsid w:val="00390B78"/>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892"/>
    <w:rsid w:val="00403C7A"/>
    <w:rsid w:val="004057A6"/>
    <w:rsid w:val="00406554"/>
    <w:rsid w:val="00413020"/>
    <w:rsid w:val="004131B0"/>
    <w:rsid w:val="00416C42"/>
    <w:rsid w:val="00422476"/>
    <w:rsid w:val="0042385C"/>
    <w:rsid w:val="00427F35"/>
    <w:rsid w:val="00431654"/>
    <w:rsid w:val="00434926"/>
    <w:rsid w:val="00444217"/>
    <w:rsid w:val="004478F4"/>
    <w:rsid w:val="00450F7A"/>
    <w:rsid w:val="00452C6D"/>
    <w:rsid w:val="00455E0B"/>
    <w:rsid w:val="004659EE"/>
    <w:rsid w:val="004936C2"/>
    <w:rsid w:val="0049379C"/>
    <w:rsid w:val="004A1CA0"/>
    <w:rsid w:val="004A22E9"/>
    <w:rsid w:val="004A5BC5"/>
    <w:rsid w:val="004A690D"/>
    <w:rsid w:val="004B023D"/>
    <w:rsid w:val="004C0909"/>
    <w:rsid w:val="004C3F97"/>
    <w:rsid w:val="004D3339"/>
    <w:rsid w:val="004D353F"/>
    <w:rsid w:val="004D36D7"/>
    <w:rsid w:val="004D682B"/>
    <w:rsid w:val="004E6152"/>
    <w:rsid w:val="004F344A"/>
    <w:rsid w:val="004F6501"/>
    <w:rsid w:val="00510639"/>
    <w:rsid w:val="00516142"/>
    <w:rsid w:val="00520027"/>
    <w:rsid w:val="0052093C"/>
    <w:rsid w:val="00521B31"/>
    <w:rsid w:val="00522469"/>
    <w:rsid w:val="0052400A"/>
    <w:rsid w:val="00536F43"/>
    <w:rsid w:val="00537470"/>
    <w:rsid w:val="005510BA"/>
    <w:rsid w:val="00554B4E"/>
    <w:rsid w:val="00556C02"/>
    <w:rsid w:val="00563249"/>
    <w:rsid w:val="00563719"/>
    <w:rsid w:val="00570A65"/>
    <w:rsid w:val="005762B1"/>
    <w:rsid w:val="00580456"/>
    <w:rsid w:val="00580E73"/>
    <w:rsid w:val="005868A3"/>
    <w:rsid w:val="00593386"/>
    <w:rsid w:val="00596998"/>
    <w:rsid w:val="005A6E62"/>
    <w:rsid w:val="005B394F"/>
    <w:rsid w:val="005D2B29"/>
    <w:rsid w:val="005D354A"/>
    <w:rsid w:val="005E3235"/>
    <w:rsid w:val="005E4176"/>
    <w:rsid w:val="005E65B5"/>
    <w:rsid w:val="005F3AE9"/>
    <w:rsid w:val="006007BB"/>
    <w:rsid w:val="00601DC0"/>
    <w:rsid w:val="006034CB"/>
    <w:rsid w:val="006131CE"/>
    <w:rsid w:val="00617D6E"/>
    <w:rsid w:val="00622D61"/>
    <w:rsid w:val="00624198"/>
    <w:rsid w:val="006254E9"/>
    <w:rsid w:val="00635BFF"/>
    <w:rsid w:val="006428E5"/>
    <w:rsid w:val="00644958"/>
    <w:rsid w:val="00672919"/>
    <w:rsid w:val="00686587"/>
    <w:rsid w:val="006904CF"/>
    <w:rsid w:val="00695EE2"/>
    <w:rsid w:val="0069660B"/>
    <w:rsid w:val="006A1B33"/>
    <w:rsid w:val="006A48F1"/>
    <w:rsid w:val="006A71A3"/>
    <w:rsid w:val="006B03F2"/>
    <w:rsid w:val="006B1639"/>
    <w:rsid w:val="006B3760"/>
    <w:rsid w:val="006B3BC3"/>
    <w:rsid w:val="006B5CA7"/>
    <w:rsid w:val="006B5E89"/>
    <w:rsid w:val="006C19B2"/>
    <w:rsid w:val="006C30A0"/>
    <w:rsid w:val="006C32E0"/>
    <w:rsid w:val="006C35FF"/>
    <w:rsid w:val="006C57F2"/>
    <w:rsid w:val="006C5949"/>
    <w:rsid w:val="006C6832"/>
    <w:rsid w:val="006D1370"/>
    <w:rsid w:val="006D2C28"/>
    <w:rsid w:val="006D3FC1"/>
    <w:rsid w:val="006E6581"/>
    <w:rsid w:val="006E71DF"/>
    <w:rsid w:val="006F1CC4"/>
    <w:rsid w:val="006F2A86"/>
    <w:rsid w:val="006F3163"/>
    <w:rsid w:val="006F7044"/>
    <w:rsid w:val="00705FEC"/>
    <w:rsid w:val="0071147A"/>
    <w:rsid w:val="0071185D"/>
    <w:rsid w:val="007222AD"/>
    <w:rsid w:val="007267CF"/>
    <w:rsid w:val="00731F3F"/>
    <w:rsid w:val="00733BAB"/>
    <w:rsid w:val="00735BA3"/>
    <w:rsid w:val="007436BF"/>
    <w:rsid w:val="007443E9"/>
    <w:rsid w:val="00745DCE"/>
    <w:rsid w:val="00753D89"/>
    <w:rsid w:val="00755C9B"/>
    <w:rsid w:val="00760FE4"/>
    <w:rsid w:val="00763D8B"/>
    <w:rsid w:val="007648D2"/>
    <w:rsid w:val="007657F6"/>
    <w:rsid w:val="0077125A"/>
    <w:rsid w:val="00786F58"/>
    <w:rsid w:val="00787576"/>
    <w:rsid w:val="00787CC1"/>
    <w:rsid w:val="00792F4E"/>
    <w:rsid w:val="0079398D"/>
    <w:rsid w:val="00796931"/>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15E09"/>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87350"/>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476C0"/>
    <w:rsid w:val="00963E34"/>
    <w:rsid w:val="00964DFA"/>
    <w:rsid w:val="00970DEA"/>
    <w:rsid w:val="0098155C"/>
    <w:rsid w:val="00983B77"/>
    <w:rsid w:val="009852D1"/>
    <w:rsid w:val="0099091C"/>
    <w:rsid w:val="009948AF"/>
    <w:rsid w:val="00996053"/>
    <w:rsid w:val="00997BF4"/>
    <w:rsid w:val="009A0B2F"/>
    <w:rsid w:val="009A1CF4"/>
    <w:rsid w:val="009A37D7"/>
    <w:rsid w:val="009A4E17"/>
    <w:rsid w:val="009A6955"/>
    <w:rsid w:val="009B341C"/>
    <w:rsid w:val="009B5747"/>
    <w:rsid w:val="009C257A"/>
    <w:rsid w:val="009D2C27"/>
    <w:rsid w:val="009E2309"/>
    <w:rsid w:val="009E42B9"/>
    <w:rsid w:val="00A014A3"/>
    <w:rsid w:val="00A0412D"/>
    <w:rsid w:val="00A21211"/>
    <w:rsid w:val="00A23144"/>
    <w:rsid w:val="00A34E7F"/>
    <w:rsid w:val="00A46F0A"/>
    <w:rsid w:val="00A46F25"/>
    <w:rsid w:val="00A47CC2"/>
    <w:rsid w:val="00A60146"/>
    <w:rsid w:val="00A622C4"/>
    <w:rsid w:val="00A754B4"/>
    <w:rsid w:val="00A807C1"/>
    <w:rsid w:val="00A83374"/>
    <w:rsid w:val="00A87051"/>
    <w:rsid w:val="00A9581C"/>
    <w:rsid w:val="00A96172"/>
    <w:rsid w:val="00AB0D6A"/>
    <w:rsid w:val="00AB3CF0"/>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A94"/>
    <w:rsid w:val="00BC7CAC"/>
    <w:rsid w:val="00BD6D76"/>
    <w:rsid w:val="00BE56B3"/>
    <w:rsid w:val="00BE5735"/>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313E"/>
    <w:rsid w:val="00C57A1A"/>
    <w:rsid w:val="00C6258F"/>
    <w:rsid w:val="00C63DF6"/>
    <w:rsid w:val="00C63E58"/>
    <w:rsid w:val="00C6495E"/>
    <w:rsid w:val="00C670EE"/>
    <w:rsid w:val="00C67E3B"/>
    <w:rsid w:val="00C90311"/>
    <w:rsid w:val="00C915F0"/>
    <w:rsid w:val="00C91C26"/>
    <w:rsid w:val="00C97050"/>
    <w:rsid w:val="00CA0AD1"/>
    <w:rsid w:val="00CA2F03"/>
    <w:rsid w:val="00CA73D5"/>
    <w:rsid w:val="00CC1C87"/>
    <w:rsid w:val="00CC3000"/>
    <w:rsid w:val="00CC4859"/>
    <w:rsid w:val="00CC7A35"/>
    <w:rsid w:val="00CD072A"/>
    <w:rsid w:val="00CD7F73"/>
    <w:rsid w:val="00CE26C5"/>
    <w:rsid w:val="00CE36AF"/>
    <w:rsid w:val="00CE54DD"/>
    <w:rsid w:val="00CF0DA5"/>
    <w:rsid w:val="00CF791A"/>
    <w:rsid w:val="00D00D7D"/>
    <w:rsid w:val="00D06D0A"/>
    <w:rsid w:val="00D1079F"/>
    <w:rsid w:val="00D139C8"/>
    <w:rsid w:val="00D17F81"/>
    <w:rsid w:val="00D212C0"/>
    <w:rsid w:val="00D26182"/>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A260F"/>
    <w:rsid w:val="00DA47D2"/>
    <w:rsid w:val="00DB0F1A"/>
    <w:rsid w:val="00DB1C89"/>
    <w:rsid w:val="00DB3763"/>
    <w:rsid w:val="00DB4029"/>
    <w:rsid w:val="00DB5F4D"/>
    <w:rsid w:val="00DB6DA5"/>
    <w:rsid w:val="00DC076B"/>
    <w:rsid w:val="00DC186F"/>
    <w:rsid w:val="00DC252F"/>
    <w:rsid w:val="00DC6050"/>
    <w:rsid w:val="00DE6F44"/>
    <w:rsid w:val="00E032FD"/>
    <w:rsid w:val="00E037D9"/>
    <w:rsid w:val="00E130EB"/>
    <w:rsid w:val="00E162CD"/>
    <w:rsid w:val="00E17FA5"/>
    <w:rsid w:val="00E26930"/>
    <w:rsid w:val="00E27257"/>
    <w:rsid w:val="00E449D0"/>
    <w:rsid w:val="00E4506A"/>
    <w:rsid w:val="00E5164F"/>
    <w:rsid w:val="00E53F99"/>
    <w:rsid w:val="00E56510"/>
    <w:rsid w:val="00E62EA8"/>
    <w:rsid w:val="00E67A6E"/>
    <w:rsid w:val="00E71B43"/>
    <w:rsid w:val="00E81612"/>
    <w:rsid w:val="00E87D18"/>
    <w:rsid w:val="00E87D62"/>
    <w:rsid w:val="00EA486E"/>
    <w:rsid w:val="00EA4FA3"/>
    <w:rsid w:val="00EB001B"/>
    <w:rsid w:val="00EB6C33"/>
    <w:rsid w:val="00EC4336"/>
    <w:rsid w:val="00ED6019"/>
    <w:rsid w:val="00ED7830"/>
    <w:rsid w:val="00EE167F"/>
    <w:rsid w:val="00EE28C9"/>
    <w:rsid w:val="00EE3909"/>
    <w:rsid w:val="00EE4FE8"/>
    <w:rsid w:val="00EF4205"/>
    <w:rsid w:val="00EF4623"/>
    <w:rsid w:val="00EF5939"/>
    <w:rsid w:val="00F01714"/>
    <w:rsid w:val="00F0258F"/>
    <w:rsid w:val="00F02D06"/>
    <w:rsid w:val="00F06FDD"/>
    <w:rsid w:val="00F10819"/>
    <w:rsid w:val="00F16F35"/>
    <w:rsid w:val="00F2229D"/>
    <w:rsid w:val="00F25ABB"/>
    <w:rsid w:val="00F27963"/>
    <w:rsid w:val="00F30446"/>
    <w:rsid w:val="00F4135D"/>
    <w:rsid w:val="00F41F1B"/>
    <w:rsid w:val="00F46BD9"/>
    <w:rsid w:val="00F507D4"/>
    <w:rsid w:val="00F53FE1"/>
    <w:rsid w:val="00F57A6F"/>
    <w:rsid w:val="00F60BE0"/>
    <w:rsid w:val="00F6280E"/>
    <w:rsid w:val="00F63882"/>
    <w:rsid w:val="00F7050A"/>
    <w:rsid w:val="00F75533"/>
    <w:rsid w:val="00FA3811"/>
    <w:rsid w:val="00FA3B9F"/>
    <w:rsid w:val="00FA3F06"/>
    <w:rsid w:val="00FA4A26"/>
    <w:rsid w:val="00FA7084"/>
    <w:rsid w:val="00FA7BEF"/>
    <w:rsid w:val="00FB1929"/>
    <w:rsid w:val="00FB5FD9"/>
    <w:rsid w:val="00FB66B0"/>
    <w:rsid w:val="00FC700E"/>
    <w:rsid w:val="00FD2A97"/>
    <w:rsid w:val="00FD33AB"/>
    <w:rsid w:val="00FD4724"/>
    <w:rsid w:val="00FD4A68"/>
    <w:rsid w:val="00FD68ED"/>
    <w:rsid w:val="00FE2824"/>
    <w:rsid w:val="00FE661F"/>
    <w:rsid w:val="00FF0400"/>
    <w:rsid w:val="00FF3D6B"/>
    <w:rsid w:val="00FF5755"/>
    <w:rsid w:val="00FF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BodyText">
    <w:name w:val="Body Text"/>
    <w:basedOn w:val="Normal"/>
    <w:link w:val="BodyTextChar"/>
    <w:rsid w:val="00CA2F03"/>
    <w:pPr>
      <w:spacing w:after="120" w:line="240" w:lineRule="auto"/>
    </w:pPr>
    <w:rPr>
      <w:rFonts w:eastAsia="Times New Roman" w:cs="Arial"/>
      <w:sz w:val="20"/>
      <w:szCs w:val="24"/>
    </w:rPr>
  </w:style>
  <w:style w:type="character" w:customStyle="1" w:styleId="BodyTextChar">
    <w:name w:val="Body Text Char"/>
    <w:basedOn w:val="DefaultParagraphFont"/>
    <w:link w:val="BodyText"/>
    <w:rsid w:val="00CA2F03"/>
    <w:rPr>
      <w:rFonts w:eastAsia="Times New Roman" w:cs="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BodyText">
    <w:name w:val="Body Text"/>
    <w:basedOn w:val="Normal"/>
    <w:link w:val="BodyTextChar"/>
    <w:rsid w:val="00CA2F03"/>
    <w:pPr>
      <w:spacing w:after="120" w:line="240" w:lineRule="auto"/>
    </w:pPr>
    <w:rPr>
      <w:rFonts w:eastAsia="Times New Roman" w:cs="Arial"/>
      <w:sz w:val="20"/>
      <w:szCs w:val="24"/>
    </w:rPr>
  </w:style>
  <w:style w:type="character" w:customStyle="1" w:styleId="BodyTextChar">
    <w:name w:val="Body Text Char"/>
    <w:basedOn w:val="DefaultParagraphFont"/>
    <w:link w:val="BodyText"/>
    <w:rsid w:val="00CA2F03"/>
    <w:rPr>
      <w:rFonts w:eastAsia="Times New Roman"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874055-B887-4AAA-8EB7-B947CE543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dc:description>This lab is comprised of 3 PTA combined into one.</dc:description>
  <cp:lastModifiedBy>Pao Yin Tan</cp:lastModifiedBy>
  <cp:revision>2</cp:revision>
  <cp:lastPrinted>2014-02-11T10:52:00Z</cp:lastPrinted>
  <dcterms:created xsi:type="dcterms:W3CDTF">2015-10-01T11:22:00Z</dcterms:created>
  <dcterms:modified xsi:type="dcterms:W3CDTF">2015-10-01T11:22:00Z</dcterms:modified>
</cp:coreProperties>
</file>