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8AB" w:rsidRDefault="00FB18AB">
      <w:pPr>
        <w:rPr>
          <w:b/>
          <w:sz w:val="28"/>
        </w:rPr>
      </w:pPr>
      <w:r w:rsidRPr="00FB18AB">
        <w:rPr>
          <w:b/>
          <w:sz w:val="28"/>
        </w:rPr>
        <w:t>Exercise 1</w:t>
      </w:r>
    </w:p>
    <w:p w:rsidR="00FB18AB" w:rsidRDefault="00FB18AB">
      <w:pPr>
        <w:rPr>
          <w:sz w:val="24"/>
        </w:rPr>
      </w:pPr>
      <w:r>
        <w:rPr>
          <w:sz w:val="24"/>
        </w:rPr>
        <w:t xml:space="preserve">The website webmd.com is easy to navigate as it clearly states each section of the site that can be accessed. The font size on the site is also large enough to be read easily for elders with impaired vision. </w:t>
      </w:r>
    </w:p>
    <w:p w:rsidR="005431EB" w:rsidRDefault="00FB18AB">
      <w:pPr>
        <w:rPr>
          <w:sz w:val="24"/>
        </w:rPr>
      </w:pPr>
      <w:r>
        <w:rPr>
          <w:sz w:val="24"/>
        </w:rPr>
        <w:t>The</w:t>
      </w:r>
      <w:r w:rsidR="005431EB">
        <w:rPr>
          <w:sz w:val="24"/>
        </w:rPr>
        <w:t xml:space="preserve"> website bookdepository.co.uk may be a little confusing to elders due to the different images that are displayed on the site. However, the site also contains a side-bar that clearly states each of the different genres available.</w:t>
      </w:r>
    </w:p>
    <w:p w:rsidR="005431EB" w:rsidRDefault="005431EB">
      <w:pPr>
        <w:rPr>
          <w:sz w:val="24"/>
        </w:rPr>
      </w:pPr>
      <w:r>
        <w:rPr>
          <w:sz w:val="24"/>
        </w:rPr>
        <w:t xml:space="preserve">The website wired.com could be difficult to navigate as it displays articles in different sizes, with an inconsistent layout. The different sections are also displayed on different parts on the page. The font size on the page is also small, causing problems for visually impaired elders. </w:t>
      </w:r>
    </w:p>
    <w:p w:rsidR="005431EB" w:rsidRDefault="005431EB">
      <w:pPr>
        <w:rPr>
          <w:b/>
          <w:sz w:val="28"/>
        </w:rPr>
      </w:pPr>
      <w:r>
        <w:rPr>
          <w:b/>
          <w:sz w:val="28"/>
        </w:rPr>
        <w:t>Exercise 2</w:t>
      </w:r>
    </w:p>
    <w:p w:rsidR="00B62352" w:rsidRDefault="00B62352">
      <w:pPr>
        <w:rPr>
          <w:sz w:val="24"/>
        </w:rPr>
      </w:pPr>
      <w:r>
        <w:rPr>
          <w:sz w:val="24"/>
        </w:rPr>
        <w:t>Yes, it produced some varied results to the analysis in Exercise 1.</w:t>
      </w:r>
    </w:p>
    <w:p w:rsidR="00B62352" w:rsidRDefault="00B62352">
      <w:pPr>
        <w:rPr>
          <w:b/>
          <w:sz w:val="28"/>
        </w:rPr>
      </w:pPr>
      <w:r>
        <w:rPr>
          <w:b/>
          <w:sz w:val="28"/>
        </w:rPr>
        <w:t>Exercise 3</w:t>
      </w:r>
    </w:p>
    <w:p w:rsidR="004F67E7" w:rsidRDefault="004F67E7">
      <w:pPr>
        <w:rPr>
          <w:sz w:val="24"/>
        </w:rPr>
      </w:pPr>
      <w:r>
        <w:rPr>
          <w:sz w:val="24"/>
        </w:rPr>
        <w:t>The website webmd.com scored a 0% result, meaning it is not mobile friendly at all.</w:t>
      </w:r>
    </w:p>
    <w:p w:rsidR="004F67E7" w:rsidRDefault="004F67E7">
      <w:pPr>
        <w:rPr>
          <w:sz w:val="24"/>
        </w:rPr>
      </w:pPr>
      <w:r>
        <w:rPr>
          <w:sz w:val="24"/>
        </w:rPr>
        <w:t>The website bookdepository.co.uk scored a 75% result, meaning it is somewhat mobile friendly.</w:t>
      </w:r>
    </w:p>
    <w:p w:rsidR="004F67E7" w:rsidRDefault="004F67E7">
      <w:pPr>
        <w:rPr>
          <w:sz w:val="24"/>
        </w:rPr>
      </w:pPr>
      <w:r>
        <w:rPr>
          <w:sz w:val="24"/>
        </w:rPr>
        <w:t>The result for the website wired.com could not be determined as it returned an error.</w:t>
      </w:r>
    </w:p>
    <w:p w:rsidR="004F67E7" w:rsidRDefault="004F67E7">
      <w:pPr>
        <w:rPr>
          <w:b/>
          <w:sz w:val="28"/>
        </w:rPr>
      </w:pPr>
      <w:r>
        <w:rPr>
          <w:b/>
          <w:sz w:val="28"/>
        </w:rPr>
        <w:t>Exercise 4</w:t>
      </w:r>
    </w:p>
    <w:p w:rsidR="00F235F5" w:rsidRPr="00F235F5" w:rsidRDefault="00F235F5">
      <w:pPr>
        <w:rPr>
          <w:sz w:val="24"/>
        </w:rPr>
      </w:pPr>
      <w:r>
        <w:rPr>
          <w:sz w:val="24"/>
        </w:rPr>
        <w:t>Summary of evaluation for webmd.com:</w:t>
      </w:r>
    </w:p>
    <w:p w:rsidR="00F235F5" w:rsidRPr="00F235F5" w:rsidRDefault="00F235F5" w:rsidP="00F235F5">
      <w:pPr>
        <w:numPr>
          <w:ilvl w:val="0"/>
          <w:numId w:val="1"/>
        </w:numPr>
        <w:pBdr>
          <w:left w:val="single" w:sz="36" w:space="2" w:color="FF0000"/>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34 Errors</w:t>
      </w:r>
    </w:p>
    <w:p w:rsidR="00F235F5" w:rsidRPr="00F235F5" w:rsidRDefault="00F235F5" w:rsidP="00F235F5">
      <w:pPr>
        <w:numPr>
          <w:ilvl w:val="0"/>
          <w:numId w:val="1"/>
        </w:numPr>
        <w:pBdr>
          <w:left w:val="single" w:sz="36" w:space="2" w:color="FFF703"/>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106 Alerts</w:t>
      </w:r>
    </w:p>
    <w:p w:rsidR="00F235F5" w:rsidRPr="00F235F5" w:rsidRDefault="00F235F5" w:rsidP="00F235F5">
      <w:pPr>
        <w:numPr>
          <w:ilvl w:val="0"/>
          <w:numId w:val="1"/>
        </w:numPr>
        <w:pBdr>
          <w:left w:val="single" w:sz="36" w:space="2" w:color="008000"/>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59 Features</w:t>
      </w:r>
    </w:p>
    <w:p w:rsidR="00F235F5" w:rsidRPr="00F235F5" w:rsidRDefault="00F235F5" w:rsidP="00F235F5">
      <w:pPr>
        <w:numPr>
          <w:ilvl w:val="0"/>
          <w:numId w:val="1"/>
        </w:numPr>
        <w:pBdr>
          <w:left w:val="single" w:sz="36" w:space="2" w:color="1991EC"/>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145 Structural Elements</w:t>
      </w:r>
    </w:p>
    <w:p w:rsidR="00F235F5" w:rsidRPr="00F235F5" w:rsidRDefault="00F235F5" w:rsidP="00F235F5">
      <w:pPr>
        <w:numPr>
          <w:ilvl w:val="0"/>
          <w:numId w:val="1"/>
        </w:numPr>
        <w:pBdr>
          <w:left w:val="single" w:sz="36" w:space="2" w:color="C88DCB"/>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4 HTML5 and ARIA</w:t>
      </w:r>
    </w:p>
    <w:p w:rsidR="00F235F5" w:rsidRPr="00F235F5" w:rsidRDefault="00F235F5" w:rsidP="00F235F5">
      <w:pPr>
        <w:numPr>
          <w:ilvl w:val="0"/>
          <w:numId w:val="1"/>
        </w:numPr>
        <w:pBdr>
          <w:left w:val="threeDEngrave" w:sz="18" w:space="2" w:color="000000"/>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102 Contrast Errors</w:t>
      </w:r>
    </w:p>
    <w:p w:rsidR="00FB18AB" w:rsidRPr="00FB18AB" w:rsidRDefault="004F67E7">
      <w:pPr>
        <w:rPr>
          <w:sz w:val="24"/>
        </w:rPr>
      </w:pPr>
      <w:r>
        <w:rPr>
          <w:sz w:val="24"/>
        </w:rPr>
        <w:t xml:space="preserve">  </w:t>
      </w:r>
      <w:r w:rsidR="005431EB">
        <w:rPr>
          <w:sz w:val="24"/>
        </w:rPr>
        <w:t xml:space="preserve"> </w:t>
      </w:r>
      <w:r w:rsidR="00FB18AB">
        <w:rPr>
          <w:sz w:val="24"/>
        </w:rPr>
        <w:t xml:space="preserve"> </w:t>
      </w:r>
    </w:p>
    <w:p w:rsidR="00FB18AB" w:rsidRDefault="00F235F5">
      <w:pPr>
        <w:rPr>
          <w:sz w:val="24"/>
        </w:rPr>
      </w:pPr>
      <w:r>
        <w:rPr>
          <w:sz w:val="24"/>
        </w:rPr>
        <w:t>Summary of evaluation for bookdepository.co.uk:</w:t>
      </w:r>
    </w:p>
    <w:p w:rsidR="00F235F5" w:rsidRPr="00F235F5" w:rsidRDefault="00F235F5" w:rsidP="00F235F5">
      <w:pPr>
        <w:numPr>
          <w:ilvl w:val="0"/>
          <w:numId w:val="2"/>
        </w:numPr>
        <w:pBdr>
          <w:left w:val="single" w:sz="36" w:space="2" w:color="FF0000"/>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12 Errors</w:t>
      </w:r>
    </w:p>
    <w:p w:rsidR="00F235F5" w:rsidRPr="00F235F5" w:rsidRDefault="00F235F5" w:rsidP="00F235F5">
      <w:pPr>
        <w:numPr>
          <w:ilvl w:val="0"/>
          <w:numId w:val="2"/>
        </w:numPr>
        <w:pBdr>
          <w:left w:val="single" w:sz="36" w:space="2" w:color="FFF703"/>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136 Alerts</w:t>
      </w:r>
    </w:p>
    <w:p w:rsidR="00F235F5" w:rsidRPr="00F235F5" w:rsidRDefault="00F235F5" w:rsidP="00F235F5">
      <w:pPr>
        <w:numPr>
          <w:ilvl w:val="0"/>
          <w:numId w:val="2"/>
        </w:numPr>
        <w:pBdr>
          <w:left w:val="single" w:sz="36" w:space="2" w:color="008000"/>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136 Features</w:t>
      </w:r>
    </w:p>
    <w:p w:rsidR="00F235F5" w:rsidRPr="00F235F5" w:rsidRDefault="00F235F5" w:rsidP="00F235F5">
      <w:pPr>
        <w:numPr>
          <w:ilvl w:val="0"/>
          <w:numId w:val="2"/>
        </w:numPr>
        <w:pBdr>
          <w:left w:val="single" w:sz="36" w:space="2" w:color="1991EC"/>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155 Structural Elements</w:t>
      </w:r>
    </w:p>
    <w:p w:rsidR="00F235F5" w:rsidRPr="00F235F5" w:rsidRDefault="00F235F5" w:rsidP="00F235F5">
      <w:pPr>
        <w:numPr>
          <w:ilvl w:val="0"/>
          <w:numId w:val="2"/>
        </w:numPr>
        <w:pBdr>
          <w:left w:val="single" w:sz="36" w:space="2" w:color="C88DCB"/>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2 HTML5 and ARIA</w:t>
      </w:r>
    </w:p>
    <w:p w:rsidR="00F235F5" w:rsidRPr="00F235F5" w:rsidRDefault="00F235F5" w:rsidP="00F235F5">
      <w:pPr>
        <w:numPr>
          <w:ilvl w:val="0"/>
          <w:numId w:val="2"/>
        </w:numPr>
        <w:pBdr>
          <w:left w:val="threeDEngrave" w:sz="18" w:space="2" w:color="000000"/>
        </w:pBdr>
        <w:shd w:val="clear" w:color="auto" w:fill="FFFFFF"/>
        <w:spacing w:after="0" w:line="240" w:lineRule="auto"/>
        <w:ind w:left="150"/>
        <w:rPr>
          <w:rFonts w:eastAsia="Times New Roman" w:cs="Helvetica"/>
          <w:b/>
          <w:bCs/>
          <w:color w:val="000000"/>
          <w:szCs w:val="17"/>
          <w:lang w:eastAsia="en-IE"/>
        </w:rPr>
      </w:pPr>
      <w:r w:rsidRPr="00F235F5">
        <w:rPr>
          <w:rFonts w:eastAsia="Times New Roman" w:cs="Helvetica"/>
          <w:b/>
          <w:bCs/>
          <w:color w:val="000000"/>
          <w:szCs w:val="17"/>
          <w:lang w:eastAsia="en-IE"/>
        </w:rPr>
        <w:t>345 Contrast Errors</w:t>
      </w:r>
    </w:p>
    <w:p w:rsidR="00F235F5" w:rsidRDefault="00F235F5">
      <w:pPr>
        <w:rPr>
          <w:sz w:val="24"/>
        </w:rPr>
      </w:pPr>
    </w:p>
    <w:p w:rsidR="00F235F5" w:rsidRDefault="00F235F5">
      <w:pPr>
        <w:rPr>
          <w:sz w:val="24"/>
        </w:rPr>
      </w:pPr>
      <w:r>
        <w:rPr>
          <w:sz w:val="24"/>
        </w:rPr>
        <w:lastRenderedPageBreak/>
        <w:t>Summary of evaluation for wired.com was unavailable as the page would not load.</w:t>
      </w:r>
    </w:p>
    <w:p w:rsidR="00BB729D" w:rsidRPr="00FB18AB" w:rsidRDefault="00BB729D">
      <w:pPr>
        <w:rPr>
          <w:sz w:val="24"/>
        </w:rPr>
      </w:pPr>
      <w:r>
        <w:rPr>
          <w:sz w:val="24"/>
        </w:rPr>
        <w:t xml:space="preserve">Webmd.com is less accessible than bookdepository.co.uk because it has a higher amount of errors. However, it has less contrast errors and alerts. A similar problem that occurred is the unavailability of wired.com to obtain a result. </w:t>
      </w:r>
      <w:bookmarkStart w:id="0" w:name="_GoBack"/>
      <w:bookmarkEnd w:id="0"/>
    </w:p>
    <w:sectPr w:rsidR="00BB729D" w:rsidRPr="00FB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6A36"/>
    <w:multiLevelType w:val="multilevel"/>
    <w:tmpl w:val="B81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50690"/>
    <w:multiLevelType w:val="multilevel"/>
    <w:tmpl w:val="DB4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AB"/>
    <w:rsid w:val="004F67E7"/>
    <w:rsid w:val="005431EB"/>
    <w:rsid w:val="00B62352"/>
    <w:rsid w:val="00BB729D"/>
    <w:rsid w:val="00F235F5"/>
    <w:rsid w:val="00FB18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35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00007">
      <w:bodyDiv w:val="1"/>
      <w:marLeft w:val="0"/>
      <w:marRight w:val="0"/>
      <w:marTop w:val="0"/>
      <w:marBottom w:val="0"/>
      <w:divBdr>
        <w:top w:val="none" w:sz="0" w:space="0" w:color="auto"/>
        <w:left w:val="none" w:sz="0" w:space="0" w:color="auto"/>
        <w:bottom w:val="none" w:sz="0" w:space="0" w:color="auto"/>
        <w:right w:val="none" w:sz="0" w:space="0" w:color="auto"/>
      </w:divBdr>
    </w:div>
    <w:div w:id="15890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 Yin Tan</dc:creator>
  <cp:lastModifiedBy>Pao Yin Tan</cp:lastModifiedBy>
  <cp:revision>2</cp:revision>
  <dcterms:created xsi:type="dcterms:W3CDTF">2016-01-26T16:14:00Z</dcterms:created>
  <dcterms:modified xsi:type="dcterms:W3CDTF">2016-01-26T17:27:00Z</dcterms:modified>
</cp:coreProperties>
</file>